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8C8B9" w14:textId="77777777" w:rsidR="00ED4431" w:rsidRPr="00EE1C31" w:rsidRDefault="0032444B" w:rsidP="00EE1C31">
      <w:pPr>
        <w:pStyle w:val="NoSpacing"/>
        <w:spacing w:before="120"/>
        <w:rPr>
          <w:b/>
          <w:color w:val="143F90"/>
          <w:szCs w:val="22"/>
        </w:rPr>
      </w:pPr>
      <w:r>
        <w:rPr>
          <w:b/>
          <w:color w:val="143F90"/>
          <w:szCs w:val="22"/>
        </w:rPr>
        <w:t>Applicable Rule</w:t>
      </w:r>
      <w:r w:rsidR="00EE1C31">
        <w:rPr>
          <w:b/>
          <w:color w:val="143F90"/>
          <w:szCs w:val="22"/>
        </w:rPr>
        <w:t xml:space="preserve">: </w:t>
      </w:r>
      <w:r w:rsidR="00651C90" w:rsidRPr="0032444B">
        <w:rPr>
          <w:b/>
        </w:rPr>
        <w:t>ARTICLE R7-2-604.</w:t>
      </w:r>
      <w:r w:rsidR="00C17640">
        <w:rPr>
          <w:b/>
        </w:rPr>
        <w:t>03</w:t>
      </w:r>
      <w:r w:rsidR="00D0022C">
        <w:rPr>
          <w:b/>
        </w:rPr>
        <w:t>.</w:t>
      </w:r>
      <w:r w:rsidR="00C17640">
        <w:rPr>
          <w:b/>
        </w:rPr>
        <w:t>A</w:t>
      </w:r>
      <w:r w:rsidR="00D8249E" w:rsidRPr="0032444B">
        <w:rPr>
          <w:b/>
        </w:rPr>
        <w:t xml:space="preserve"> </w:t>
      </w:r>
    </w:p>
    <w:p w14:paraId="0B394BD5" w14:textId="77777777" w:rsidR="0032444B" w:rsidRDefault="0032444B" w:rsidP="0032444B"/>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53"/>
        <w:gridCol w:w="7337"/>
      </w:tblGrid>
      <w:tr w:rsidR="0068788D" w:rsidRPr="0008285F" w14:paraId="6216F041" w14:textId="77777777" w:rsidTr="00312336">
        <w:trPr>
          <w:trHeight w:val="288"/>
        </w:trPr>
        <w:tc>
          <w:tcPr>
            <w:tcW w:w="1600" w:type="pct"/>
            <w:shd w:val="clear" w:color="auto" w:fill="DBE5F1" w:themeFill="accent1" w:themeFillTint="33"/>
            <w:vAlign w:val="center"/>
          </w:tcPr>
          <w:p w14:paraId="301EF010" w14:textId="77777777" w:rsidR="0068788D" w:rsidRPr="0008285F" w:rsidRDefault="0068788D" w:rsidP="00312336">
            <w:r w:rsidRPr="0008285F">
              <w:t>Date submitted</w:t>
            </w:r>
          </w:p>
        </w:tc>
        <w:sdt>
          <w:sdtPr>
            <w:id w:val="-2096543151"/>
            <w:placeholder>
              <w:docPart w:val="877C3C875F8B48E8A08908AFCCA13A32"/>
            </w:placeholder>
            <w:date w:fullDate="2018-11-23T00:00:00Z">
              <w:dateFormat w:val="M/d/yyyy"/>
              <w:lid w:val="en-US"/>
              <w:storeMappedDataAs w:val="dateTime"/>
              <w:calendar w:val="gregorian"/>
            </w:date>
          </w:sdtPr>
          <w:sdtEndPr/>
          <w:sdtContent>
            <w:tc>
              <w:tcPr>
                <w:tcW w:w="3400" w:type="pct"/>
                <w:vAlign w:val="center"/>
              </w:tcPr>
              <w:p w14:paraId="2DEC6CCE" w14:textId="0EDD1E82" w:rsidR="0068788D" w:rsidRPr="0008285F" w:rsidRDefault="00D10129" w:rsidP="00312336">
                <w:r>
                  <w:t>11/23/2018</w:t>
                </w:r>
              </w:p>
            </w:tc>
          </w:sdtContent>
        </w:sdt>
      </w:tr>
    </w:tbl>
    <w:p w14:paraId="250BCA27" w14:textId="77777777" w:rsidR="0068788D" w:rsidRDefault="0068788D" w:rsidP="0032444B"/>
    <w:p w14:paraId="5056FA28" w14:textId="77777777" w:rsidR="00D0022C" w:rsidRPr="00D0022C" w:rsidRDefault="00D0022C" w:rsidP="00D0022C">
      <w:pPr>
        <w:pStyle w:val="NoSpacing"/>
        <w:rPr>
          <w:b/>
          <w:color w:val="D71920"/>
          <w:sz w:val="24"/>
        </w:rPr>
      </w:pPr>
      <w:r>
        <w:rPr>
          <w:b/>
          <w:color w:val="D71920"/>
          <w:sz w:val="24"/>
        </w:rPr>
        <w:t xml:space="preserve">Applicant Information </w:t>
      </w:r>
      <w:r w:rsidRPr="00B51481">
        <w:rPr>
          <w:b/>
          <w:color w:val="D71920"/>
          <w:sz w:val="24"/>
        </w:rPr>
        <w:t>(</w:t>
      </w:r>
      <w:r w:rsidR="00CC703E">
        <w:rPr>
          <w:b/>
          <w:color w:val="D71920"/>
          <w:sz w:val="24"/>
        </w:rPr>
        <w:t>ARTICLE R7-2-604.03</w:t>
      </w:r>
      <w:r>
        <w:rPr>
          <w:b/>
          <w:color w:val="D71920"/>
          <w:sz w:val="24"/>
        </w:rPr>
        <w:t>.A.1-2</w:t>
      </w:r>
      <w:r w:rsidRPr="00B51481">
        <w:rPr>
          <w:b/>
          <w:color w:val="D71920"/>
          <w:sz w:val="24"/>
        </w:rPr>
        <w:t>)</w:t>
      </w:r>
    </w:p>
    <w:tbl>
      <w:tblPr>
        <w:tblStyle w:val="TableGrid"/>
        <w:tblW w:w="500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56"/>
        <w:gridCol w:w="7343"/>
      </w:tblGrid>
      <w:tr w:rsidR="0032444B" w:rsidRPr="00A11A6C" w14:paraId="135019B0" w14:textId="77777777" w:rsidTr="0032444B">
        <w:tc>
          <w:tcPr>
            <w:tcW w:w="1600" w:type="pct"/>
            <w:shd w:val="clear" w:color="auto" w:fill="DBE5F1"/>
            <w:vAlign w:val="center"/>
          </w:tcPr>
          <w:p w14:paraId="33C7AF04" w14:textId="77777777" w:rsidR="0032444B" w:rsidRPr="00D936EF" w:rsidRDefault="0032444B" w:rsidP="0032444B">
            <w:pPr>
              <w:pStyle w:val="NoSpacing"/>
            </w:pPr>
            <w:permStart w:id="2045911782" w:edGrp="everyone" w:colFirst="1" w:colLast="1"/>
            <w:r>
              <w:t>Prof</w:t>
            </w:r>
            <w:r w:rsidR="00CC703E">
              <w:t xml:space="preserve">essional Preparation Organization </w:t>
            </w:r>
          </w:p>
        </w:tc>
        <w:tc>
          <w:tcPr>
            <w:tcW w:w="3400" w:type="pct"/>
            <w:shd w:val="clear" w:color="auto" w:fill="auto"/>
            <w:vAlign w:val="center"/>
          </w:tcPr>
          <w:p w14:paraId="0E92082B" w14:textId="77777777" w:rsidR="0032444B" w:rsidRPr="00A11A6C" w:rsidRDefault="007661D5" w:rsidP="0032444B">
            <w:pPr>
              <w:pStyle w:val="NoSpacing"/>
            </w:pPr>
            <w:r>
              <w:t>Alliant International University</w:t>
            </w:r>
          </w:p>
        </w:tc>
      </w:tr>
      <w:tr w:rsidR="0032444B" w:rsidRPr="00D936EF" w14:paraId="62A8A727" w14:textId="77777777" w:rsidTr="0032444B">
        <w:tc>
          <w:tcPr>
            <w:tcW w:w="1600" w:type="pct"/>
            <w:shd w:val="clear" w:color="auto" w:fill="DBE5F1"/>
            <w:vAlign w:val="center"/>
          </w:tcPr>
          <w:p w14:paraId="02F63408" w14:textId="77777777" w:rsidR="0032444B" w:rsidRPr="00D936EF" w:rsidRDefault="0032444B" w:rsidP="0032444B">
            <w:pPr>
              <w:pStyle w:val="NoSpacing"/>
            </w:pPr>
            <w:permStart w:id="1415020424" w:edGrp="everyone" w:colFirst="1" w:colLast="1"/>
            <w:permEnd w:id="2045911782"/>
            <w:r>
              <w:t xml:space="preserve">Educator Preparation Program </w:t>
            </w:r>
            <w:r w:rsidR="00CC703E">
              <w:t>Name</w:t>
            </w:r>
          </w:p>
        </w:tc>
        <w:tc>
          <w:tcPr>
            <w:tcW w:w="3400" w:type="pct"/>
            <w:vAlign w:val="center"/>
          </w:tcPr>
          <w:p w14:paraId="3A36C823" w14:textId="77777777" w:rsidR="0032444B" w:rsidRPr="00D936EF" w:rsidRDefault="007661D5" w:rsidP="0032444B">
            <w:pPr>
              <w:pStyle w:val="NoSpacing"/>
            </w:pPr>
            <w:r>
              <w:t>School of Education</w:t>
            </w:r>
          </w:p>
        </w:tc>
      </w:tr>
      <w:tr w:rsidR="0032444B" w:rsidRPr="00D936EF" w14:paraId="5754B625" w14:textId="77777777" w:rsidTr="0032444B">
        <w:tc>
          <w:tcPr>
            <w:tcW w:w="1600" w:type="pct"/>
            <w:shd w:val="clear" w:color="auto" w:fill="DBE5F1"/>
            <w:vAlign w:val="center"/>
          </w:tcPr>
          <w:p w14:paraId="7B217C19" w14:textId="77777777" w:rsidR="0032444B" w:rsidRPr="00D936EF" w:rsidRDefault="0032444B" w:rsidP="0032444B">
            <w:permStart w:id="1123043487" w:edGrp="everyone" w:colFirst="1" w:colLast="1"/>
            <w:permEnd w:id="1415020424"/>
            <w:r>
              <w:t>Physical Address of Facility</w:t>
            </w:r>
          </w:p>
        </w:tc>
        <w:tc>
          <w:tcPr>
            <w:tcW w:w="3400" w:type="pct"/>
          </w:tcPr>
          <w:p w14:paraId="4EA2D1BA" w14:textId="77777777" w:rsidR="0032444B" w:rsidRDefault="007661D5" w:rsidP="0032444B">
            <w:r>
              <w:t>10455 Pomerado Road, San Diego, CA 92131</w:t>
            </w:r>
          </w:p>
        </w:tc>
      </w:tr>
      <w:tr w:rsidR="0032444B" w:rsidRPr="00D936EF" w14:paraId="44F514E9" w14:textId="77777777" w:rsidTr="0032444B">
        <w:tc>
          <w:tcPr>
            <w:tcW w:w="1600" w:type="pct"/>
            <w:shd w:val="clear" w:color="auto" w:fill="DBE5F1"/>
            <w:vAlign w:val="center"/>
          </w:tcPr>
          <w:p w14:paraId="67DC80A8" w14:textId="77777777" w:rsidR="00CC703E" w:rsidRDefault="0032444B" w:rsidP="0032444B">
            <w:permStart w:id="293612346" w:edGrp="everyone" w:colFirst="1" w:colLast="1"/>
            <w:permEnd w:id="1123043487"/>
            <w:r>
              <w:t>Web Address for Organization</w:t>
            </w:r>
            <w:r w:rsidR="00CC703E">
              <w:t xml:space="preserve"> </w:t>
            </w:r>
          </w:p>
          <w:p w14:paraId="1140975C" w14:textId="77777777" w:rsidR="0032444B" w:rsidRDefault="00CC703E" w:rsidP="0032444B">
            <w:r>
              <w:t>(if applicable)</w:t>
            </w:r>
          </w:p>
        </w:tc>
        <w:tc>
          <w:tcPr>
            <w:tcW w:w="3400" w:type="pct"/>
          </w:tcPr>
          <w:p w14:paraId="75FB4E3B" w14:textId="77777777" w:rsidR="0032444B" w:rsidRDefault="007661D5" w:rsidP="0032444B">
            <w:r w:rsidRPr="001E6B83">
              <w:t>https://www.alliant.edu/</w:t>
            </w:r>
          </w:p>
        </w:tc>
      </w:tr>
      <w:permEnd w:id="293612346"/>
    </w:tbl>
    <w:p w14:paraId="093002A5" w14:textId="77777777" w:rsidR="0032444B" w:rsidRDefault="0032444B" w:rsidP="0032444B"/>
    <w:p w14:paraId="11E218CF" w14:textId="77777777" w:rsidR="00503197" w:rsidRPr="0057143E" w:rsidRDefault="00503197" w:rsidP="00503197">
      <w:pPr>
        <w:pStyle w:val="NoSpacing"/>
        <w:rPr>
          <w:b/>
          <w:color w:val="D71920"/>
          <w:sz w:val="24"/>
        </w:rPr>
      </w:pPr>
      <w:r>
        <w:rPr>
          <w:b/>
          <w:color w:val="D71920"/>
          <w:sz w:val="24"/>
        </w:rPr>
        <w:t>Accreditation / License to Operate</w:t>
      </w:r>
      <w:r w:rsidR="007962A0">
        <w:rPr>
          <w:b/>
          <w:color w:val="D71920"/>
          <w:sz w:val="24"/>
        </w:rPr>
        <w:t xml:space="preserve"> </w:t>
      </w:r>
      <w:r w:rsidR="007962A0" w:rsidRPr="00B51481">
        <w:rPr>
          <w:b/>
          <w:color w:val="D71920"/>
          <w:sz w:val="24"/>
        </w:rPr>
        <w:t>(</w:t>
      </w:r>
      <w:r w:rsidR="00CC703E">
        <w:rPr>
          <w:b/>
          <w:color w:val="D71920"/>
          <w:sz w:val="24"/>
        </w:rPr>
        <w:t>ARTICLE R7-2-604.03</w:t>
      </w:r>
      <w:r w:rsidR="007962A0">
        <w:rPr>
          <w:b/>
          <w:color w:val="D71920"/>
          <w:sz w:val="24"/>
        </w:rPr>
        <w:t>.A.</w:t>
      </w:r>
      <w:r w:rsidR="00D0022C">
        <w:rPr>
          <w:b/>
          <w:color w:val="D71920"/>
          <w:sz w:val="24"/>
        </w:rPr>
        <w:t>3-4</w:t>
      </w:r>
      <w:r w:rsidR="007962A0" w:rsidRPr="00B51481">
        <w:rPr>
          <w:b/>
          <w:color w:val="D71920"/>
          <w:sz w:val="24"/>
        </w:rPr>
        <w:t>)</w:t>
      </w:r>
    </w:p>
    <w:tbl>
      <w:tblPr>
        <w:tblStyle w:val="TableGrid"/>
        <w:tblW w:w="500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5"/>
        <w:gridCol w:w="1164"/>
      </w:tblGrid>
      <w:tr w:rsidR="00503197" w14:paraId="562E7D19" w14:textId="77777777" w:rsidTr="00CC703E">
        <w:trPr>
          <w:trHeight w:val="458"/>
          <w:tblHeader/>
        </w:trPr>
        <w:tc>
          <w:tcPr>
            <w:tcW w:w="9849" w:type="dxa"/>
            <w:shd w:val="clear" w:color="auto" w:fill="DBE5F1"/>
          </w:tcPr>
          <w:p w14:paraId="29DE7EC3" w14:textId="77777777" w:rsidR="00503197" w:rsidRDefault="00503197" w:rsidP="00503197">
            <w:pPr>
              <w:pStyle w:val="NoSpacing"/>
              <w:rPr>
                <w:b/>
                <w:i/>
                <w:color w:val="143F90"/>
              </w:rPr>
            </w:pPr>
            <w:r w:rsidRPr="00E806D8">
              <w:rPr>
                <w:b/>
                <w:color w:val="143F90"/>
              </w:rPr>
              <w:t xml:space="preserve">Prompt: </w:t>
            </w:r>
            <w:r>
              <w:rPr>
                <w:b/>
                <w:i/>
                <w:color w:val="143F90"/>
              </w:rPr>
              <w:t>If accredited</w:t>
            </w:r>
            <w:r w:rsidR="00DE620D">
              <w:rPr>
                <w:b/>
                <w:i/>
                <w:color w:val="143F90"/>
              </w:rPr>
              <w:t>,</w:t>
            </w:r>
            <w:r>
              <w:rPr>
                <w:b/>
                <w:i/>
                <w:color w:val="143F90"/>
              </w:rPr>
              <w:t xml:space="preserve"> provide the name of the regional accrediting body and accreditation status OR</w:t>
            </w:r>
          </w:p>
          <w:p w14:paraId="57B1D635" w14:textId="77777777" w:rsidR="00503197" w:rsidRPr="00E806D8" w:rsidRDefault="00503197" w:rsidP="00503197">
            <w:pPr>
              <w:pStyle w:val="NoSpacing"/>
              <w:rPr>
                <w:b/>
                <w:color w:val="143F90"/>
              </w:rPr>
            </w:pPr>
            <w:r>
              <w:rPr>
                <w:b/>
                <w:i/>
                <w:color w:val="143F90"/>
              </w:rPr>
              <w:t>Private postsecondary educational institution, evidence to operate by State Board of Private Postsecondary Education pursuant to A.R.S. 32-3021</w:t>
            </w:r>
            <w:r w:rsidRPr="00461295">
              <w:rPr>
                <w:b/>
                <w:i/>
                <w:color w:val="143F90"/>
              </w:rPr>
              <w:t xml:space="preserve"> </w:t>
            </w:r>
          </w:p>
        </w:tc>
        <w:tc>
          <w:tcPr>
            <w:tcW w:w="1176" w:type="dxa"/>
            <w:shd w:val="clear" w:color="auto" w:fill="DBE5F1"/>
          </w:tcPr>
          <w:p w14:paraId="5C738126" w14:textId="77777777" w:rsidR="00503197" w:rsidRPr="00E806D8" w:rsidRDefault="00503197" w:rsidP="00A93A7D">
            <w:pPr>
              <w:pStyle w:val="NoSpacing"/>
              <w:jc w:val="center"/>
              <w:rPr>
                <w:b/>
                <w:color w:val="143F90"/>
              </w:rPr>
            </w:pPr>
            <w:r w:rsidRPr="00E806D8">
              <w:rPr>
                <w:b/>
                <w:color w:val="143F90"/>
              </w:rPr>
              <w:t>250 Word Limit</w:t>
            </w:r>
          </w:p>
        </w:tc>
      </w:tr>
      <w:tr w:rsidR="00503197" w14:paraId="28B87394" w14:textId="77777777" w:rsidTr="00CC703E">
        <w:trPr>
          <w:trHeight w:val="260"/>
        </w:trPr>
        <w:tc>
          <w:tcPr>
            <w:tcW w:w="11025" w:type="dxa"/>
            <w:gridSpan w:val="2"/>
            <w:shd w:val="clear" w:color="auto" w:fill="auto"/>
          </w:tcPr>
          <w:p w14:paraId="5082104E" w14:textId="77777777" w:rsidR="00503197" w:rsidRPr="006650F8" w:rsidRDefault="007661D5" w:rsidP="00A93A7D">
            <w:pPr>
              <w:rPr>
                <w:rFonts w:ascii="Calibri" w:hAnsi="Calibri" w:cs="Calibri"/>
              </w:rPr>
            </w:pPr>
            <w:r w:rsidRPr="006650F8">
              <w:rPr>
                <w:rFonts w:ascii="Calibri" w:hAnsi="Calibri" w:cs="Calibri"/>
              </w:rPr>
              <w:t xml:space="preserve">Accredited by </w:t>
            </w:r>
            <w:r w:rsidRPr="006650F8">
              <w:rPr>
                <w:rFonts w:ascii="Calibri" w:hAnsi="Calibri" w:cs="Calibri"/>
                <w:shd w:val="clear" w:color="auto" w:fill="FAFAFA"/>
              </w:rPr>
              <w:t xml:space="preserve">WASC Senior College and University Commission; The California Commission on Teacher Credentialing; and the Bureau for Private Post-Secondary Education. All in good standing status; Arizona State Approval. </w:t>
            </w:r>
            <w:r w:rsidRPr="006650F8">
              <w:rPr>
                <w:rFonts w:ascii="Calibri" w:hAnsi="Calibri" w:cs="Calibri"/>
                <w:b/>
                <w:shd w:val="clear" w:color="auto" w:fill="FAFAFA"/>
              </w:rPr>
              <w:t>Please see attached documents</w:t>
            </w:r>
          </w:p>
        </w:tc>
      </w:tr>
    </w:tbl>
    <w:p w14:paraId="4736B62E" w14:textId="77777777" w:rsidR="00EE1C31" w:rsidRDefault="00EE1C31" w:rsidP="0032444B"/>
    <w:p w14:paraId="18F7CC25" w14:textId="77777777" w:rsidR="00CC703E" w:rsidRPr="000661CB" w:rsidRDefault="00CC703E" w:rsidP="00CC703E">
      <w:pPr>
        <w:pStyle w:val="NoSpacing"/>
        <w:rPr>
          <w:b/>
          <w:color w:val="D71920"/>
          <w:sz w:val="24"/>
        </w:rPr>
      </w:pPr>
      <w:r>
        <w:rPr>
          <w:b/>
          <w:color w:val="D71920"/>
          <w:sz w:val="24"/>
        </w:rPr>
        <w:t xml:space="preserve">Areas of Certification </w:t>
      </w:r>
      <w:r w:rsidRPr="00B51481">
        <w:rPr>
          <w:b/>
          <w:color w:val="D71920"/>
          <w:sz w:val="24"/>
        </w:rPr>
        <w:t>(</w:t>
      </w:r>
      <w:r>
        <w:rPr>
          <w:b/>
          <w:color w:val="D71920"/>
          <w:sz w:val="24"/>
        </w:rPr>
        <w:t>ARTICLE R7-2-604.03.A.6</w:t>
      </w:r>
      <w:r w:rsidRPr="00B51481">
        <w:rPr>
          <w:b/>
          <w:color w:val="D71920"/>
          <w:sz w:val="24"/>
        </w:rPr>
        <w:t>)</w:t>
      </w:r>
    </w:p>
    <w:tbl>
      <w:tblPr>
        <w:tblStyle w:val="TableGrid"/>
        <w:tblW w:w="500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4"/>
        <w:gridCol w:w="1165"/>
      </w:tblGrid>
      <w:tr w:rsidR="00CC703E" w:rsidRPr="00461295" w14:paraId="0941161A" w14:textId="77777777" w:rsidTr="0FCAAE90">
        <w:trPr>
          <w:trHeight w:val="458"/>
          <w:tblHeader/>
        </w:trPr>
        <w:tc>
          <w:tcPr>
            <w:tcW w:w="9849" w:type="dxa"/>
            <w:shd w:val="clear" w:color="auto" w:fill="DBE5F1" w:themeFill="accent1" w:themeFillTint="33"/>
          </w:tcPr>
          <w:p w14:paraId="755F5B37" w14:textId="77777777" w:rsidR="00CC703E" w:rsidRPr="00461295" w:rsidRDefault="00CC703E" w:rsidP="00312336">
            <w:pPr>
              <w:pStyle w:val="NoSpacing"/>
              <w:rPr>
                <w:b/>
                <w:color w:val="143F90"/>
              </w:rPr>
            </w:pPr>
            <w:r w:rsidRPr="00461295">
              <w:rPr>
                <w:b/>
                <w:color w:val="143F90"/>
              </w:rPr>
              <w:t xml:space="preserve">Prompt: </w:t>
            </w:r>
            <w:r w:rsidRPr="00461295">
              <w:rPr>
                <w:b/>
                <w:i/>
                <w:color w:val="143F90"/>
              </w:rPr>
              <w:t xml:space="preserve">What </w:t>
            </w:r>
            <w:r>
              <w:rPr>
                <w:b/>
                <w:i/>
                <w:color w:val="143F90"/>
              </w:rPr>
              <w:t>are the areas of certifications the program will offer?</w:t>
            </w:r>
          </w:p>
        </w:tc>
        <w:tc>
          <w:tcPr>
            <w:tcW w:w="1176" w:type="dxa"/>
            <w:shd w:val="clear" w:color="auto" w:fill="DBE5F1" w:themeFill="accent1" w:themeFillTint="33"/>
          </w:tcPr>
          <w:p w14:paraId="663B3A86" w14:textId="77777777" w:rsidR="00CC703E" w:rsidRPr="00461295" w:rsidRDefault="00CC703E" w:rsidP="00312336">
            <w:pPr>
              <w:pStyle w:val="NoSpacing"/>
              <w:jc w:val="center"/>
              <w:rPr>
                <w:b/>
                <w:color w:val="143F90"/>
              </w:rPr>
            </w:pPr>
            <w:r w:rsidRPr="00461295">
              <w:rPr>
                <w:b/>
                <w:color w:val="143F90"/>
              </w:rPr>
              <w:t>250 Word Limit</w:t>
            </w:r>
          </w:p>
        </w:tc>
      </w:tr>
      <w:tr w:rsidR="00CC703E" w14:paraId="22B246D0" w14:textId="77777777" w:rsidTr="0FCAAE90">
        <w:trPr>
          <w:trHeight w:val="143"/>
        </w:trPr>
        <w:tc>
          <w:tcPr>
            <w:tcW w:w="11025" w:type="dxa"/>
            <w:gridSpan w:val="2"/>
            <w:shd w:val="clear" w:color="auto" w:fill="auto"/>
          </w:tcPr>
          <w:p w14:paraId="4F79DE22" w14:textId="77777777" w:rsidR="00C878C0" w:rsidRDefault="00C878C0" w:rsidP="00312336"/>
          <w:p w14:paraId="20F99ABF" w14:textId="71B650F5" w:rsidR="00BD1B90" w:rsidRDefault="007661D5" w:rsidP="001459B1">
            <w:r>
              <w:t>Elementary Education</w:t>
            </w:r>
            <w:r w:rsidR="00E440C3">
              <w:t xml:space="preserve">. </w:t>
            </w:r>
            <w:r w:rsidR="00E440C3" w:rsidRPr="00E440C3">
              <w:t xml:space="preserve">Alliant’s Elementary Education program </w:t>
            </w:r>
            <w:r w:rsidR="000D6511">
              <w:t xml:space="preserve">is a 12-month </w:t>
            </w:r>
            <w:r w:rsidR="00E440C3" w:rsidRPr="00E440C3">
              <w:t xml:space="preserve">post baccalaureate program. </w:t>
            </w:r>
            <w:r w:rsidR="003F60CB">
              <w:t>Candidates</w:t>
            </w:r>
            <w:r w:rsidR="000D6511">
              <w:t xml:space="preserve"> wishing to obtain a concurrent master’s degree in Teaching typically complete the entire program in 18 months. </w:t>
            </w:r>
            <w:r w:rsidR="00E440C3" w:rsidRPr="00E440C3">
              <w:t xml:space="preserve">The curriculum offers </w:t>
            </w:r>
            <w:r w:rsidR="003F60CB">
              <w:rPr>
                <w:rFonts w:ascii="Calibri" w:hAnsi="Calibri" w:cs="Calibri"/>
                <w:szCs w:val="22"/>
              </w:rPr>
              <w:t>Candidates</w:t>
            </w:r>
            <w:r w:rsidR="00E440C3" w:rsidRPr="00E440C3">
              <w:rPr>
                <w:rFonts w:ascii="Calibri" w:hAnsi="Calibri" w:cs="Calibri"/>
                <w:szCs w:val="22"/>
              </w:rPr>
              <w:t xml:space="preserve"> </w:t>
            </w:r>
            <w:r w:rsidR="00E440C3" w:rsidRPr="00E440C3">
              <w:rPr>
                <w:rFonts w:ascii="Calibri" w:hAnsi="Calibri" w:cs="Calibri"/>
                <w:szCs w:val="22"/>
                <w:shd w:val="clear" w:color="auto" w:fill="FFFFFF"/>
              </w:rPr>
              <w:t>a firm grounding in academic content with current research and best practices, accompanied by real-world classroom experiences</w:t>
            </w:r>
            <w:r w:rsidR="000D6511">
              <w:rPr>
                <w:rFonts w:ascii="Calibri" w:hAnsi="Calibri" w:cs="Calibri"/>
                <w:szCs w:val="22"/>
                <w:shd w:val="clear" w:color="auto" w:fill="FFFFFF"/>
              </w:rPr>
              <w:t xml:space="preserve"> while they serve as intern teachers in school districts</w:t>
            </w:r>
            <w:r w:rsidR="00E440C3" w:rsidRPr="00E440C3">
              <w:rPr>
                <w:rFonts w:ascii="Calibri" w:hAnsi="Calibri" w:cs="Calibri"/>
                <w:szCs w:val="22"/>
                <w:shd w:val="clear" w:color="auto" w:fill="FFFFFF"/>
              </w:rPr>
              <w:t>. Faculty are nationally recognized in their fields of expertise. This program also provides extensive experiences in integrating technology into teaching.</w:t>
            </w:r>
            <w:r w:rsidR="00945D6B">
              <w:rPr>
                <w:rFonts w:ascii="Calibri" w:hAnsi="Calibri" w:cs="Calibri"/>
                <w:szCs w:val="22"/>
                <w:shd w:val="clear" w:color="auto" w:fill="FFFFFF"/>
              </w:rPr>
              <w:t xml:space="preserve"> The program is an intensive </w:t>
            </w:r>
            <w:r w:rsidR="009C616D">
              <w:rPr>
                <w:rFonts w:ascii="Calibri" w:hAnsi="Calibri" w:cs="Calibri"/>
                <w:szCs w:val="22"/>
                <w:shd w:val="clear" w:color="auto" w:fill="FFFFFF"/>
              </w:rPr>
              <w:t xml:space="preserve">learner focused </w:t>
            </w:r>
            <w:r w:rsidR="00945D6B">
              <w:rPr>
                <w:rFonts w:ascii="Calibri" w:hAnsi="Calibri" w:cs="Calibri"/>
                <w:szCs w:val="22"/>
                <w:shd w:val="clear" w:color="auto" w:fill="FFFFFF"/>
              </w:rPr>
              <w:t xml:space="preserve">hands on-clinical practice model where </w:t>
            </w:r>
            <w:r w:rsidR="003F60CB">
              <w:rPr>
                <w:rFonts w:ascii="Calibri" w:hAnsi="Calibri" w:cs="Calibri"/>
                <w:szCs w:val="22"/>
                <w:shd w:val="clear" w:color="auto" w:fill="FFFFFF"/>
              </w:rPr>
              <w:t>Candidates</w:t>
            </w:r>
            <w:r w:rsidR="00945D6B">
              <w:rPr>
                <w:rFonts w:ascii="Calibri" w:hAnsi="Calibri" w:cs="Calibri"/>
                <w:szCs w:val="22"/>
                <w:shd w:val="clear" w:color="auto" w:fill="FFFFFF"/>
              </w:rPr>
              <w:t xml:space="preserve"> are under the guidance of University mentors, experienced faculty, and site </w:t>
            </w:r>
            <w:r w:rsidR="000D6511">
              <w:rPr>
                <w:rFonts w:ascii="Calibri" w:hAnsi="Calibri" w:cs="Calibri"/>
                <w:szCs w:val="22"/>
                <w:shd w:val="clear" w:color="auto" w:fill="FFFFFF"/>
              </w:rPr>
              <w:t>supervisors</w:t>
            </w:r>
            <w:r w:rsidR="00392E96">
              <w:rPr>
                <w:rFonts w:ascii="Calibri" w:hAnsi="Calibri" w:cs="Calibri"/>
                <w:szCs w:val="22"/>
                <w:shd w:val="clear" w:color="auto" w:fill="FFFFFF"/>
              </w:rPr>
              <w:t xml:space="preserve">. </w:t>
            </w:r>
            <w:r w:rsidR="00D83F89">
              <w:rPr>
                <w:rFonts w:ascii="Calibri" w:hAnsi="Calibri" w:cs="Calibri"/>
                <w:szCs w:val="22"/>
                <w:shd w:val="clear" w:color="auto" w:fill="FFFFFF"/>
              </w:rPr>
              <w:t xml:space="preserve">This practical approach </w:t>
            </w:r>
            <w:r w:rsidR="008F1E1F">
              <w:rPr>
                <w:rFonts w:ascii="Calibri" w:hAnsi="Calibri" w:cs="Calibri"/>
                <w:szCs w:val="22"/>
                <w:shd w:val="clear" w:color="auto" w:fill="FFFFFF"/>
              </w:rPr>
              <w:t>offers real world experience and develops highly competent teachers</w:t>
            </w:r>
            <w:r w:rsidR="00945D6B">
              <w:rPr>
                <w:rFonts w:ascii="Calibri" w:hAnsi="Calibri" w:cs="Calibri"/>
                <w:szCs w:val="22"/>
                <w:shd w:val="clear" w:color="auto" w:fill="FFFFFF"/>
              </w:rPr>
              <w:t xml:space="preserve">. </w:t>
            </w:r>
            <w:r w:rsidR="005B5301">
              <w:rPr>
                <w:rFonts w:ascii="Calibri" w:hAnsi="Calibri" w:cs="Calibri"/>
                <w:szCs w:val="22"/>
                <w:shd w:val="clear" w:color="auto" w:fill="FFFFFF"/>
              </w:rPr>
              <w:t>Graduates are recommended for Grades K-8</w:t>
            </w:r>
            <w:r w:rsidR="004A16C6">
              <w:rPr>
                <w:rFonts w:ascii="Calibri" w:hAnsi="Calibri" w:cs="Calibri"/>
                <w:szCs w:val="22"/>
                <w:shd w:val="clear" w:color="auto" w:fill="FFFFFF"/>
              </w:rPr>
              <w:t xml:space="preserve"> teacher certification.</w:t>
            </w:r>
            <w:r w:rsidR="004714C8">
              <w:rPr>
                <w:rFonts w:ascii="Calibri" w:hAnsi="Calibri" w:cs="Calibri"/>
                <w:szCs w:val="22"/>
                <w:shd w:val="clear" w:color="auto" w:fill="FFFFFF"/>
              </w:rPr>
              <w:t xml:space="preserve"> </w:t>
            </w:r>
            <w:r w:rsidR="004714C8">
              <w:t>Alliant’s program also provides a</w:t>
            </w:r>
            <w:r w:rsidR="007C6E72">
              <w:t xml:space="preserve"> free </w:t>
            </w:r>
            <w:r w:rsidR="004714C8">
              <w:t xml:space="preserve">Inservice Academy (ISA) for professional development three times a year for the first two years post program completion. </w:t>
            </w:r>
            <w:r w:rsidR="00C878C0">
              <w:t xml:space="preserve">The </w:t>
            </w:r>
            <w:r w:rsidR="000417D7">
              <w:t xml:space="preserve">Academy </w:t>
            </w:r>
            <w:r w:rsidR="00C878C0">
              <w:t xml:space="preserve">will consist of both in person and online </w:t>
            </w:r>
            <w:r w:rsidR="000417D7">
              <w:t>modules</w:t>
            </w:r>
            <w:r w:rsidR="00C878C0">
              <w:t xml:space="preserve">. </w:t>
            </w:r>
            <w:r w:rsidR="004714C8">
              <w:t xml:space="preserve"> The ISA is aimed at reducing teacher attrition</w:t>
            </w:r>
            <w:r w:rsidR="00910890">
              <w:t xml:space="preserve"> especially in the </w:t>
            </w:r>
            <w:r w:rsidR="00FC4CAF">
              <w:t>hardest</w:t>
            </w:r>
            <w:r w:rsidR="00910890">
              <w:t xml:space="preserve"> to staff and or challenging school districts</w:t>
            </w:r>
            <w:r w:rsidR="004714C8">
              <w:t>.</w:t>
            </w:r>
            <w:r w:rsidR="00BD1B90">
              <w:t xml:space="preserve"> </w:t>
            </w:r>
            <w:r w:rsidR="004F5833">
              <w:t xml:space="preserve">The workshops will be delivered by Alliant faculty with subject matter expertise. </w:t>
            </w:r>
            <w:hyperlink r:id="rId8" w:history="1">
              <w:r w:rsidR="001459B1" w:rsidRPr="00C509E6">
                <w:rPr>
                  <w:rStyle w:val="Hyperlink"/>
                  <w:highlight w:val="yellow"/>
                </w:rPr>
                <w:t>Alliant Inservice Academy.</w:t>
              </w:r>
            </w:hyperlink>
          </w:p>
        </w:tc>
      </w:tr>
    </w:tbl>
    <w:p w14:paraId="15AD888E" w14:textId="77777777" w:rsidR="00CC703E" w:rsidRPr="00962B34" w:rsidRDefault="00CC703E" w:rsidP="00CC703E">
      <w:pPr>
        <w:pStyle w:val="NoSpacing"/>
        <w:spacing w:before="120"/>
        <w:rPr>
          <w:b/>
          <w:color w:val="143F90"/>
          <w:szCs w:val="22"/>
        </w:rPr>
      </w:pPr>
      <w:r w:rsidRPr="00962B34">
        <w:rPr>
          <w:b/>
          <w:color w:val="143F90"/>
          <w:szCs w:val="22"/>
        </w:rPr>
        <w:t>Scoring</w:t>
      </w:r>
    </w:p>
    <w:tbl>
      <w:tblPr>
        <w:tblStyle w:val="LightShading-Accent14"/>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97"/>
        <w:gridCol w:w="2698"/>
        <w:gridCol w:w="2697"/>
        <w:gridCol w:w="2698"/>
      </w:tblGrid>
      <w:tr w:rsidR="00CC703E" w:rsidRPr="00C4797C" w14:paraId="28E7968A" w14:textId="77777777" w:rsidTr="003123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none" w:sz="0" w:space="0" w:color="auto"/>
              <w:left w:val="none" w:sz="0" w:space="0" w:color="auto"/>
              <w:bottom w:val="none" w:sz="0" w:space="0" w:color="auto"/>
              <w:right w:val="none" w:sz="0" w:space="0" w:color="auto"/>
            </w:tcBorders>
            <w:shd w:val="clear" w:color="auto" w:fill="DBE5F1"/>
          </w:tcPr>
          <w:p w14:paraId="3D5C6130" w14:textId="77777777" w:rsidR="00CC703E" w:rsidRPr="00C4797C" w:rsidRDefault="00CC703E" w:rsidP="00312336">
            <w:pPr>
              <w:jc w:val="center"/>
              <w:rPr>
                <w:color w:val="143F90"/>
                <w:szCs w:val="22"/>
              </w:rPr>
            </w:pPr>
            <w:r w:rsidRPr="00C4797C">
              <w:rPr>
                <w:color w:val="143F90"/>
                <w:szCs w:val="22"/>
              </w:rPr>
              <w:t>No Evidence (0 pts)</w:t>
            </w:r>
          </w:p>
        </w:tc>
        <w:tc>
          <w:tcPr>
            <w:tcW w:w="2698" w:type="dxa"/>
            <w:tcBorders>
              <w:top w:val="none" w:sz="0" w:space="0" w:color="auto"/>
              <w:left w:val="none" w:sz="0" w:space="0" w:color="auto"/>
              <w:bottom w:val="none" w:sz="0" w:space="0" w:color="auto"/>
              <w:right w:val="none" w:sz="0" w:space="0" w:color="auto"/>
            </w:tcBorders>
            <w:shd w:val="clear" w:color="auto" w:fill="DBE5F1"/>
          </w:tcPr>
          <w:p w14:paraId="1C0951B8" w14:textId="77777777" w:rsidR="00CC703E" w:rsidRPr="00C4797C" w:rsidRDefault="00CC703E" w:rsidP="00312336">
            <w:pPr>
              <w:jc w:val="center"/>
              <w:cnfStyle w:val="100000000000" w:firstRow="1" w:lastRow="0" w:firstColumn="0" w:lastColumn="0" w:oddVBand="0" w:evenVBand="0" w:oddHBand="0" w:evenHBand="0" w:firstRowFirstColumn="0" w:firstRowLastColumn="0" w:lastRowFirstColumn="0" w:lastRowLastColumn="0"/>
              <w:rPr>
                <w:color w:val="143F90"/>
                <w:szCs w:val="22"/>
              </w:rPr>
            </w:pPr>
            <w:r w:rsidRPr="00C4797C">
              <w:rPr>
                <w:color w:val="143F90"/>
                <w:szCs w:val="22"/>
              </w:rPr>
              <w:t>Approaches (1 pt.)</w:t>
            </w:r>
          </w:p>
        </w:tc>
        <w:tc>
          <w:tcPr>
            <w:tcW w:w="2697" w:type="dxa"/>
            <w:tcBorders>
              <w:top w:val="none" w:sz="0" w:space="0" w:color="auto"/>
              <w:left w:val="none" w:sz="0" w:space="0" w:color="auto"/>
              <w:bottom w:val="none" w:sz="0" w:space="0" w:color="auto"/>
              <w:right w:val="none" w:sz="0" w:space="0" w:color="auto"/>
            </w:tcBorders>
            <w:shd w:val="clear" w:color="auto" w:fill="DBE5F1"/>
          </w:tcPr>
          <w:p w14:paraId="2C90CD2C" w14:textId="77777777" w:rsidR="00CC703E" w:rsidRPr="00C4797C" w:rsidRDefault="00CC703E" w:rsidP="00312336">
            <w:pPr>
              <w:jc w:val="center"/>
              <w:cnfStyle w:val="100000000000" w:firstRow="1" w:lastRow="0" w:firstColumn="0" w:lastColumn="0" w:oddVBand="0" w:evenVBand="0" w:oddHBand="0" w:evenHBand="0" w:firstRowFirstColumn="0" w:firstRowLastColumn="0" w:lastRowFirstColumn="0" w:lastRowLastColumn="0"/>
              <w:rPr>
                <w:color w:val="143F90"/>
                <w:szCs w:val="22"/>
              </w:rPr>
            </w:pPr>
            <w:r w:rsidRPr="00C4797C">
              <w:rPr>
                <w:color w:val="143F90"/>
                <w:szCs w:val="22"/>
              </w:rPr>
              <w:t>Meets (2 pts)</w:t>
            </w:r>
          </w:p>
        </w:tc>
        <w:tc>
          <w:tcPr>
            <w:tcW w:w="2698" w:type="dxa"/>
            <w:tcBorders>
              <w:top w:val="none" w:sz="0" w:space="0" w:color="auto"/>
              <w:left w:val="none" w:sz="0" w:space="0" w:color="auto"/>
              <w:bottom w:val="none" w:sz="0" w:space="0" w:color="auto"/>
              <w:right w:val="none" w:sz="0" w:space="0" w:color="auto"/>
            </w:tcBorders>
            <w:shd w:val="clear" w:color="auto" w:fill="DBE5F1"/>
          </w:tcPr>
          <w:p w14:paraId="4A1BD5D8" w14:textId="77777777" w:rsidR="00CC703E" w:rsidRPr="00C4797C" w:rsidRDefault="00CC703E" w:rsidP="00312336">
            <w:pPr>
              <w:jc w:val="center"/>
              <w:cnfStyle w:val="100000000000" w:firstRow="1" w:lastRow="0" w:firstColumn="0" w:lastColumn="0" w:oddVBand="0" w:evenVBand="0" w:oddHBand="0" w:evenHBand="0" w:firstRowFirstColumn="0" w:firstRowLastColumn="0" w:lastRowFirstColumn="0" w:lastRowLastColumn="0"/>
              <w:rPr>
                <w:color w:val="143F90"/>
                <w:szCs w:val="22"/>
              </w:rPr>
            </w:pPr>
            <w:r w:rsidRPr="00C4797C">
              <w:rPr>
                <w:color w:val="143F90"/>
                <w:szCs w:val="22"/>
              </w:rPr>
              <w:t>Exceeds (3 pts)</w:t>
            </w:r>
          </w:p>
        </w:tc>
      </w:tr>
      <w:tr w:rsidR="00CC703E" w:rsidRPr="00C4797C" w14:paraId="1C481B7A" w14:textId="77777777" w:rsidTr="00312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left w:val="none" w:sz="0" w:space="0" w:color="auto"/>
              <w:right w:val="none" w:sz="0" w:space="0" w:color="auto"/>
            </w:tcBorders>
            <w:shd w:val="clear" w:color="auto" w:fill="auto"/>
          </w:tcPr>
          <w:p w14:paraId="5786E228" w14:textId="77777777" w:rsidR="00CC703E" w:rsidRPr="00C4797C" w:rsidRDefault="00CC703E" w:rsidP="00312336">
            <w:pPr>
              <w:jc w:val="center"/>
              <w:rPr>
                <w:b w:val="0"/>
                <w:color w:val="000000" w:themeColor="text1"/>
                <w:sz w:val="18"/>
                <w:szCs w:val="18"/>
              </w:rPr>
            </w:pPr>
            <w:r w:rsidRPr="00C4797C">
              <w:rPr>
                <w:b w:val="0"/>
                <w:color w:val="000000" w:themeColor="text1"/>
                <w:sz w:val="18"/>
                <w:szCs w:val="18"/>
              </w:rPr>
              <w:t xml:space="preserve">No evidence that the expectation is being addressed </w:t>
            </w:r>
            <w:r w:rsidRPr="00C4797C">
              <w:rPr>
                <w:i/>
                <w:color w:val="000000" w:themeColor="text1"/>
                <w:sz w:val="18"/>
                <w:szCs w:val="18"/>
              </w:rPr>
              <w:t>(Unmet)</w:t>
            </w:r>
          </w:p>
        </w:tc>
        <w:tc>
          <w:tcPr>
            <w:tcW w:w="2698" w:type="dxa"/>
            <w:tcBorders>
              <w:left w:val="none" w:sz="0" w:space="0" w:color="auto"/>
              <w:right w:val="none" w:sz="0" w:space="0" w:color="auto"/>
            </w:tcBorders>
            <w:shd w:val="clear" w:color="auto" w:fill="auto"/>
          </w:tcPr>
          <w:p w14:paraId="6C9EF0F2" w14:textId="77777777" w:rsidR="00CC703E" w:rsidRPr="00C4797C" w:rsidRDefault="00CC703E" w:rsidP="00312336">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4797C">
              <w:rPr>
                <w:color w:val="000000" w:themeColor="text1"/>
                <w:sz w:val="18"/>
                <w:szCs w:val="18"/>
              </w:rPr>
              <w:t>Limited evidence that the expectation is addressed</w:t>
            </w:r>
          </w:p>
        </w:tc>
        <w:tc>
          <w:tcPr>
            <w:tcW w:w="2697" w:type="dxa"/>
            <w:tcBorders>
              <w:left w:val="none" w:sz="0" w:space="0" w:color="auto"/>
              <w:right w:val="none" w:sz="0" w:space="0" w:color="auto"/>
            </w:tcBorders>
            <w:shd w:val="clear" w:color="auto" w:fill="auto"/>
          </w:tcPr>
          <w:p w14:paraId="288E5AA4" w14:textId="77777777" w:rsidR="00CC703E" w:rsidRPr="00C4797C" w:rsidRDefault="00CC703E" w:rsidP="00312336">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4797C">
              <w:rPr>
                <w:color w:val="000000" w:themeColor="text1"/>
                <w:sz w:val="18"/>
                <w:szCs w:val="18"/>
              </w:rPr>
              <w:t xml:space="preserve">Acceptable evidence that the expectation </w:t>
            </w:r>
            <w:r w:rsidRPr="00C4797C">
              <w:rPr>
                <w:b/>
                <w:i/>
                <w:color w:val="000000" w:themeColor="text1"/>
                <w:sz w:val="18"/>
                <w:szCs w:val="18"/>
              </w:rPr>
              <w:t>(Met)</w:t>
            </w:r>
          </w:p>
        </w:tc>
        <w:tc>
          <w:tcPr>
            <w:tcW w:w="2698" w:type="dxa"/>
            <w:tcBorders>
              <w:left w:val="none" w:sz="0" w:space="0" w:color="auto"/>
              <w:right w:val="none" w:sz="0" w:space="0" w:color="auto"/>
            </w:tcBorders>
            <w:shd w:val="clear" w:color="auto" w:fill="auto"/>
          </w:tcPr>
          <w:p w14:paraId="7838209D" w14:textId="77777777" w:rsidR="00CC703E" w:rsidRPr="00C4797C" w:rsidRDefault="00CC703E" w:rsidP="00312336">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4797C">
              <w:rPr>
                <w:color w:val="000000" w:themeColor="text1"/>
                <w:sz w:val="18"/>
                <w:szCs w:val="18"/>
              </w:rPr>
              <w:t>Beyond acceptable evidence that the expectation is addressed</w:t>
            </w:r>
          </w:p>
        </w:tc>
      </w:tr>
    </w:tbl>
    <w:p w14:paraId="25CD33AD" w14:textId="77777777" w:rsidR="00CC703E" w:rsidRDefault="00CC703E" w:rsidP="0032444B"/>
    <w:p w14:paraId="4C444BBD" w14:textId="77777777" w:rsidR="00637603" w:rsidRPr="0057143E" w:rsidRDefault="00A9002A" w:rsidP="0057143E">
      <w:pPr>
        <w:pStyle w:val="NoSpacing"/>
        <w:rPr>
          <w:b/>
          <w:color w:val="D71920"/>
          <w:sz w:val="24"/>
        </w:rPr>
      </w:pPr>
      <w:r w:rsidRPr="0057143E">
        <w:rPr>
          <w:b/>
          <w:color w:val="D71920"/>
          <w:sz w:val="24"/>
        </w:rPr>
        <w:t>Financial Stability</w:t>
      </w:r>
      <w:r w:rsidR="007962A0">
        <w:rPr>
          <w:b/>
          <w:color w:val="D71920"/>
          <w:sz w:val="24"/>
        </w:rPr>
        <w:t xml:space="preserve"> </w:t>
      </w:r>
      <w:r w:rsidR="007962A0" w:rsidRPr="00B51481">
        <w:rPr>
          <w:b/>
          <w:color w:val="D71920"/>
          <w:sz w:val="24"/>
        </w:rPr>
        <w:t>(</w:t>
      </w:r>
      <w:r w:rsidR="00CC703E">
        <w:rPr>
          <w:b/>
          <w:color w:val="D71920"/>
          <w:sz w:val="24"/>
        </w:rPr>
        <w:t>ARTICLE R7-2-604.03</w:t>
      </w:r>
      <w:r w:rsidR="007962A0">
        <w:rPr>
          <w:b/>
          <w:color w:val="D71920"/>
          <w:sz w:val="24"/>
        </w:rPr>
        <w:t>.A.5</w:t>
      </w:r>
      <w:r w:rsidR="007962A0" w:rsidRPr="00B51481">
        <w:rPr>
          <w:b/>
          <w:color w:val="D71920"/>
          <w:sz w:val="24"/>
        </w:rPr>
        <w:t>)</w:t>
      </w:r>
    </w:p>
    <w:tbl>
      <w:tblPr>
        <w:tblStyle w:val="TableGrid"/>
        <w:tblW w:w="500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47"/>
        <w:gridCol w:w="1152"/>
      </w:tblGrid>
      <w:tr w:rsidR="00637603" w14:paraId="22841AD8" w14:textId="77777777" w:rsidTr="00461295">
        <w:trPr>
          <w:trHeight w:val="458"/>
          <w:tblHeader/>
        </w:trPr>
        <w:tc>
          <w:tcPr>
            <w:tcW w:w="9647" w:type="dxa"/>
            <w:shd w:val="clear" w:color="auto" w:fill="DBE5F1"/>
          </w:tcPr>
          <w:p w14:paraId="731A6DF8" w14:textId="77777777" w:rsidR="00637603" w:rsidRPr="0032444B" w:rsidRDefault="0015211A" w:rsidP="00FF3DDF">
            <w:pPr>
              <w:pStyle w:val="NoSpacing"/>
              <w:rPr>
                <w:b/>
                <w:color w:val="143F90"/>
              </w:rPr>
            </w:pPr>
            <w:r w:rsidRPr="0032444B">
              <w:rPr>
                <w:b/>
                <w:color w:val="143F90"/>
              </w:rPr>
              <w:t>Prompt</w:t>
            </w:r>
            <w:r w:rsidR="00637603" w:rsidRPr="0032444B">
              <w:rPr>
                <w:b/>
                <w:color w:val="143F90"/>
              </w:rPr>
              <w:t>:</w:t>
            </w:r>
            <w:r w:rsidR="00060A60" w:rsidRPr="0032444B">
              <w:rPr>
                <w:b/>
                <w:color w:val="143F90"/>
              </w:rPr>
              <w:t xml:space="preserve"> </w:t>
            </w:r>
            <w:r w:rsidR="00060A60" w:rsidRPr="00461295">
              <w:rPr>
                <w:b/>
                <w:i/>
                <w:color w:val="143F90"/>
              </w:rPr>
              <w:t xml:space="preserve">Provide </w:t>
            </w:r>
            <w:r w:rsidR="00FF3DDF">
              <w:rPr>
                <w:b/>
                <w:i/>
                <w:color w:val="143F90"/>
              </w:rPr>
              <w:t>a description of the budget of the program.</w:t>
            </w:r>
          </w:p>
        </w:tc>
        <w:tc>
          <w:tcPr>
            <w:tcW w:w="1152" w:type="dxa"/>
            <w:shd w:val="clear" w:color="auto" w:fill="DBE5F1"/>
          </w:tcPr>
          <w:p w14:paraId="57F9BAE7" w14:textId="77777777" w:rsidR="00637603" w:rsidRPr="0032444B" w:rsidRDefault="00F657B2" w:rsidP="0032444B">
            <w:pPr>
              <w:pStyle w:val="NoSpacing"/>
              <w:jc w:val="center"/>
              <w:rPr>
                <w:b/>
                <w:color w:val="143F90"/>
              </w:rPr>
            </w:pPr>
            <w:r w:rsidRPr="0032444B">
              <w:rPr>
                <w:b/>
                <w:color w:val="143F90"/>
              </w:rPr>
              <w:t>250 Word Limit</w:t>
            </w:r>
          </w:p>
        </w:tc>
      </w:tr>
      <w:tr w:rsidR="0032444B" w14:paraId="3D3E6A9F" w14:textId="77777777" w:rsidTr="0032444B">
        <w:trPr>
          <w:trHeight w:val="287"/>
        </w:trPr>
        <w:tc>
          <w:tcPr>
            <w:tcW w:w="10799" w:type="dxa"/>
            <w:gridSpan w:val="2"/>
            <w:shd w:val="clear" w:color="auto" w:fill="auto"/>
          </w:tcPr>
          <w:p w14:paraId="40C0A16B" w14:textId="77777777" w:rsidR="006650F8" w:rsidRDefault="006650F8" w:rsidP="006650F8">
            <w:pPr>
              <w:rPr>
                <w:rFonts w:ascii="Calibri" w:hAnsi="Calibri" w:cs="Calibri"/>
                <w:bCs/>
                <w:color w:val="000000"/>
                <w:szCs w:val="22"/>
              </w:rPr>
            </w:pPr>
          </w:p>
          <w:p w14:paraId="15506342" w14:textId="77777777" w:rsidR="00D612EF" w:rsidRDefault="006650F8" w:rsidP="006650F8">
            <w:pPr>
              <w:rPr>
                <w:rFonts w:ascii="Calibri" w:hAnsi="Calibri" w:cs="Calibri"/>
                <w:bCs/>
                <w:color w:val="000000"/>
                <w:szCs w:val="22"/>
              </w:rPr>
            </w:pPr>
            <w:r w:rsidRPr="006650F8">
              <w:rPr>
                <w:rFonts w:ascii="Calibri" w:hAnsi="Calibri" w:cs="Calibri"/>
                <w:bCs/>
                <w:color w:val="000000"/>
                <w:szCs w:val="22"/>
              </w:rPr>
              <w:t>The</w:t>
            </w:r>
            <w:r>
              <w:rPr>
                <w:rFonts w:ascii="Calibri" w:hAnsi="Calibri" w:cs="Calibri"/>
                <w:bCs/>
                <w:color w:val="000000"/>
                <w:szCs w:val="22"/>
              </w:rPr>
              <w:t xml:space="preserve"> Alliant </w:t>
            </w:r>
            <w:r w:rsidRPr="006650F8">
              <w:rPr>
                <w:rFonts w:ascii="Calibri" w:hAnsi="Calibri" w:cs="Calibri"/>
                <w:bCs/>
                <w:color w:val="000000"/>
                <w:szCs w:val="22"/>
              </w:rPr>
              <w:t xml:space="preserve">School of Education (SOE) has a base operating revenue of $22,533,156.  The budget covers faculty development, meetings and travel, and instructional costs. Accreditation expenses are allocated centrally. Quality assurance costs are also supported at the school and university level. </w:t>
            </w:r>
            <w:r w:rsidR="00D47A77">
              <w:rPr>
                <w:rFonts w:ascii="Calibri" w:hAnsi="Calibri" w:cs="Calibri"/>
                <w:bCs/>
                <w:color w:val="000000"/>
                <w:szCs w:val="22"/>
              </w:rPr>
              <w:t>F</w:t>
            </w:r>
            <w:r w:rsidRPr="006650F8">
              <w:rPr>
                <w:rFonts w:ascii="Calibri" w:hAnsi="Calibri" w:cs="Calibri"/>
                <w:bCs/>
                <w:color w:val="000000"/>
                <w:szCs w:val="22"/>
              </w:rPr>
              <w:t>iscal, human resource</w:t>
            </w:r>
            <w:r w:rsidR="006A3334">
              <w:rPr>
                <w:rFonts w:ascii="Calibri" w:hAnsi="Calibri" w:cs="Calibri"/>
                <w:bCs/>
                <w:color w:val="000000"/>
                <w:szCs w:val="22"/>
              </w:rPr>
              <w:t xml:space="preserve">, </w:t>
            </w:r>
            <w:r w:rsidRPr="006650F8">
              <w:rPr>
                <w:rFonts w:ascii="Calibri" w:hAnsi="Calibri" w:cs="Calibri"/>
                <w:bCs/>
                <w:color w:val="000000"/>
                <w:szCs w:val="22"/>
              </w:rPr>
              <w:t xml:space="preserve"> and technology needs </w:t>
            </w:r>
            <w:r w:rsidR="006A3334">
              <w:rPr>
                <w:rFonts w:ascii="Calibri" w:hAnsi="Calibri" w:cs="Calibri"/>
                <w:bCs/>
                <w:color w:val="000000"/>
                <w:szCs w:val="22"/>
              </w:rPr>
              <w:lastRenderedPageBreak/>
              <w:t xml:space="preserve">are allocated to support the school and program </w:t>
            </w:r>
            <w:r w:rsidRPr="006650F8">
              <w:rPr>
                <w:rFonts w:ascii="Calibri" w:hAnsi="Calibri" w:cs="Calibri"/>
                <w:bCs/>
                <w:color w:val="000000"/>
                <w:szCs w:val="22"/>
              </w:rPr>
              <w:t xml:space="preserve">on a scalable basis. SOE has department/program leads as well as faculty across several ranks and specialties. The Dean and the provost regularly review the school’s resources in connection with enrollments to determine appropriate allocations. </w:t>
            </w:r>
          </w:p>
          <w:p w14:paraId="42B79E5C" w14:textId="77777777" w:rsidR="00D612EF" w:rsidRDefault="00D612EF" w:rsidP="006650F8">
            <w:pPr>
              <w:rPr>
                <w:rFonts w:ascii="Calibri" w:hAnsi="Calibri" w:cs="Calibri"/>
                <w:bCs/>
                <w:color w:val="000000"/>
                <w:szCs w:val="22"/>
              </w:rPr>
            </w:pPr>
          </w:p>
          <w:p w14:paraId="12BEE087" w14:textId="50CDA483" w:rsidR="006650F8" w:rsidRPr="006650F8" w:rsidRDefault="006650F8" w:rsidP="00831E84">
            <w:pPr>
              <w:rPr>
                <w:rFonts w:ascii="Calibri" w:hAnsi="Calibri" w:cs="Calibri"/>
                <w:b/>
                <w:bCs/>
                <w:color w:val="000000"/>
                <w:szCs w:val="22"/>
              </w:rPr>
            </w:pPr>
            <w:r w:rsidRPr="006650F8">
              <w:rPr>
                <w:rFonts w:ascii="Calibri" w:hAnsi="Calibri" w:cs="Calibri"/>
                <w:bCs/>
                <w:color w:val="000000"/>
                <w:szCs w:val="22"/>
              </w:rPr>
              <w:t xml:space="preserve">The SOE Dean is a member of </w:t>
            </w:r>
            <w:r>
              <w:rPr>
                <w:rFonts w:ascii="Calibri" w:hAnsi="Calibri" w:cs="Calibri"/>
                <w:bCs/>
                <w:color w:val="000000"/>
                <w:szCs w:val="22"/>
              </w:rPr>
              <w:t xml:space="preserve">the university </w:t>
            </w:r>
            <w:r w:rsidRPr="006650F8">
              <w:rPr>
                <w:rFonts w:ascii="Calibri" w:hAnsi="Calibri" w:cs="Calibri"/>
                <w:bCs/>
                <w:color w:val="000000"/>
                <w:szCs w:val="22"/>
              </w:rPr>
              <w:t xml:space="preserve">Academic Council, the body tasked with determining academic policies, quality assurance and budgets for program support. The Dean is also a member of the President’s </w:t>
            </w:r>
            <w:r w:rsidR="00FB6076">
              <w:rPr>
                <w:rFonts w:ascii="Calibri" w:hAnsi="Calibri" w:cs="Calibri"/>
                <w:bCs/>
                <w:color w:val="000000"/>
                <w:szCs w:val="22"/>
              </w:rPr>
              <w:t>C</w:t>
            </w:r>
            <w:r w:rsidRPr="006650F8">
              <w:rPr>
                <w:rFonts w:ascii="Calibri" w:hAnsi="Calibri" w:cs="Calibri"/>
                <w:bCs/>
                <w:color w:val="000000"/>
                <w:szCs w:val="22"/>
              </w:rPr>
              <w:t xml:space="preserve">abinet. The university is in good financial standing. </w:t>
            </w:r>
            <w:r w:rsidR="00D9219E">
              <w:rPr>
                <w:rFonts w:ascii="Calibri" w:hAnsi="Calibri" w:cs="Calibri"/>
                <w:bCs/>
                <w:color w:val="000000"/>
                <w:szCs w:val="22"/>
              </w:rPr>
              <w:t xml:space="preserve">The University’s financial </w:t>
            </w:r>
            <w:r w:rsidR="00831E84">
              <w:rPr>
                <w:rFonts w:ascii="Calibri" w:hAnsi="Calibri" w:cs="Calibri"/>
                <w:bCs/>
                <w:color w:val="000000"/>
                <w:szCs w:val="22"/>
              </w:rPr>
              <w:t xml:space="preserve">Composite Score </w:t>
            </w:r>
            <w:r w:rsidR="008230B8">
              <w:rPr>
                <w:rFonts w:ascii="Calibri" w:hAnsi="Calibri" w:cs="Calibri"/>
                <w:bCs/>
                <w:color w:val="000000"/>
                <w:szCs w:val="22"/>
              </w:rPr>
              <w:t xml:space="preserve">as of June 30, 2018 </w:t>
            </w:r>
            <w:r w:rsidR="00831E84" w:rsidRPr="00726240">
              <w:rPr>
                <w:rFonts w:ascii="Calibri" w:hAnsi="Calibri" w:cs="Calibri"/>
                <w:bCs/>
                <w:color w:val="000000"/>
                <w:szCs w:val="22"/>
              </w:rPr>
              <w:t xml:space="preserve">is: </w:t>
            </w:r>
            <w:r w:rsidR="00726240" w:rsidRPr="00726240">
              <w:rPr>
                <w:rFonts w:ascii="Calibri" w:hAnsi="Calibri" w:cs="Calibri"/>
                <w:bCs/>
                <w:color w:val="000000"/>
                <w:szCs w:val="22"/>
              </w:rPr>
              <w:t>1.</w:t>
            </w:r>
            <w:r w:rsidR="00820AAC">
              <w:rPr>
                <w:rFonts w:ascii="Calibri" w:hAnsi="Calibri" w:cs="Calibri"/>
                <w:bCs/>
                <w:color w:val="000000"/>
                <w:szCs w:val="22"/>
              </w:rPr>
              <w:t>8</w:t>
            </w:r>
            <w:r w:rsidR="008230B8">
              <w:rPr>
                <w:rFonts w:ascii="Calibri" w:hAnsi="Calibri" w:cs="Calibri"/>
                <w:bCs/>
                <w:color w:val="000000"/>
                <w:szCs w:val="22"/>
              </w:rPr>
              <w:t>. Our</w:t>
            </w:r>
            <w:r w:rsidR="00831E84">
              <w:rPr>
                <w:rFonts w:ascii="Calibri" w:hAnsi="Calibri" w:cs="Calibri"/>
                <w:bCs/>
                <w:color w:val="000000"/>
                <w:szCs w:val="22"/>
              </w:rPr>
              <w:t xml:space="preserve"> student loan default rate is:</w:t>
            </w:r>
            <w:r w:rsidR="006C52CD">
              <w:rPr>
                <w:rFonts w:ascii="Calibri" w:hAnsi="Calibri" w:cs="Calibri"/>
                <w:bCs/>
                <w:color w:val="000000"/>
                <w:szCs w:val="22"/>
              </w:rPr>
              <w:t xml:space="preserve"> 3.3 </w:t>
            </w:r>
            <w:r w:rsidR="00831E84">
              <w:rPr>
                <w:rFonts w:ascii="Calibri" w:hAnsi="Calibri" w:cs="Calibri"/>
                <w:bCs/>
                <w:color w:val="000000"/>
                <w:szCs w:val="22"/>
              </w:rPr>
              <w:t>at a time whe</w:t>
            </w:r>
            <w:r w:rsidR="00642B78">
              <w:rPr>
                <w:rFonts w:ascii="Calibri" w:hAnsi="Calibri" w:cs="Calibri"/>
                <w:bCs/>
                <w:color w:val="000000"/>
                <w:szCs w:val="22"/>
              </w:rPr>
              <w:t xml:space="preserve">n many institutions are struggling with double digit default rates. </w:t>
            </w:r>
            <w:r w:rsidRPr="006650F8">
              <w:rPr>
                <w:rFonts w:ascii="Calibri" w:hAnsi="Calibri" w:cs="Calibri"/>
                <w:b/>
                <w:bCs/>
                <w:color w:val="000000"/>
                <w:szCs w:val="22"/>
              </w:rPr>
              <w:t>Please see attached financial documents</w:t>
            </w:r>
          </w:p>
          <w:p w14:paraId="3328BF44" w14:textId="77777777" w:rsidR="0032444B" w:rsidRDefault="0032444B" w:rsidP="0032444B"/>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634EE4" w:rsidRPr="005F1AF1" w14:paraId="1AEABF69" w14:textId="77777777" w:rsidTr="003E124C">
        <w:trPr>
          <w:trHeight w:val="258"/>
        </w:trPr>
        <w:tc>
          <w:tcPr>
            <w:tcW w:w="2833" w:type="dxa"/>
            <w:tcBorders>
              <w:top w:val="double" w:sz="4" w:space="0" w:color="auto"/>
              <w:bottom w:val="double" w:sz="4" w:space="0" w:color="auto"/>
            </w:tcBorders>
            <w:shd w:val="clear" w:color="auto" w:fill="DBE5F1"/>
          </w:tcPr>
          <w:p w14:paraId="1E8D2437" w14:textId="77777777" w:rsidR="00634EE4" w:rsidRPr="005F1AF1" w:rsidRDefault="00634EE4" w:rsidP="00294A72">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27B30C47" w14:textId="77777777" w:rsidR="00634EE4" w:rsidRPr="005F1AF1" w:rsidRDefault="00634EE4" w:rsidP="00294A72">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1073396670"/>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737312764"/>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1631549438"/>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1187438237"/>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634EE4" w:rsidRPr="00820AE2" w14:paraId="4CFA64CC" w14:textId="77777777" w:rsidTr="003E124C">
        <w:trPr>
          <w:trHeight w:val="258"/>
        </w:trPr>
        <w:tc>
          <w:tcPr>
            <w:tcW w:w="2833" w:type="dxa"/>
            <w:tcBorders>
              <w:top w:val="double" w:sz="4" w:space="0" w:color="auto"/>
            </w:tcBorders>
            <w:shd w:val="clear" w:color="auto" w:fill="DBE5F1"/>
          </w:tcPr>
          <w:p w14:paraId="3ABDDACA" w14:textId="77777777" w:rsidR="00634EE4" w:rsidRPr="005F1AF1" w:rsidRDefault="00294A72" w:rsidP="00294A72">
            <w:pPr>
              <w:rPr>
                <w:rStyle w:val="ADEUSEONLYChar"/>
                <w:b/>
                <w:color w:val="D71920"/>
              </w:rPr>
            </w:pPr>
            <w:r>
              <w:rPr>
                <w:rStyle w:val="ADEUSEONLYChar"/>
                <w:b/>
                <w:color w:val="D71920"/>
              </w:rPr>
              <w:t xml:space="preserve">Required Additional Information: </w:t>
            </w:r>
          </w:p>
        </w:tc>
        <w:sdt>
          <w:sdtPr>
            <w:rPr>
              <w:rStyle w:val="ADEUSEONLYChar"/>
              <w:b/>
              <w:color w:val="FF0000"/>
            </w:rPr>
            <w:id w:val="1505628951"/>
            <w:showingPlcHdr/>
          </w:sdtPr>
          <w:sdtEndPr>
            <w:rPr>
              <w:rStyle w:val="ADEUSEONLYChar"/>
            </w:rPr>
          </w:sdtEndPr>
          <w:sdtContent>
            <w:tc>
              <w:tcPr>
                <w:tcW w:w="8173" w:type="dxa"/>
                <w:tcBorders>
                  <w:top w:val="double" w:sz="4" w:space="0" w:color="auto"/>
                </w:tcBorders>
              </w:tcPr>
              <w:p w14:paraId="207F4157" w14:textId="77777777" w:rsidR="00634EE4" w:rsidRPr="00820AE2" w:rsidRDefault="00294A72" w:rsidP="00294A72">
                <w:pPr>
                  <w:tabs>
                    <w:tab w:val="left" w:pos="1740"/>
                  </w:tabs>
                  <w:rPr>
                    <w:rStyle w:val="ADEUSEONLYChar"/>
                    <w:b/>
                    <w:color w:val="FF0000"/>
                  </w:rPr>
                </w:pPr>
                <w:r>
                  <w:rPr>
                    <w:rStyle w:val="ADEUSEONLYChar"/>
                    <w:b/>
                    <w:color w:val="FF0000"/>
                  </w:rPr>
                  <w:t xml:space="preserve">     </w:t>
                </w:r>
              </w:p>
            </w:tc>
          </w:sdtContent>
        </w:sdt>
      </w:tr>
    </w:tbl>
    <w:p w14:paraId="52E6EEBA" w14:textId="62D7BBBA" w:rsidR="00530CFC" w:rsidRDefault="00530CFC" w:rsidP="00A93A7D">
      <w:pPr>
        <w:pStyle w:val="NoSpacing"/>
        <w:rPr>
          <w:b/>
          <w:color w:val="D71920"/>
          <w:sz w:val="24"/>
        </w:rPr>
      </w:pPr>
    </w:p>
    <w:p w14:paraId="0949B97F" w14:textId="6C5DF854" w:rsidR="00C645E3" w:rsidRDefault="00C645E3" w:rsidP="00A93A7D">
      <w:pPr>
        <w:pStyle w:val="NoSpacing"/>
        <w:rPr>
          <w:b/>
          <w:color w:val="D71920"/>
          <w:sz w:val="24"/>
        </w:rPr>
      </w:pPr>
    </w:p>
    <w:p w14:paraId="13C24780" w14:textId="77777777" w:rsidR="00A93A7D" w:rsidRPr="000661CB" w:rsidRDefault="00A93A7D" w:rsidP="00A93A7D">
      <w:pPr>
        <w:pStyle w:val="NoSpacing"/>
        <w:rPr>
          <w:b/>
          <w:color w:val="D71920"/>
          <w:sz w:val="24"/>
        </w:rPr>
      </w:pPr>
      <w:r>
        <w:rPr>
          <w:b/>
          <w:color w:val="D71920"/>
          <w:sz w:val="24"/>
        </w:rPr>
        <w:t xml:space="preserve">Program Description </w:t>
      </w:r>
      <w:r w:rsidRPr="00B51481">
        <w:rPr>
          <w:b/>
          <w:color w:val="D71920"/>
          <w:sz w:val="24"/>
        </w:rPr>
        <w:t>(</w:t>
      </w:r>
      <w:r w:rsidR="00CC703E">
        <w:rPr>
          <w:b/>
          <w:color w:val="D71920"/>
          <w:sz w:val="24"/>
        </w:rPr>
        <w:t>ARTICLE R7-2-604.03</w:t>
      </w:r>
      <w:r>
        <w:rPr>
          <w:b/>
          <w:color w:val="D71920"/>
          <w:sz w:val="24"/>
        </w:rPr>
        <w:t>.A.7.a</w:t>
      </w:r>
      <w:r w:rsidRPr="00B51481">
        <w:rPr>
          <w:b/>
          <w:color w:val="D71920"/>
          <w:sz w:val="24"/>
        </w:rPr>
        <w:t>)</w:t>
      </w:r>
    </w:p>
    <w:tbl>
      <w:tblPr>
        <w:tblStyle w:val="TableGrid"/>
        <w:tblW w:w="5003"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0796"/>
      </w:tblGrid>
      <w:tr w:rsidR="00A93A7D" w:rsidRPr="00F803D9" w14:paraId="3B01AA85" w14:textId="77777777" w:rsidTr="00530CFC">
        <w:trPr>
          <w:tblHeader/>
        </w:trPr>
        <w:tc>
          <w:tcPr>
            <w:tcW w:w="11037" w:type="dxa"/>
            <w:shd w:val="clear" w:color="auto" w:fill="DBE5F1"/>
          </w:tcPr>
          <w:p w14:paraId="1F3DA94E" w14:textId="77777777" w:rsidR="00A93A7D" w:rsidRDefault="00A93A7D" w:rsidP="00A93A7D">
            <w:pPr>
              <w:pStyle w:val="NoSpacing"/>
              <w:rPr>
                <w:b/>
                <w:color w:val="D71920"/>
              </w:rPr>
            </w:pPr>
            <w:bookmarkStart w:id="0" w:name="_Hlk530394429"/>
            <w:r>
              <w:rPr>
                <w:b/>
                <w:color w:val="D71920"/>
              </w:rPr>
              <w:t xml:space="preserve">Standard # 1: Learner Development </w:t>
            </w:r>
          </w:p>
          <w:p w14:paraId="1B94EAD5" w14:textId="77777777" w:rsidR="00A93A7D" w:rsidRPr="00F803D9" w:rsidRDefault="00A93A7D" w:rsidP="00A93A7D">
            <w:pPr>
              <w:rPr>
                <w:b/>
                <w:color w:val="143F90"/>
                <w:u w:val="single"/>
              </w:rPr>
            </w:pPr>
            <w: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bookmarkEnd w:id="0"/>
          </w:p>
        </w:tc>
      </w:tr>
    </w:tbl>
    <w:p w14:paraId="39BDE3B8" w14:textId="77777777" w:rsidR="005C2749" w:rsidRDefault="005C2749" w:rsidP="0032444B">
      <w:pPr>
        <w:pStyle w:val="NoSpacing"/>
      </w:pP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03"/>
      </w:tblGrid>
      <w:tr w:rsidR="00A93A7D" w:rsidRPr="00D936EF" w14:paraId="1B606AAF" w14:textId="77777777" w:rsidTr="0FCAAE90">
        <w:trPr>
          <w:trHeight w:val="576"/>
          <w:tblHeader/>
        </w:trPr>
        <w:tc>
          <w:tcPr>
            <w:tcW w:w="11029" w:type="dxa"/>
            <w:shd w:val="clear" w:color="auto" w:fill="DBE5F1" w:themeFill="accent1" w:themeFillTint="33"/>
          </w:tcPr>
          <w:p w14:paraId="44D5E209" w14:textId="77777777" w:rsidR="00A93A7D" w:rsidRPr="00424102" w:rsidRDefault="00530CFC" w:rsidP="00A93A7D">
            <w:pPr>
              <w:pStyle w:val="NoSpacing"/>
              <w:rPr>
                <w:b/>
                <w:color w:val="143F90"/>
              </w:rPr>
            </w:pPr>
            <w:r>
              <w:rPr>
                <w:b/>
                <w:color w:val="143F90"/>
              </w:rPr>
              <w:t>S</w:t>
            </w:r>
            <w:r w:rsidR="00A93A7D">
              <w:rPr>
                <w:b/>
                <w:color w:val="143F90"/>
              </w:rPr>
              <w:t xml:space="preserve">tandard Narrative: </w:t>
            </w:r>
            <w:r w:rsidR="00A93A7D" w:rsidRPr="00424102">
              <w:rPr>
                <w:b/>
                <w:color w:val="143F90"/>
              </w:rPr>
              <w:t xml:space="preserve"> </w:t>
            </w:r>
          </w:p>
          <w:p w14:paraId="5C4D4517" w14:textId="77777777" w:rsidR="00A93A7D" w:rsidRPr="00D936EF" w:rsidRDefault="00A93A7D" w:rsidP="00530CFC">
            <w:pPr>
              <w:pStyle w:val="NoSpacing"/>
            </w:pPr>
            <w:r>
              <w:t xml:space="preserve">Provide a narrative that gives context </w:t>
            </w:r>
            <w:r w:rsidR="00083FAF">
              <w:t>and a big picture perspective of how this</w:t>
            </w:r>
            <w:r>
              <w:t xml:space="preserve"> standard is met. </w:t>
            </w:r>
          </w:p>
        </w:tc>
      </w:tr>
      <w:tr w:rsidR="00A93A7D" w:rsidRPr="00D936EF" w14:paraId="4120E506" w14:textId="77777777" w:rsidTr="0FCAAE90">
        <w:trPr>
          <w:trHeight w:val="154"/>
        </w:trPr>
        <w:tc>
          <w:tcPr>
            <w:tcW w:w="11029" w:type="dxa"/>
          </w:tcPr>
          <w:p w14:paraId="4FE44999" w14:textId="77777777" w:rsidR="00E37B34" w:rsidRDefault="00E37B34" w:rsidP="00EC62AE">
            <w:pPr>
              <w:rPr>
                <w:rFonts w:ascii="Calibri" w:hAnsi="Calibri" w:cs="Calibri"/>
                <w:szCs w:val="22"/>
                <w:shd w:val="clear" w:color="auto" w:fill="FFFFFF"/>
              </w:rPr>
            </w:pPr>
          </w:p>
          <w:p w14:paraId="36B9C28F" w14:textId="2ECB27EF" w:rsidR="00372EAB" w:rsidRDefault="00BC0261" w:rsidP="00EC62AE">
            <w:pPr>
              <w:rPr>
                <w:rFonts w:ascii="Calibri" w:hAnsi="Calibri" w:cs="Calibri"/>
                <w:szCs w:val="22"/>
                <w:shd w:val="clear" w:color="auto" w:fill="FFFFFF"/>
              </w:rPr>
            </w:pPr>
            <w:r>
              <w:rPr>
                <w:rFonts w:ascii="Calibri" w:hAnsi="Calibri" w:cs="Calibri"/>
                <w:szCs w:val="22"/>
                <w:shd w:val="clear" w:color="auto" w:fill="FFFFFF"/>
              </w:rPr>
              <w:t xml:space="preserve">The </w:t>
            </w:r>
            <w:r w:rsidR="00E37B34">
              <w:rPr>
                <w:rFonts w:ascii="Calibri" w:hAnsi="Calibri" w:cs="Calibri"/>
                <w:szCs w:val="22"/>
                <w:shd w:val="clear" w:color="auto" w:fill="FFFFFF"/>
              </w:rPr>
              <w:t xml:space="preserve">Alliant </w:t>
            </w:r>
            <w:r w:rsidR="006A33B5">
              <w:rPr>
                <w:rFonts w:ascii="Calibri" w:hAnsi="Calibri" w:cs="Calibri"/>
                <w:szCs w:val="22"/>
                <w:shd w:val="clear" w:color="auto" w:fill="FFFFFF"/>
              </w:rPr>
              <w:t xml:space="preserve">elementary education program </w:t>
            </w:r>
            <w:r w:rsidR="00FF5CEA">
              <w:rPr>
                <w:rFonts w:ascii="Calibri" w:hAnsi="Calibri" w:cs="Calibri"/>
                <w:szCs w:val="22"/>
                <w:shd w:val="clear" w:color="auto" w:fill="FFFFFF"/>
              </w:rPr>
              <w:t>entails</w:t>
            </w:r>
            <w:r w:rsidR="00E85136">
              <w:rPr>
                <w:rFonts w:ascii="Calibri" w:hAnsi="Calibri" w:cs="Calibri"/>
                <w:szCs w:val="22"/>
                <w:shd w:val="clear" w:color="auto" w:fill="FFFFFF"/>
              </w:rPr>
              <w:t xml:space="preserve"> 30 semester units of coursework, </w:t>
            </w:r>
            <w:r w:rsidR="009C74D4">
              <w:rPr>
                <w:rFonts w:ascii="Calibri" w:hAnsi="Calibri" w:cs="Calibri"/>
                <w:szCs w:val="22"/>
                <w:shd w:val="clear" w:color="auto" w:fill="FFFFFF"/>
              </w:rPr>
              <w:t xml:space="preserve">application of theory and </w:t>
            </w:r>
            <w:r w:rsidR="00E85136">
              <w:rPr>
                <w:rFonts w:ascii="Calibri" w:hAnsi="Calibri" w:cs="Calibri"/>
                <w:szCs w:val="22"/>
                <w:shd w:val="clear" w:color="auto" w:fill="FFFFFF"/>
              </w:rPr>
              <w:t>skills training, and clinical practice</w:t>
            </w:r>
            <w:r w:rsidR="005F6521">
              <w:rPr>
                <w:rFonts w:ascii="Calibri" w:hAnsi="Calibri" w:cs="Calibri"/>
                <w:szCs w:val="22"/>
                <w:shd w:val="clear" w:color="auto" w:fill="FFFFFF"/>
              </w:rPr>
              <w:t xml:space="preserve"> which takes place in the school</w:t>
            </w:r>
            <w:r w:rsidR="004E4E39">
              <w:rPr>
                <w:rFonts w:ascii="Calibri" w:hAnsi="Calibri" w:cs="Calibri"/>
                <w:szCs w:val="22"/>
                <w:shd w:val="clear" w:color="auto" w:fill="FFFFFF"/>
              </w:rPr>
              <w:t xml:space="preserve"> distr</w:t>
            </w:r>
            <w:r w:rsidR="00956029">
              <w:rPr>
                <w:rFonts w:ascii="Calibri" w:hAnsi="Calibri" w:cs="Calibri"/>
                <w:szCs w:val="22"/>
                <w:shd w:val="clear" w:color="auto" w:fill="FFFFFF"/>
              </w:rPr>
              <w:t>icts</w:t>
            </w:r>
            <w:r w:rsidR="00E85136">
              <w:rPr>
                <w:rFonts w:ascii="Calibri" w:hAnsi="Calibri" w:cs="Calibri"/>
                <w:szCs w:val="22"/>
                <w:shd w:val="clear" w:color="auto" w:fill="FFFFFF"/>
              </w:rPr>
              <w:t xml:space="preserve">. </w:t>
            </w:r>
            <w:r w:rsidR="00065394">
              <w:rPr>
                <w:rFonts w:ascii="Calibri" w:hAnsi="Calibri" w:cs="Calibri"/>
                <w:szCs w:val="22"/>
                <w:shd w:val="clear" w:color="auto" w:fill="FFFFFF"/>
              </w:rPr>
              <w:t xml:space="preserve"> </w:t>
            </w:r>
            <w:r w:rsidR="00580743">
              <w:rPr>
                <w:rFonts w:ascii="Calibri" w:hAnsi="Calibri" w:cs="Calibri"/>
                <w:szCs w:val="22"/>
                <w:shd w:val="clear" w:color="auto" w:fill="FFFFFF"/>
              </w:rPr>
              <w:t xml:space="preserve">The entire program focuses on honing Candidate’s understanding of how learners grow and develop and the application of this understanding to designing and implementing developmentally appropriate and challenging learning experiences. </w:t>
            </w:r>
          </w:p>
          <w:p w14:paraId="43862E95" w14:textId="77777777" w:rsidR="00B91874" w:rsidRDefault="00B91874" w:rsidP="00B91874">
            <w:pPr>
              <w:rPr>
                <w:rFonts w:ascii="Calibri" w:hAnsi="Calibri" w:cs="Calibri"/>
                <w:szCs w:val="22"/>
                <w:shd w:val="clear" w:color="auto" w:fill="FFFFFF"/>
              </w:rPr>
            </w:pPr>
          </w:p>
          <w:p w14:paraId="1EE6112D" w14:textId="77777777" w:rsidR="00BD1B90" w:rsidRDefault="00B91874" w:rsidP="000F379A">
            <w:pPr>
              <w:rPr>
                <w:rFonts w:ascii="Calibri" w:hAnsi="Calibri" w:cs="Calibri"/>
                <w:szCs w:val="22"/>
                <w:shd w:val="clear" w:color="auto" w:fill="FFFFFF"/>
              </w:rPr>
            </w:pPr>
            <w:r w:rsidRPr="008350AB">
              <w:rPr>
                <w:rFonts w:ascii="Calibri" w:hAnsi="Calibri" w:cs="Calibri"/>
                <w:szCs w:val="22"/>
                <w:shd w:val="clear" w:color="auto" w:fill="FFFFFF"/>
              </w:rPr>
              <w:t xml:space="preserve">Through our carefully sequenced curriculum, </w:t>
            </w:r>
            <w:r>
              <w:rPr>
                <w:rFonts w:ascii="Calibri" w:hAnsi="Calibri" w:cs="Calibri"/>
                <w:szCs w:val="22"/>
                <w:shd w:val="clear" w:color="auto" w:fill="FFFFFF"/>
              </w:rPr>
              <w:t>Candidates</w:t>
            </w:r>
            <w:r w:rsidRPr="008350AB">
              <w:rPr>
                <w:rFonts w:ascii="Calibri" w:hAnsi="Calibri" w:cs="Calibri"/>
                <w:szCs w:val="22"/>
                <w:shd w:val="clear" w:color="auto" w:fill="FFFFFF"/>
              </w:rPr>
              <w:t xml:space="preserve"> learn to design</w:t>
            </w:r>
            <w:r>
              <w:rPr>
                <w:rFonts w:ascii="Calibri" w:hAnsi="Calibri" w:cs="Calibri"/>
                <w:szCs w:val="22"/>
                <w:shd w:val="clear" w:color="auto" w:fill="FFFFFF"/>
              </w:rPr>
              <w:t>, deliver, assess</w:t>
            </w:r>
            <w:r w:rsidR="006C52CD">
              <w:rPr>
                <w:rFonts w:ascii="Calibri" w:hAnsi="Calibri" w:cs="Calibri"/>
                <w:szCs w:val="22"/>
                <w:shd w:val="clear" w:color="auto" w:fill="FFFFFF"/>
              </w:rPr>
              <w:t>,</w:t>
            </w:r>
            <w:r>
              <w:rPr>
                <w:rFonts w:ascii="Calibri" w:hAnsi="Calibri" w:cs="Calibri"/>
                <w:szCs w:val="22"/>
                <w:shd w:val="clear" w:color="auto" w:fill="FFFFFF"/>
              </w:rPr>
              <w:t xml:space="preserve"> </w:t>
            </w:r>
            <w:r w:rsidRPr="008350AB">
              <w:rPr>
                <w:rFonts w:ascii="Calibri" w:hAnsi="Calibri" w:cs="Calibri"/>
                <w:szCs w:val="22"/>
                <w:shd w:val="clear" w:color="auto" w:fill="FFFFFF"/>
              </w:rPr>
              <w:t>and modify instruction by applying the major concepts, principles, theories, and research related to the cognitive, linguistic, social</w:t>
            </w:r>
            <w:r>
              <w:rPr>
                <w:rFonts w:ascii="Calibri" w:hAnsi="Calibri" w:cs="Calibri"/>
                <w:szCs w:val="22"/>
                <w:shd w:val="clear" w:color="auto" w:fill="FFFFFF"/>
              </w:rPr>
              <w:t>,</w:t>
            </w:r>
            <w:r w:rsidRPr="008350AB">
              <w:rPr>
                <w:rFonts w:ascii="Calibri" w:hAnsi="Calibri" w:cs="Calibri"/>
                <w:szCs w:val="22"/>
                <w:shd w:val="clear" w:color="auto" w:fill="FFFFFF"/>
              </w:rPr>
              <w:t xml:space="preserve"> emotional, and physical development of children and young adolescents that supports the role of language and culture in learning, and readiness for learning across performance areas</w:t>
            </w:r>
            <w:r>
              <w:rPr>
                <w:rFonts w:ascii="Calibri" w:hAnsi="Calibri" w:cs="Calibri"/>
                <w:szCs w:val="22"/>
                <w:shd w:val="clear" w:color="auto" w:fill="FFFFFF"/>
              </w:rPr>
              <w:t xml:space="preserve">. </w:t>
            </w:r>
          </w:p>
          <w:p w14:paraId="2382D02D" w14:textId="77777777" w:rsidR="00BD1B90" w:rsidRDefault="00BD1B90" w:rsidP="000F379A">
            <w:pPr>
              <w:rPr>
                <w:rFonts w:cstheme="minorHAnsi"/>
                <w:szCs w:val="22"/>
              </w:rPr>
            </w:pPr>
          </w:p>
          <w:p w14:paraId="67F45321" w14:textId="28F875B5" w:rsidR="000F379A" w:rsidRPr="0051049C" w:rsidRDefault="000F379A" w:rsidP="000F379A">
            <w:pPr>
              <w:rPr>
                <w:rFonts w:cstheme="minorHAnsi"/>
                <w:szCs w:val="22"/>
              </w:rPr>
            </w:pPr>
            <w:r w:rsidRPr="0051049C">
              <w:rPr>
                <w:rFonts w:cstheme="minorHAnsi"/>
                <w:szCs w:val="22"/>
              </w:rPr>
              <w:t>The curriculum focuses on basic instructional strategies and fulfilling key program goals including:</w:t>
            </w:r>
          </w:p>
          <w:p w14:paraId="23260124" w14:textId="77777777" w:rsidR="000F379A" w:rsidRPr="0051049C" w:rsidRDefault="000F379A" w:rsidP="00502A59">
            <w:pPr>
              <w:pStyle w:val="ListParagraph"/>
              <w:numPr>
                <w:ilvl w:val="0"/>
                <w:numId w:val="20"/>
              </w:numPr>
              <w:spacing w:after="0" w:line="240" w:lineRule="auto"/>
            </w:pPr>
            <w:r w:rsidRPr="7046ED7C">
              <w:t>Making subject matter comprehensible to all learners</w:t>
            </w:r>
          </w:p>
          <w:p w14:paraId="040687FD" w14:textId="77777777" w:rsidR="000F379A" w:rsidRPr="0051049C" w:rsidRDefault="000F379A" w:rsidP="00502A59">
            <w:pPr>
              <w:pStyle w:val="ListParagraph"/>
              <w:numPr>
                <w:ilvl w:val="0"/>
                <w:numId w:val="20"/>
              </w:numPr>
              <w:spacing w:after="0" w:line="240" w:lineRule="auto"/>
            </w:pPr>
            <w:r w:rsidRPr="7046ED7C">
              <w:t>Assessing learning, and</w:t>
            </w:r>
          </w:p>
          <w:p w14:paraId="099BBA72" w14:textId="6572EED9" w:rsidR="000F379A" w:rsidRDefault="000F379A" w:rsidP="00502A59">
            <w:pPr>
              <w:pStyle w:val="ListParagraph"/>
              <w:numPr>
                <w:ilvl w:val="0"/>
                <w:numId w:val="20"/>
              </w:numPr>
              <w:spacing w:after="0" w:line="240" w:lineRule="auto"/>
            </w:pPr>
            <w:r w:rsidRPr="7046ED7C">
              <w:t>Planning and designing learning experiences</w:t>
            </w:r>
            <w:r>
              <w:t xml:space="preserve"> that vary individually within and across the cognitive, linguistic, social, emotional, and physical areas</w:t>
            </w:r>
          </w:p>
          <w:p w14:paraId="364C7078" w14:textId="77777777" w:rsidR="000F379A" w:rsidRDefault="000F379A" w:rsidP="000F379A">
            <w:pPr>
              <w:pStyle w:val="ListParagraph"/>
              <w:spacing w:after="0" w:line="240" w:lineRule="auto"/>
            </w:pPr>
          </w:p>
          <w:p w14:paraId="2D838941" w14:textId="77777777" w:rsidR="000F379A" w:rsidRDefault="000F379A" w:rsidP="000F379A">
            <w:r>
              <w:t>The program provides an integrated plan for professional teacher development by linking courses with the seminars and clinical practice.  Candidates learn and develop their professional skills through:</w:t>
            </w:r>
          </w:p>
          <w:p w14:paraId="2A355E67" w14:textId="77777777" w:rsidR="000F379A" w:rsidRPr="00C80DF6" w:rsidRDefault="000F379A" w:rsidP="00502A59">
            <w:pPr>
              <w:pStyle w:val="ListParagraph"/>
              <w:numPr>
                <w:ilvl w:val="0"/>
                <w:numId w:val="13"/>
              </w:numPr>
              <w:spacing w:after="0" w:line="240" w:lineRule="auto"/>
            </w:pPr>
            <w:r w:rsidRPr="00C80DF6">
              <w:t xml:space="preserve">Theory courses with content and strategies learned </w:t>
            </w:r>
          </w:p>
          <w:p w14:paraId="5C735C73" w14:textId="77777777" w:rsidR="000F379A" w:rsidRPr="00C80DF6" w:rsidRDefault="000F379A" w:rsidP="00502A59">
            <w:pPr>
              <w:pStyle w:val="ListParagraph"/>
              <w:numPr>
                <w:ilvl w:val="0"/>
                <w:numId w:val="13"/>
              </w:numPr>
              <w:spacing w:after="0" w:line="240" w:lineRule="auto"/>
            </w:pPr>
            <w:r w:rsidRPr="00C80DF6">
              <w:t>Seminar courses that embed and reinforce the cycle of planning, teaching, analyzing and self-evaluation/self-reflection as integral to the improvement of their teaching including reaching diverse learners</w:t>
            </w:r>
          </w:p>
          <w:p w14:paraId="50AE891C" w14:textId="1897B0CE" w:rsidR="000F379A" w:rsidRPr="00C80DF6" w:rsidRDefault="0FCAAE90" w:rsidP="00502A59">
            <w:pPr>
              <w:pStyle w:val="ListParagraph"/>
              <w:numPr>
                <w:ilvl w:val="0"/>
                <w:numId w:val="13"/>
              </w:numPr>
              <w:spacing w:after="0" w:line="240" w:lineRule="auto"/>
            </w:pPr>
            <w:r>
              <w:t>Clinical practice courses that provide the experience of applying theories in the classroom, supported by University mentors who provide regular and ongoing collaborative feedback.</w:t>
            </w:r>
          </w:p>
          <w:p w14:paraId="4B222BC0" w14:textId="77777777" w:rsidR="00B91874" w:rsidRDefault="00B91874" w:rsidP="00B91874">
            <w:pPr>
              <w:rPr>
                <w:rFonts w:ascii="Calibri" w:hAnsi="Calibri" w:cs="Calibri"/>
                <w:szCs w:val="22"/>
                <w:highlight w:val="yellow"/>
                <w:shd w:val="clear" w:color="auto" w:fill="FFFFFF"/>
              </w:rPr>
            </w:pPr>
          </w:p>
          <w:p w14:paraId="3F820243" w14:textId="56B522A8" w:rsidR="004323AE" w:rsidRDefault="00EA0AD6" w:rsidP="0FCAAE90">
            <w:pPr>
              <w:rPr>
                <w:rFonts w:ascii="Calibri" w:hAnsi="Calibri" w:cs="Calibri"/>
              </w:rPr>
            </w:pPr>
            <w:hyperlink r:id="rId9" w:history="1">
              <w:r w:rsidR="00B91874" w:rsidRPr="008A3094">
                <w:rPr>
                  <w:rStyle w:val="Hyperlink"/>
                  <w:rFonts w:ascii="Calibri" w:hAnsi="Calibri" w:cs="Calibri"/>
                  <w:highlight w:val="yellow"/>
                  <w:shd w:val="clear" w:color="auto" w:fill="FFFFFF"/>
                </w:rPr>
                <w:t>The Alliant Candidate Competencies (CCs)</w:t>
              </w:r>
            </w:hyperlink>
            <w:r w:rsidR="00B91874" w:rsidRPr="0FCAAE90">
              <w:rPr>
                <w:rFonts w:ascii="Calibri" w:hAnsi="Calibri" w:cs="Calibri"/>
                <w:shd w:val="clear" w:color="auto" w:fill="FFFFFF"/>
              </w:rPr>
              <w:t xml:space="preserve"> exemplify how Candidates identify, and support learner development</w:t>
            </w:r>
            <w:r w:rsidR="004323AE" w:rsidRPr="0FCAAE90">
              <w:rPr>
                <w:rFonts w:ascii="Calibri" w:hAnsi="Calibri" w:cs="Calibri"/>
                <w:shd w:val="clear" w:color="auto" w:fill="FFFFFF"/>
              </w:rPr>
              <w:t xml:space="preserve"> by  recognizing and effectively </w:t>
            </w:r>
            <w:r w:rsidR="00543778" w:rsidRPr="0FCAAE90">
              <w:rPr>
                <w:rFonts w:ascii="Calibri" w:hAnsi="Calibri" w:cs="Calibri"/>
                <w:shd w:val="clear" w:color="auto" w:fill="FFFFFF"/>
              </w:rPr>
              <w:t xml:space="preserve">utilizing </w:t>
            </w:r>
            <w:r w:rsidR="004323AE" w:rsidRPr="0FCAAE90">
              <w:rPr>
                <w:rFonts w:ascii="Calibri" w:hAnsi="Calibri" w:cs="Calibri"/>
                <w:shd w:val="clear" w:color="auto" w:fill="FFFFFF"/>
              </w:rPr>
              <w:t xml:space="preserve">variances of these developments at the individual learner level  and across various psycho-social domains. </w:t>
            </w:r>
            <w:r w:rsidR="00B91874" w:rsidRPr="0FCAAE90">
              <w:rPr>
                <w:rFonts w:ascii="Calibri" w:hAnsi="Calibri" w:cs="Calibri"/>
                <w:shd w:val="clear" w:color="auto" w:fill="FFFFFF"/>
              </w:rPr>
              <w:t xml:space="preserve"> </w:t>
            </w:r>
          </w:p>
          <w:p w14:paraId="2C601830" w14:textId="77777777" w:rsidR="004323AE" w:rsidRDefault="004323AE" w:rsidP="00CF29B7">
            <w:pPr>
              <w:rPr>
                <w:rFonts w:ascii="Calibri" w:hAnsi="Calibri" w:cs="Calibri"/>
                <w:szCs w:val="22"/>
                <w:shd w:val="clear" w:color="auto" w:fill="FFFFFF"/>
              </w:rPr>
            </w:pPr>
          </w:p>
          <w:p w14:paraId="29BFCFE3" w14:textId="56AC428C" w:rsidR="00CF29B7" w:rsidRDefault="00B91874" w:rsidP="00EC62AE">
            <w:pPr>
              <w:rPr>
                <w:rFonts w:ascii="Calibri" w:hAnsi="Calibri" w:cs="Calibri"/>
                <w:szCs w:val="22"/>
                <w:shd w:val="clear" w:color="auto" w:fill="FFFFFF"/>
              </w:rPr>
            </w:pPr>
            <w:r>
              <w:rPr>
                <w:rFonts w:ascii="Calibri" w:hAnsi="Calibri" w:cs="Calibri"/>
                <w:szCs w:val="22"/>
                <w:shd w:val="clear" w:color="auto" w:fill="FFFFFF"/>
              </w:rPr>
              <w:t>The CCs are embedded in each course</w:t>
            </w:r>
            <w:r w:rsidR="00CF29B7">
              <w:rPr>
                <w:rFonts w:ascii="Calibri" w:hAnsi="Calibri" w:cs="Calibri"/>
                <w:szCs w:val="22"/>
                <w:shd w:val="clear" w:color="auto" w:fill="FFFFFF"/>
              </w:rPr>
              <w:t xml:space="preserve"> and are aligned with the Arizona teacher</w:t>
            </w:r>
            <w:r w:rsidR="00820AAC">
              <w:rPr>
                <w:rFonts w:ascii="Calibri" w:hAnsi="Calibri" w:cs="Calibri"/>
                <w:szCs w:val="22"/>
                <w:shd w:val="clear" w:color="auto" w:fill="FFFFFF"/>
              </w:rPr>
              <w:t xml:space="preserve"> educator </w:t>
            </w:r>
            <w:r w:rsidR="00CF29B7">
              <w:rPr>
                <w:rFonts w:ascii="Calibri" w:hAnsi="Calibri" w:cs="Calibri"/>
                <w:szCs w:val="22"/>
                <w:shd w:val="clear" w:color="auto" w:fill="FFFFFF"/>
              </w:rPr>
              <w:t xml:space="preserve">standards and InTASC Standards.  </w:t>
            </w:r>
            <w:r w:rsidR="00EE711B">
              <w:rPr>
                <w:rFonts w:ascii="Calibri" w:hAnsi="Calibri" w:cs="Calibri"/>
                <w:szCs w:val="22"/>
                <w:shd w:val="clear" w:color="auto" w:fill="FFFFFF"/>
              </w:rPr>
              <w:t>Both through course assignments and in the Clinical Practice Course series, Candidates are evaluated on their understanding of how all learners grow and develop</w:t>
            </w:r>
            <w:r>
              <w:rPr>
                <w:rFonts w:ascii="Calibri" w:hAnsi="Calibri" w:cs="Calibri"/>
                <w:szCs w:val="22"/>
                <w:shd w:val="clear" w:color="auto" w:fill="FFFFFF"/>
              </w:rPr>
              <w:t xml:space="preserve">. </w:t>
            </w:r>
          </w:p>
          <w:p w14:paraId="4628BF9E" w14:textId="77777777" w:rsidR="00CF29B7" w:rsidRDefault="00CF29B7" w:rsidP="00EC62AE">
            <w:pPr>
              <w:rPr>
                <w:rFonts w:ascii="Calibri" w:hAnsi="Calibri" w:cs="Calibri"/>
                <w:szCs w:val="22"/>
                <w:shd w:val="clear" w:color="auto" w:fill="FFFFFF"/>
              </w:rPr>
            </w:pPr>
          </w:p>
          <w:p w14:paraId="03F5FB30" w14:textId="17024170" w:rsidR="000F379A" w:rsidRDefault="00B91874" w:rsidP="0FCAAE90">
            <w:pPr>
              <w:rPr>
                <w:rFonts w:ascii="Calibri" w:hAnsi="Calibri" w:cs="Calibri"/>
              </w:rPr>
            </w:pPr>
            <w:r w:rsidRPr="0FCAAE90">
              <w:rPr>
                <w:rFonts w:ascii="Calibri" w:hAnsi="Calibri" w:cs="Calibri"/>
                <w:shd w:val="clear" w:color="auto" w:fill="FFFFFF"/>
              </w:rPr>
              <w:t>During most terms, Candidates take one theory course, a supervised clinical practice course, and a supportive seminar that bridges theory and clinical practice.</w:t>
            </w:r>
            <w:r w:rsidR="00CF29B7" w:rsidRPr="0FCAAE90">
              <w:rPr>
                <w:rFonts w:ascii="Calibri" w:hAnsi="Calibri" w:cs="Calibri"/>
                <w:shd w:val="clear" w:color="auto" w:fill="FFFFFF"/>
              </w:rPr>
              <w:t xml:space="preserve"> This approach assures that Candidates master the theory behind learner development, apply </w:t>
            </w:r>
            <w:r w:rsidR="00EE711B" w:rsidRPr="0FCAAE90">
              <w:rPr>
                <w:rFonts w:ascii="Calibri" w:hAnsi="Calibri" w:cs="Calibri"/>
                <w:shd w:val="clear" w:color="auto" w:fill="FFFFFF"/>
              </w:rPr>
              <w:t>it</w:t>
            </w:r>
            <w:r w:rsidR="00CF29B7" w:rsidRPr="0FCAAE90">
              <w:rPr>
                <w:rFonts w:ascii="Calibri" w:hAnsi="Calibri" w:cs="Calibri"/>
                <w:shd w:val="clear" w:color="auto" w:fill="FFFFFF"/>
              </w:rPr>
              <w:t xml:space="preserve"> in their classrooms, and are evaluated for competency through the assignments</w:t>
            </w:r>
            <w:r w:rsidR="005C248D" w:rsidRPr="0FCAAE90">
              <w:rPr>
                <w:rFonts w:ascii="Calibri" w:hAnsi="Calibri" w:cs="Calibri"/>
                <w:shd w:val="clear" w:color="auto" w:fill="FFFFFF"/>
              </w:rPr>
              <w:t>.</w:t>
            </w:r>
            <w:r w:rsidRPr="0FCAAE90">
              <w:rPr>
                <w:rFonts w:ascii="Calibri" w:hAnsi="Calibri" w:cs="Calibri"/>
                <w:shd w:val="clear" w:color="auto" w:fill="FFFFFF"/>
              </w:rPr>
              <w:t xml:space="preserve"> </w:t>
            </w:r>
          </w:p>
          <w:p w14:paraId="0BF39B38" w14:textId="77777777" w:rsidR="001E0ADA" w:rsidRDefault="001E0ADA" w:rsidP="00EC62AE">
            <w:pPr>
              <w:rPr>
                <w:rFonts w:ascii="Calibri" w:hAnsi="Calibri" w:cs="Calibri"/>
                <w:szCs w:val="22"/>
                <w:shd w:val="clear" w:color="auto" w:fill="FFFFFF"/>
              </w:rPr>
            </w:pPr>
          </w:p>
          <w:p w14:paraId="25170C57" w14:textId="0AF7E505" w:rsidR="00FF5CEA" w:rsidRPr="00C96331" w:rsidRDefault="00FF5CEA" w:rsidP="00EC62AE">
            <w:pPr>
              <w:rPr>
                <w:rFonts w:ascii="Calibri" w:hAnsi="Calibri" w:cs="Calibri"/>
                <w:szCs w:val="22"/>
                <w:u w:val="single"/>
                <w:shd w:val="clear" w:color="auto" w:fill="FFFFFF"/>
              </w:rPr>
            </w:pPr>
            <w:r w:rsidRPr="00C96331">
              <w:rPr>
                <w:rFonts w:ascii="Calibri" w:hAnsi="Calibri" w:cs="Calibri"/>
                <w:szCs w:val="22"/>
                <w:u w:val="single"/>
                <w:shd w:val="clear" w:color="auto" w:fill="FFFFFF"/>
              </w:rPr>
              <w:t xml:space="preserve">Curriculum </w:t>
            </w:r>
            <w:r w:rsidR="00C96331">
              <w:rPr>
                <w:rFonts w:ascii="Calibri" w:hAnsi="Calibri" w:cs="Calibri"/>
                <w:szCs w:val="22"/>
                <w:u w:val="single"/>
                <w:shd w:val="clear" w:color="auto" w:fill="FFFFFF"/>
              </w:rPr>
              <w:t>Sequence</w:t>
            </w:r>
            <w:r w:rsidR="00D86779">
              <w:rPr>
                <w:rFonts w:ascii="Calibri" w:hAnsi="Calibri" w:cs="Calibri"/>
                <w:szCs w:val="22"/>
                <w:u w:val="single"/>
                <w:shd w:val="clear" w:color="auto" w:fill="FFFFFF"/>
              </w:rPr>
              <w:t xml:space="preserve"> </w:t>
            </w:r>
          </w:p>
          <w:p w14:paraId="6AFA12E2" w14:textId="0A6C0059" w:rsidR="00FF5CEA" w:rsidRDefault="00FF5CEA" w:rsidP="00EC62AE">
            <w:pPr>
              <w:rPr>
                <w:rFonts w:ascii="Calibri" w:hAnsi="Calibri" w:cs="Calibri"/>
                <w:szCs w:val="22"/>
                <w:shd w:val="clear" w:color="auto" w:fill="FFFFFF"/>
              </w:rPr>
            </w:pPr>
          </w:p>
          <w:p w14:paraId="33BBBEB0" w14:textId="6197E00C" w:rsidR="00D86779" w:rsidRDefault="00D86779" w:rsidP="0FCAAE90">
            <w:pPr>
              <w:rPr>
                <w:rFonts w:ascii="Calibri" w:hAnsi="Calibri" w:cs="Calibri"/>
              </w:rPr>
            </w:pPr>
            <w:r w:rsidRPr="0FCAAE90">
              <w:rPr>
                <w:rFonts w:ascii="Calibri" w:hAnsi="Calibri" w:cs="Calibri"/>
                <w:shd w:val="clear" w:color="auto" w:fill="FFFFFF"/>
              </w:rPr>
              <w:t>Learner development</w:t>
            </w:r>
            <w:r w:rsidR="00E37B34" w:rsidRPr="0FCAAE90">
              <w:rPr>
                <w:rFonts w:ascii="Calibri" w:hAnsi="Calibri" w:cs="Calibri"/>
                <w:shd w:val="clear" w:color="auto" w:fill="FFFFFF"/>
              </w:rPr>
              <w:t xml:space="preserve"> (LD)</w:t>
            </w:r>
            <w:r w:rsidRPr="0FCAAE90">
              <w:rPr>
                <w:rFonts w:ascii="Calibri" w:hAnsi="Calibri" w:cs="Calibri"/>
                <w:shd w:val="clear" w:color="auto" w:fill="FFFFFF"/>
              </w:rPr>
              <w:t xml:space="preserve"> is incorporated in the curriculum as </w:t>
            </w:r>
            <w:r w:rsidR="006466D6" w:rsidRPr="0FCAAE90">
              <w:rPr>
                <w:rFonts w:ascii="Calibri" w:hAnsi="Calibri" w:cs="Calibri"/>
                <w:shd w:val="clear" w:color="auto" w:fill="FFFFFF"/>
              </w:rPr>
              <w:t xml:space="preserve">shown </w:t>
            </w:r>
            <w:r w:rsidRPr="0FCAAE90">
              <w:rPr>
                <w:rFonts w:ascii="Calibri" w:hAnsi="Calibri" w:cs="Calibri"/>
                <w:shd w:val="clear" w:color="auto" w:fill="FFFFFF"/>
              </w:rPr>
              <w:t>in th</w:t>
            </w:r>
            <w:r w:rsidR="00F83FD7" w:rsidRPr="0FCAAE90">
              <w:rPr>
                <w:rFonts w:ascii="Calibri" w:hAnsi="Calibri" w:cs="Calibri"/>
                <w:shd w:val="clear" w:color="auto" w:fill="FFFFFF"/>
              </w:rPr>
              <w:t xml:space="preserve">e </w:t>
            </w:r>
            <w:r w:rsidR="006466D6" w:rsidRPr="0FCAAE90">
              <w:rPr>
                <w:rFonts w:ascii="Calibri" w:hAnsi="Calibri" w:cs="Calibri"/>
                <w:shd w:val="clear" w:color="auto" w:fill="FFFFFF"/>
              </w:rPr>
              <w:t xml:space="preserve">curriculum map </w:t>
            </w:r>
            <w:r w:rsidR="00F83FD7" w:rsidRPr="0FCAAE90">
              <w:rPr>
                <w:rFonts w:ascii="Calibri" w:hAnsi="Calibri" w:cs="Calibri"/>
                <w:shd w:val="clear" w:color="auto" w:fill="FFFFFF"/>
              </w:rPr>
              <w:t xml:space="preserve">below </w:t>
            </w:r>
            <w:r w:rsidRPr="0FCAAE90">
              <w:rPr>
                <w:rFonts w:ascii="Calibri" w:hAnsi="Calibri" w:cs="Calibri"/>
                <w:shd w:val="clear" w:color="auto" w:fill="FFFFFF"/>
              </w:rPr>
              <w:t>with courses in bold indicating where learn</w:t>
            </w:r>
            <w:r w:rsidR="000521BA" w:rsidRPr="0FCAAE90">
              <w:rPr>
                <w:rFonts w:ascii="Calibri" w:hAnsi="Calibri" w:cs="Calibri"/>
                <w:shd w:val="clear" w:color="auto" w:fill="FFFFFF"/>
              </w:rPr>
              <w:t>er</w:t>
            </w:r>
            <w:r w:rsidRPr="0FCAAE90">
              <w:rPr>
                <w:rFonts w:ascii="Calibri" w:hAnsi="Calibri" w:cs="Calibri"/>
                <w:shd w:val="clear" w:color="auto" w:fill="FFFFFF"/>
              </w:rPr>
              <w:t xml:space="preserve"> development is introduced, developed, and demonstrated at competency.</w:t>
            </w:r>
          </w:p>
          <w:p w14:paraId="29B04015" w14:textId="06631204" w:rsidR="00DB0C0B" w:rsidRDefault="00DB0C0B" w:rsidP="00C80DF6">
            <w:pPr>
              <w:rPr>
                <w:rFonts w:ascii="Calibri" w:hAnsi="Calibri" w:cs="Calibri"/>
                <w:szCs w:val="22"/>
                <w:shd w:val="clear" w:color="auto" w:fill="FFFFFF"/>
              </w:rPr>
            </w:pPr>
          </w:p>
          <w:p w14:paraId="21B6E0D2" w14:textId="77777777" w:rsidR="00DB0C0B" w:rsidRPr="000C597F" w:rsidRDefault="00DB0C0B" w:rsidP="00C80DF6">
            <w:pPr>
              <w:rPr>
                <w:rFonts w:ascii="Calibri" w:hAnsi="Calibri" w:cs="Calibri"/>
                <w:szCs w:val="22"/>
                <w:shd w:val="clear" w:color="auto" w:fill="FFFFFF"/>
              </w:rPr>
            </w:pPr>
          </w:p>
          <w:p w14:paraId="5FCD2C88" w14:textId="77777777" w:rsidR="009875C4" w:rsidRDefault="009875C4" w:rsidP="00EC62AE">
            <w:pPr>
              <w:rPr>
                <w:rFonts w:ascii="Calibri" w:hAnsi="Calibri" w:cs="Calibri"/>
                <w:szCs w:val="22"/>
                <w:shd w:val="clear" w:color="auto" w:fill="FFFFFF"/>
              </w:rPr>
            </w:pPr>
          </w:p>
          <w:tbl>
            <w:tblPr>
              <w:tblStyle w:val="TableGrid"/>
              <w:tblW w:w="0" w:type="auto"/>
              <w:tblLook w:val="04A0" w:firstRow="1" w:lastRow="0" w:firstColumn="1" w:lastColumn="0" w:noHBand="0" w:noVBand="1"/>
            </w:tblPr>
            <w:tblGrid>
              <w:gridCol w:w="1700"/>
              <w:gridCol w:w="3051"/>
              <w:gridCol w:w="2871"/>
              <w:gridCol w:w="2871"/>
              <w:gridCol w:w="9"/>
            </w:tblGrid>
            <w:tr w:rsidR="009875C4" w:rsidRPr="0025202D" w14:paraId="38D8DA58" w14:textId="77777777" w:rsidTr="00591D53">
              <w:trPr>
                <w:trHeight w:val="226"/>
              </w:trPr>
              <w:tc>
                <w:tcPr>
                  <w:tcW w:w="10502" w:type="dxa"/>
                  <w:gridSpan w:val="5"/>
                </w:tcPr>
                <w:p w14:paraId="75DCF611" w14:textId="37F22FEA" w:rsidR="009875C4" w:rsidRPr="0025202D" w:rsidRDefault="009875C4" w:rsidP="00591D53">
                  <w:pPr>
                    <w:rPr>
                      <w:rFonts w:ascii="Calibri" w:hAnsi="Calibri" w:cs="Calibri"/>
                      <w:b/>
                      <w:sz w:val="18"/>
                      <w:szCs w:val="18"/>
                      <w:shd w:val="clear" w:color="auto" w:fill="FFFFFF"/>
                    </w:rPr>
                  </w:pPr>
                  <w:r w:rsidRPr="0025202D">
                    <w:rPr>
                      <w:rFonts w:ascii="Calibri" w:hAnsi="Calibri" w:cs="Calibri"/>
                      <w:b/>
                      <w:sz w:val="18"/>
                      <w:szCs w:val="18"/>
                      <w:shd w:val="clear" w:color="auto" w:fill="FFFFFF"/>
                    </w:rPr>
                    <w:t xml:space="preserve">Learner Development </w:t>
                  </w:r>
                  <w:r w:rsidR="008E3F6D" w:rsidRPr="0025202D">
                    <w:rPr>
                      <w:rFonts w:ascii="Calibri" w:hAnsi="Calibri" w:cs="Calibri"/>
                      <w:b/>
                      <w:sz w:val="18"/>
                      <w:szCs w:val="18"/>
                      <w:shd w:val="clear" w:color="auto" w:fill="FFFFFF"/>
                    </w:rPr>
                    <w:t>(LD)</w:t>
                  </w:r>
                </w:p>
              </w:tc>
            </w:tr>
            <w:tr w:rsidR="009875C4" w:rsidRPr="0025202D" w14:paraId="3A5F1632" w14:textId="77777777" w:rsidTr="00591D53">
              <w:trPr>
                <w:trHeight w:val="1421"/>
              </w:trPr>
              <w:tc>
                <w:tcPr>
                  <w:tcW w:w="1700" w:type="dxa"/>
                </w:tcPr>
                <w:p w14:paraId="723D38A8" w14:textId="5824E90F" w:rsidR="009875C4" w:rsidRPr="0025202D" w:rsidRDefault="009875C4" w:rsidP="00591D53">
                  <w:pPr>
                    <w:rPr>
                      <w:rFonts w:ascii="Calibri" w:hAnsi="Calibri" w:cs="Calibri"/>
                      <w:sz w:val="18"/>
                      <w:szCs w:val="18"/>
                      <w:shd w:val="clear" w:color="auto" w:fill="FFFFFF"/>
                    </w:rPr>
                  </w:pPr>
                  <w:r w:rsidRPr="0025202D">
                    <w:rPr>
                      <w:sz w:val="18"/>
                      <w:szCs w:val="18"/>
                    </w:rPr>
                    <w:t xml:space="preserve">If </w:t>
                  </w:r>
                  <w:r w:rsidR="003F60CB" w:rsidRPr="0025202D">
                    <w:rPr>
                      <w:sz w:val="18"/>
                      <w:szCs w:val="18"/>
                    </w:rPr>
                    <w:t>Candidates</w:t>
                  </w:r>
                  <w:r w:rsidRPr="0025202D">
                    <w:rPr>
                      <w:sz w:val="18"/>
                      <w:szCs w:val="18"/>
                    </w:rPr>
                    <w:t xml:space="preserve"> enter without teaching experience, this course is taken prior to intern teaching:</w:t>
                  </w:r>
                </w:p>
              </w:tc>
              <w:tc>
                <w:tcPr>
                  <w:tcW w:w="8802" w:type="dxa"/>
                  <w:gridSpan w:val="4"/>
                </w:tcPr>
                <w:p w14:paraId="51096DEC" w14:textId="77777777" w:rsidR="009875C4" w:rsidRPr="0025202D" w:rsidRDefault="009875C4" w:rsidP="00591D53">
                  <w:pPr>
                    <w:rPr>
                      <w:sz w:val="18"/>
                      <w:szCs w:val="18"/>
                    </w:rPr>
                  </w:pPr>
                </w:p>
                <w:p w14:paraId="71CAD3DE" w14:textId="77777777" w:rsidR="009875C4" w:rsidRPr="0025202D" w:rsidRDefault="009875C4" w:rsidP="00591D53">
                  <w:pPr>
                    <w:rPr>
                      <w:b/>
                      <w:sz w:val="18"/>
                      <w:szCs w:val="18"/>
                    </w:rPr>
                  </w:pPr>
                </w:p>
                <w:p w14:paraId="0D2EE363" w14:textId="77777777" w:rsidR="009875C4" w:rsidRPr="0025202D" w:rsidRDefault="009875C4" w:rsidP="00591D53">
                  <w:pPr>
                    <w:rPr>
                      <w:b/>
                      <w:sz w:val="18"/>
                      <w:szCs w:val="18"/>
                    </w:rPr>
                  </w:pPr>
                  <w:r w:rsidRPr="0025202D">
                    <w:rPr>
                      <w:b/>
                      <w:sz w:val="18"/>
                      <w:szCs w:val="18"/>
                    </w:rPr>
                    <w:t>EDU6003 Introduction to Teaching (2 units)</w:t>
                  </w:r>
                </w:p>
                <w:p w14:paraId="5AD60AA1" w14:textId="10ECCC1A" w:rsidR="009875C4" w:rsidRPr="0025202D" w:rsidRDefault="009875C4" w:rsidP="00591D53">
                  <w:pPr>
                    <w:rPr>
                      <w:sz w:val="18"/>
                      <w:szCs w:val="18"/>
                    </w:rPr>
                  </w:pPr>
                  <w:r w:rsidRPr="0025202D">
                    <w:rPr>
                      <w:sz w:val="18"/>
                      <w:szCs w:val="18"/>
                    </w:rPr>
                    <w:t xml:space="preserve">30 hours of instruction + 60 hours of </w:t>
                  </w:r>
                  <w:r w:rsidR="00403796" w:rsidRPr="0025202D">
                    <w:rPr>
                      <w:sz w:val="18"/>
                      <w:szCs w:val="18"/>
                    </w:rPr>
                    <w:t>Candidate</w:t>
                  </w:r>
                  <w:r w:rsidRPr="0025202D">
                    <w:rPr>
                      <w:sz w:val="18"/>
                      <w:szCs w:val="18"/>
                    </w:rPr>
                    <w:t xml:space="preserve"> preparation, study</w:t>
                  </w:r>
                  <w:r w:rsidR="000C597F" w:rsidRPr="0025202D">
                    <w:rPr>
                      <w:sz w:val="18"/>
                      <w:szCs w:val="18"/>
                    </w:rPr>
                    <w:t>,</w:t>
                  </w:r>
                  <w:r w:rsidRPr="0025202D">
                    <w:rPr>
                      <w:sz w:val="18"/>
                      <w:szCs w:val="18"/>
                    </w:rPr>
                    <w:t xml:space="preserve"> and assignments.</w:t>
                  </w:r>
                </w:p>
                <w:p w14:paraId="36612162" w14:textId="50C8D174" w:rsidR="009875C4" w:rsidRPr="0025202D" w:rsidRDefault="00E37B34" w:rsidP="00591D53">
                  <w:pPr>
                    <w:rPr>
                      <w:i/>
                      <w:color w:val="E36C0A" w:themeColor="accent6" w:themeShade="BF"/>
                      <w:sz w:val="18"/>
                      <w:szCs w:val="18"/>
                    </w:rPr>
                  </w:pPr>
                  <w:r w:rsidRPr="0025202D">
                    <w:rPr>
                      <w:i/>
                      <w:color w:val="E36C0A" w:themeColor="accent6" w:themeShade="BF"/>
                      <w:sz w:val="18"/>
                      <w:szCs w:val="18"/>
                    </w:rPr>
                    <w:t xml:space="preserve">LD </w:t>
                  </w:r>
                  <w:r w:rsidR="009875C4" w:rsidRPr="0025202D">
                    <w:rPr>
                      <w:i/>
                      <w:color w:val="E36C0A" w:themeColor="accent6" w:themeShade="BF"/>
                      <w:sz w:val="18"/>
                      <w:szCs w:val="18"/>
                    </w:rPr>
                    <w:t>Introduced</w:t>
                  </w:r>
                </w:p>
                <w:p w14:paraId="5D30F620" w14:textId="44E593BA" w:rsidR="009875C4" w:rsidRPr="0025202D" w:rsidRDefault="009875C4" w:rsidP="00591D53">
                  <w:pPr>
                    <w:rPr>
                      <w:rFonts w:ascii="Calibri" w:hAnsi="Calibri" w:cs="Calibri"/>
                      <w:sz w:val="18"/>
                      <w:szCs w:val="18"/>
                      <w:shd w:val="clear" w:color="auto" w:fill="FFFFFF"/>
                    </w:rPr>
                  </w:pPr>
                </w:p>
              </w:tc>
            </w:tr>
            <w:tr w:rsidR="009875C4" w:rsidRPr="0025202D" w14:paraId="61E34EAC" w14:textId="77777777" w:rsidTr="00591D53">
              <w:trPr>
                <w:gridAfter w:val="1"/>
                <w:wAfter w:w="9" w:type="dxa"/>
                <w:trHeight w:val="2880"/>
              </w:trPr>
              <w:tc>
                <w:tcPr>
                  <w:tcW w:w="1700" w:type="dxa"/>
                </w:tcPr>
                <w:p w14:paraId="6CE35D92" w14:textId="4C6B9BA2" w:rsidR="009875C4" w:rsidRPr="0025202D" w:rsidRDefault="009875C4" w:rsidP="00591D53">
                  <w:pPr>
                    <w:rPr>
                      <w:rFonts w:ascii="Calibri" w:hAnsi="Calibri" w:cs="Calibri"/>
                      <w:i/>
                      <w:sz w:val="18"/>
                      <w:szCs w:val="18"/>
                      <w:shd w:val="clear" w:color="auto" w:fill="FFFFFF"/>
                    </w:rPr>
                  </w:pPr>
                  <w:r w:rsidRPr="0025202D">
                    <w:rPr>
                      <w:b/>
                      <w:i/>
                      <w:sz w:val="18"/>
                      <w:szCs w:val="18"/>
                    </w:rPr>
                    <w:t>Term</w:t>
                  </w:r>
                </w:p>
              </w:tc>
              <w:tc>
                <w:tcPr>
                  <w:tcW w:w="3051" w:type="dxa"/>
                </w:tcPr>
                <w:p w14:paraId="573E741C" w14:textId="77777777" w:rsidR="009875C4" w:rsidRPr="0025202D" w:rsidRDefault="009875C4" w:rsidP="00591D53">
                  <w:pPr>
                    <w:rPr>
                      <w:i/>
                      <w:sz w:val="18"/>
                      <w:szCs w:val="18"/>
                    </w:rPr>
                  </w:pPr>
                  <w:r w:rsidRPr="0025202D">
                    <w:rPr>
                      <w:i/>
                      <w:sz w:val="18"/>
                      <w:szCs w:val="18"/>
                    </w:rPr>
                    <w:t>3-unit courses</w:t>
                  </w:r>
                </w:p>
                <w:p w14:paraId="11F94358" w14:textId="77777777" w:rsidR="009875C4" w:rsidRPr="0025202D" w:rsidRDefault="009875C4" w:rsidP="00591D53">
                  <w:pPr>
                    <w:rPr>
                      <w:i/>
                      <w:sz w:val="18"/>
                      <w:szCs w:val="18"/>
                    </w:rPr>
                  </w:pPr>
                  <w:r w:rsidRPr="0025202D">
                    <w:rPr>
                      <w:i/>
                      <w:sz w:val="18"/>
                      <w:szCs w:val="18"/>
                    </w:rPr>
                    <w:t>Per course:</w:t>
                  </w:r>
                </w:p>
                <w:p w14:paraId="698988F9" w14:textId="7047C965" w:rsidR="009875C4" w:rsidRPr="0025202D" w:rsidRDefault="009875C4" w:rsidP="00591D53">
                  <w:pPr>
                    <w:rPr>
                      <w:rFonts w:ascii="Calibri" w:hAnsi="Calibri" w:cs="Calibri"/>
                      <w:i/>
                      <w:sz w:val="18"/>
                      <w:szCs w:val="18"/>
                      <w:shd w:val="clear" w:color="auto" w:fill="FFFFFF"/>
                    </w:rPr>
                  </w:pPr>
                  <w:r w:rsidRPr="0025202D">
                    <w:rPr>
                      <w:i/>
                      <w:sz w:val="18"/>
                      <w:szCs w:val="18"/>
                    </w:rPr>
                    <w:t xml:space="preserve">45 hours of instruction + 90 hours of </w:t>
                  </w:r>
                  <w:r w:rsidR="00403796" w:rsidRPr="0025202D">
                    <w:rPr>
                      <w:i/>
                      <w:sz w:val="18"/>
                      <w:szCs w:val="18"/>
                    </w:rPr>
                    <w:t>Candidate</w:t>
                  </w:r>
                  <w:r w:rsidRPr="0025202D">
                    <w:rPr>
                      <w:i/>
                      <w:sz w:val="18"/>
                      <w:szCs w:val="18"/>
                    </w:rPr>
                    <w:t xml:space="preserve"> preparation, study, and assignments</w:t>
                  </w:r>
                </w:p>
              </w:tc>
              <w:tc>
                <w:tcPr>
                  <w:tcW w:w="2871" w:type="dxa"/>
                </w:tcPr>
                <w:p w14:paraId="6F212E05" w14:textId="77777777" w:rsidR="009875C4" w:rsidRPr="0025202D" w:rsidRDefault="009875C4" w:rsidP="00591D53">
                  <w:pPr>
                    <w:rPr>
                      <w:i/>
                      <w:sz w:val="18"/>
                      <w:szCs w:val="18"/>
                    </w:rPr>
                  </w:pPr>
                  <w:r w:rsidRPr="0025202D">
                    <w:rPr>
                      <w:i/>
                      <w:sz w:val="18"/>
                      <w:szCs w:val="18"/>
                    </w:rPr>
                    <w:t>1.5-unit supporting seminars</w:t>
                  </w:r>
                </w:p>
                <w:p w14:paraId="66EF57F8" w14:textId="77777777" w:rsidR="009875C4" w:rsidRPr="0025202D" w:rsidRDefault="009875C4" w:rsidP="00591D53">
                  <w:pPr>
                    <w:rPr>
                      <w:i/>
                      <w:sz w:val="18"/>
                      <w:szCs w:val="18"/>
                    </w:rPr>
                  </w:pPr>
                  <w:r w:rsidRPr="0025202D">
                    <w:rPr>
                      <w:i/>
                      <w:sz w:val="18"/>
                      <w:szCs w:val="18"/>
                    </w:rPr>
                    <w:t>Per course:</w:t>
                  </w:r>
                </w:p>
                <w:p w14:paraId="5C5897B1" w14:textId="260E20AD" w:rsidR="009875C4" w:rsidRPr="0025202D" w:rsidRDefault="009875C4" w:rsidP="00591D53">
                  <w:pPr>
                    <w:rPr>
                      <w:rFonts w:ascii="Calibri" w:hAnsi="Calibri" w:cs="Calibri"/>
                      <w:i/>
                      <w:sz w:val="18"/>
                      <w:szCs w:val="18"/>
                      <w:shd w:val="clear" w:color="auto" w:fill="FFFFFF"/>
                    </w:rPr>
                  </w:pPr>
                  <w:r w:rsidRPr="0025202D">
                    <w:rPr>
                      <w:i/>
                      <w:sz w:val="18"/>
                      <w:szCs w:val="18"/>
                    </w:rPr>
                    <w:t xml:space="preserve">22-23 hours of instruction + 45 hours of </w:t>
                  </w:r>
                  <w:r w:rsidR="00403796" w:rsidRPr="0025202D">
                    <w:rPr>
                      <w:i/>
                      <w:sz w:val="18"/>
                      <w:szCs w:val="18"/>
                    </w:rPr>
                    <w:t>Candidate</w:t>
                  </w:r>
                  <w:r w:rsidRPr="0025202D">
                    <w:rPr>
                      <w:i/>
                      <w:sz w:val="18"/>
                      <w:szCs w:val="18"/>
                    </w:rPr>
                    <w:t xml:space="preserve"> preparation, study, and assignments</w:t>
                  </w:r>
                </w:p>
              </w:tc>
              <w:tc>
                <w:tcPr>
                  <w:tcW w:w="2871" w:type="dxa"/>
                </w:tcPr>
                <w:p w14:paraId="5C6EC962" w14:textId="77777777" w:rsidR="009875C4" w:rsidRPr="0025202D" w:rsidRDefault="009875C4" w:rsidP="00591D53">
                  <w:pPr>
                    <w:rPr>
                      <w:i/>
                      <w:sz w:val="18"/>
                      <w:szCs w:val="18"/>
                    </w:rPr>
                  </w:pPr>
                  <w:r w:rsidRPr="0025202D">
                    <w:rPr>
                      <w:i/>
                      <w:sz w:val="18"/>
                      <w:szCs w:val="18"/>
                    </w:rPr>
                    <w:t>1.5-unit field trainings</w:t>
                  </w:r>
                </w:p>
                <w:p w14:paraId="2130A42C" w14:textId="77777777" w:rsidR="009875C4" w:rsidRPr="0025202D" w:rsidRDefault="009875C4" w:rsidP="00591D53">
                  <w:pPr>
                    <w:rPr>
                      <w:i/>
                      <w:sz w:val="18"/>
                      <w:szCs w:val="18"/>
                    </w:rPr>
                  </w:pPr>
                  <w:r w:rsidRPr="0025202D">
                    <w:rPr>
                      <w:i/>
                      <w:sz w:val="18"/>
                      <w:szCs w:val="18"/>
                    </w:rPr>
                    <w:t>Per course:</w:t>
                  </w:r>
                </w:p>
                <w:p w14:paraId="431470B1" w14:textId="7B4C7767" w:rsidR="009875C4" w:rsidRPr="0025202D" w:rsidRDefault="00164C16" w:rsidP="00591D53">
                  <w:pPr>
                    <w:rPr>
                      <w:i/>
                      <w:sz w:val="18"/>
                      <w:szCs w:val="18"/>
                    </w:rPr>
                  </w:pPr>
                  <w:r w:rsidRPr="0025202D">
                    <w:rPr>
                      <w:i/>
                      <w:sz w:val="18"/>
                      <w:szCs w:val="18"/>
                    </w:rPr>
                    <w:t>4 Ter</w:t>
                  </w:r>
                  <w:r w:rsidR="0058065F" w:rsidRPr="0025202D">
                    <w:rPr>
                      <w:i/>
                      <w:sz w:val="18"/>
                      <w:szCs w:val="18"/>
                    </w:rPr>
                    <w:t>ms (32 weeks resulting in 224 hours</w:t>
                  </w:r>
                  <w:r w:rsidR="009875C4" w:rsidRPr="0025202D">
                    <w:rPr>
                      <w:i/>
                      <w:sz w:val="18"/>
                      <w:szCs w:val="18"/>
                    </w:rPr>
                    <w:t xml:space="preserve"> of </w:t>
                  </w:r>
                  <w:r w:rsidR="0058065F" w:rsidRPr="0025202D">
                    <w:rPr>
                      <w:i/>
                      <w:sz w:val="18"/>
                      <w:szCs w:val="18"/>
                    </w:rPr>
                    <w:t xml:space="preserve">supervised </w:t>
                  </w:r>
                  <w:r w:rsidR="009875C4" w:rsidRPr="0025202D">
                    <w:rPr>
                      <w:i/>
                      <w:sz w:val="18"/>
                      <w:szCs w:val="18"/>
                    </w:rPr>
                    <w:t>field work</w:t>
                  </w:r>
                  <w:r w:rsidR="0058065F" w:rsidRPr="0025202D">
                    <w:rPr>
                      <w:i/>
                      <w:sz w:val="18"/>
                      <w:szCs w:val="18"/>
                    </w:rPr>
                    <w:t xml:space="preserve">). Note even during the terms when </w:t>
                  </w:r>
                  <w:r w:rsidR="003F60CB" w:rsidRPr="0025202D">
                    <w:rPr>
                      <w:i/>
                      <w:sz w:val="18"/>
                      <w:szCs w:val="18"/>
                    </w:rPr>
                    <w:t>Candidates</w:t>
                  </w:r>
                  <w:r w:rsidR="0058065F" w:rsidRPr="0025202D">
                    <w:rPr>
                      <w:i/>
                      <w:sz w:val="18"/>
                      <w:szCs w:val="18"/>
                    </w:rPr>
                    <w:t xml:space="preserve"> are not takin</w:t>
                  </w:r>
                  <w:r w:rsidR="004B7DD7" w:rsidRPr="0025202D">
                    <w:rPr>
                      <w:i/>
                      <w:sz w:val="18"/>
                      <w:szCs w:val="18"/>
                    </w:rPr>
                    <w:t>g</w:t>
                  </w:r>
                  <w:r w:rsidR="0058065F" w:rsidRPr="0025202D">
                    <w:rPr>
                      <w:i/>
                      <w:sz w:val="18"/>
                      <w:szCs w:val="18"/>
                    </w:rPr>
                    <w:t xml:space="preserve"> courses associated with Clinical Practice, they are still</w:t>
                  </w:r>
                  <w:r w:rsidR="004B7DD7" w:rsidRPr="0025202D">
                    <w:rPr>
                      <w:i/>
                      <w:sz w:val="18"/>
                      <w:szCs w:val="18"/>
                    </w:rPr>
                    <w:t xml:space="preserve"> being evaluated in their ability to </w:t>
                  </w:r>
                  <w:r w:rsidR="0058065F" w:rsidRPr="0025202D">
                    <w:rPr>
                      <w:i/>
                      <w:sz w:val="18"/>
                      <w:szCs w:val="18"/>
                    </w:rPr>
                    <w:t>connect theory and classroom experiences for best practices in instructional strategies to reach all learners</w:t>
                  </w:r>
                </w:p>
                <w:p w14:paraId="4DC035F8" w14:textId="589DD9D2" w:rsidR="00496731" w:rsidRPr="0025202D" w:rsidRDefault="00496731" w:rsidP="00591D53">
                  <w:pPr>
                    <w:rPr>
                      <w:rFonts w:ascii="Calibri" w:hAnsi="Calibri" w:cs="Calibri"/>
                      <w:i/>
                      <w:sz w:val="18"/>
                      <w:szCs w:val="18"/>
                      <w:shd w:val="clear" w:color="auto" w:fill="FFFFFF"/>
                    </w:rPr>
                  </w:pPr>
                </w:p>
              </w:tc>
            </w:tr>
            <w:tr w:rsidR="009875C4" w:rsidRPr="0025202D" w14:paraId="30C2442E" w14:textId="77777777" w:rsidTr="00591D53">
              <w:trPr>
                <w:gridAfter w:val="1"/>
                <w:wAfter w:w="9" w:type="dxa"/>
                <w:trHeight w:val="427"/>
              </w:trPr>
              <w:tc>
                <w:tcPr>
                  <w:tcW w:w="1700" w:type="dxa"/>
                </w:tcPr>
                <w:p w14:paraId="5AFE269C" w14:textId="77777777" w:rsidR="009875C4" w:rsidRPr="0025202D" w:rsidRDefault="009875C4" w:rsidP="00591D53">
                  <w:pPr>
                    <w:rPr>
                      <w:sz w:val="18"/>
                      <w:szCs w:val="18"/>
                    </w:rPr>
                  </w:pPr>
                  <w:r w:rsidRPr="0025202D">
                    <w:rPr>
                      <w:sz w:val="18"/>
                      <w:szCs w:val="18"/>
                    </w:rPr>
                    <w:t>1</w:t>
                  </w:r>
                </w:p>
                <w:p w14:paraId="684E05AE" w14:textId="77777777" w:rsidR="009875C4" w:rsidRPr="0025202D" w:rsidRDefault="009875C4" w:rsidP="00591D53">
                  <w:pPr>
                    <w:rPr>
                      <w:rFonts w:ascii="Calibri" w:hAnsi="Calibri" w:cs="Calibri"/>
                      <w:sz w:val="18"/>
                      <w:szCs w:val="18"/>
                      <w:shd w:val="clear" w:color="auto" w:fill="FFFFFF"/>
                    </w:rPr>
                  </w:pPr>
                </w:p>
              </w:tc>
              <w:tc>
                <w:tcPr>
                  <w:tcW w:w="3051" w:type="dxa"/>
                </w:tcPr>
                <w:p w14:paraId="143CE551" w14:textId="631C08F5" w:rsidR="009875C4" w:rsidRPr="0025202D" w:rsidRDefault="009875C4" w:rsidP="00591D53">
                  <w:pPr>
                    <w:rPr>
                      <w:rFonts w:ascii="Calibri" w:hAnsi="Calibri" w:cs="Calibri"/>
                      <w:sz w:val="18"/>
                      <w:szCs w:val="18"/>
                      <w:shd w:val="clear" w:color="auto" w:fill="FFFFFF"/>
                    </w:rPr>
                  </w:pPr>
                  <w:r w:rsidRPr="0025202D">
                    <w:rPr>
                      <w:sz w:val="18"/>
                      <w:szCs w:val="18"/>
                    </w:rPr>
                    <w:t>EDU6004 - Educational Foundations</w:t>
                  </w:r>
                </w:p>
              </w:tc>
              <w:tc>
                <w:tcPr>
                  <w:tcW w:w="2871" w:type="dxa"/>
                </w:tcPr>
                <w:p w14:paraId="7F3606A0" w14:textId="77777777" w:rsidR="009875C4" w:rsidRPr="0025202D" w:rsidRDefault="009875C4" w:rsidP="00591D53">
                  <w:pPr>
                    <w:rPr>
                      <w:rFonts w:ascii="Calibri" w:hAnsi="Calibri" w:cs="Calibri"/>
                      <w:sz w:val="18"/>
                      <w:szCs w:val="18"/>
                      <w:shd w:val="clear" w:color="auto" w:fill="FFFFFF"/>
                    </w:rPr>
                  </w:pPr>
                </w:p>
              </w:tc>
              <w:tc>
                <w:tcPr>
                  <w:tcW w:w="2871" w:type="dxa"/>
                </w:tcPr>
                <w:p w14:paraId="56A91CCA" w14:textId="77777777" w:rsidR="009875C4" w:rsidRPr="0025202D" w:rsidRDefault="009875C4" w:rsidP="00591D53">
                  <w:pPr>
                    <w:rPr>
                      <w:rFonts w:ascii="Calibri" w:hAnsi="Calibri" w:cs="Calibri"/>
                      <w:sz w:val="18"/>
                      <w:szCs w:val="18"/>
                      <w:shd w:val="clear" w:color="auto" w:fill="FFFFFF"/>
                    </w:rPr>
                  </w:pPr>
                </w:p>
              </w:tc>
            </w:tr>
            <w:tr w:rsidR="009875C4" w:rsidRPr="0025202D" w14:paraId="34AAE392" w14:textId="77777777" w:rsidTr="00591D53">
              <w:trPr>
                <w:gridAfter w:val="1"/>
                <w:wAfter w:w="9" w:type="dxa"/>
                <w:trHeight w:val="1018"/>
              </w:trPr>
              <w:tc>
                <w:tcPr>
                  <w:tcW w:w="1700" w:type="dxa"/>
                </w:tcPr>
                <w:p w14:paraId="27BE678A" w14:textId="45909A7C" w:rsidR="009875C4" w:rsidRPr="0025202D" w:rsidRDefault="009875C4" w:rsidP="00591D53">
                  <w:pPr>
                    <w:rPr>
                      <w:rFonts w:ascii="Calibri" w:hAnsi="Calibri" w:cs="Calibri"/>
                      <w:sz w:val="18"/>
                      <w:szCs w:val="18"/>
                      <w:shd w:val="clear" w:color="auto" w:fill="FFFFFF"/>
                    </w:rPr>
                  </w:pPr>
                  <w:r w:rsidRPr="0025202D">
                    <w:rPr>
                      <w:sz w:val="18"/>
                      <w:szCs w:val="18"/>
                    </w:rPr>
                    <w:t>2</w:t>
                  </w:r>
                </w:p>
              </w:tc>
              <w:tc>
                <w:tcPr>
                  <w:tcW w:w="3051" w:type="dxa"/>
                </w:tcPr>
                <w:p w14:paraId="57836E12" w14:textId="2E8594E8" w:rsidR="009875C4" w:rsidRPr="0025202D" w:rsidRDefault="009875C4" w:rsidP="00591D53">
                  <w:pPr>
                    <w:rPr>
                      <w:b/>
                      <w:sz w:val="18"/>
                      <w:szCs w:val="18"/>
                    </w:rPr>
                  </w:pPr>
                  <w:r w:rsidRPr="0025202D">
                    <w:rPr>
                      <w:b/>
                      <w:sz w:val="18"/>
                      <w:szCs w:val="18"/>
                    </w:rPr>
                    <w:t>EDU6005 - Psycho-Educational Development of Diverse Learner Classroom Application</w:t>
                  </w:r>
                </w:p>
                <w:p w14:paraId="4E96CFE8" w14:textId="4902CABA" w:rsidR="009875C4" w:rsidRPr="0025202D" w:rsidRDefault="00E37B34" w:rsidP="00591D53">
                  <w:pPr>
                    <w:rPr>
                      <w:rFonts w:ascii="Calibri" w:hAnsi="Calibri" w:cs="Calibri"/>
                      <w:sz w:val="18"/>
                      <w:szCs w:val="18"/>
                      <w:shd w:val="clear" w:color="auto" w:fill="FFFFFF"/>
                    </w:rPr>
                  </w:pPr>
                  <w:r w:rsidRPr="0025202D">
                    <w:rPr>
                      <w:i/>
                      <w:color w:val="E36C0A" w:themeColor="accent6" w:themeShade="BF"/>
                      <w:sz w:val="18"/>
                      <w:szCs w:val="18"/>
                    </w:rPr>
                    <w:t xml:space="preserve">LD </w:t>
                  </w:r>
                  <w:r w:rsidR="009875C4" w:rsidRPr="0025202D">
                    <w:rPr>
                      <w:i/>
                      <w:color w:val="E36C0A" w:themeColor="accent6" w:themeShade="BF"/>
                      <w:sz w:val="18"/>
                      <w:szCs w:val="18"/>
                    </w:rPr>
                    <w:t>Introduced</w:t>
                  </w:r>
                  <w:r w:rsidR="00D84F2F">
                    <w:rPr>
                      <w:i/>
                      <w:color w:val="E36C0A" w:themeColor="accent6" w:themeShade="BF"/>
                      <w:sz w:val="18"/>
                      <w:szCs w:val="18"/>
                    </w:rPr>
                    <w:t xml:space="preserve"> and</w:t>
                  </w:r>
                  <w:r w:rsidR="009875C4" w:rsidRPr="0025202D">
                    <w:rPr>
                      <w:i/>
                      <w:color w:val="E36C0A" w:themeColor="accent6" w:themeShade="BF"/>
                      <w:sz w:val="18"/>
                      <w:szCs w:val="18"/>
                    </w:rPr>
                    <w:t xml:space="preserve"> Developed </w:t>
                  </w:r>
                </w:p>
              </w:tc>
              <w:tc>
                <w:tcPr>
                  <w:tcW w:w="2871" w:type="dxa"/>
                </w:tcPr>
                <w:p w14:paraId="0AB2C8A8" w14:textId="134902DD" w:rsidR="009875C4" w:rsidRPr="0025202D" w:rsidRDefault="009875C4" w:rsidP="00591D53">
                  <w:pPr>
                    <w:rPr>
                      <w:rFonts w:ascii="Calibri" w:hAnsi="Calibri" w:cs="Calibri"/>
                      <w:sz w:val="18"/>
                      <w:szCs w:val="18"/>
                      <w:shd w:val="clear" w:color="auto" w:fill="FFFFFF"/>
                    </w:rPr>
                  </w:pPr>
                  <w:r w:rsidRPr="0025202D">
                    <w:rPr>
                      <w:sz w:val="18"/>
                      <w:szCs w:val="18"/>
                    </w:rPr>
                    <w:t>EDU6020 - Seminar: Setting Classroom Procedures</w:t>
                  </w:r>
                </w:p>
              </w:tc>
              <w:tc>
                <w:tcPr>
                  <w:tcW w:w="2871" w:type="dxa"/>
                </w:tcPr>
                <w:p w14:paraId="72FF9BB8" w14:textId="77777777" w:rsidR="009875C4" w:rsidRPr="0025202D" w:rsidRDefault="009875C4" w:rsidP="00591D53">
                  <w:pPr>
                    <w:rPr>
                      <w:b/>
                      <w:sz w:val="18"/>
                      <w:szCs w:val="18"/>
                    </w:rPr>
                  </w:pPr>
                  <w:r w:rsidRPr="0025202D">
                    <w:rPr>
                      <w:b/>
                      <w:sz w:val="18"/>
                      <w:szCs w:val="18"/>
                    </w:rPr>
                    <w:t>EDU6046 - Clinical Practice I: Standard Intern</w:t>
                  </w:r>
                </w:p>
                <w:p w14:paraId="07C8928D" w14:textId="68E84E14" w:rsidR="009875C4" w:rsidRPr="0025202D" w:rsidRDefault="00E37B34" w:rsidP="00591D53">
                  <w:pPr>
                    <w:rPr>
                      <w:rFonts w:ascii="Calibri" w:hAnsi="Calibri" w:cs="Calibri"/>
                      <w:sz w:val="18"/>
                      <w:szCs w:val="18"/>
                      <w:shd w:val="clear" w:color="auto" w:fill="FFFFFF"/>
                    </w:rPr>
                  </w:pPr>
                  <w:r w:rsidRPr="0025202D">
                    <w:rPr>
                      <w:i/>
                      <w:color w:val="E36C0A" w:themeColor="accent6" w:themeShade="BF"/>
                      <w:sz w:val="18"/>
                      <w:szCs w:val="18"/>
                    </w:rPr>
                    <w:t xml:space="preserve">LD </w:t>
                  </w:r>
                  <w:r w:rsidR="009875C4" w:rsidRPr="0025202D">
                    <w:rPr>
                      <w:i/>
                      <w:color w:val="E36C0A" w:themeColor="accent6" w:themeShade="BF"/>
                      <w:sz w:val="18"/>
                      <w:szCs w:val="18"/>
                    </w:rPr>
                    <w:t>Developed</w:t>
                  </w:r>
                </w:p>
              </w:tc>
            </w:tr>
            <w:tr w:rsidR="009875C4" w:rsidRPr="0025202D" w14:paraId="4DBB7182" w14:textId="77777777" w:rsidTr="00591D53">
              <w:trPr>
                <w:gridAfter w:val="1"/>
                <w:wAfter w:w="9" w:type="dxa"/>
                <w:trHeight w:val="817"/>
              </w:trPr>
              <w:tc>
                <w:tcPr>
                  <w:tcW w:w="1700" w:type="dxa"/>
                </w:tcPr>
                <w:p w14:paraId="1AE9224C" w14:textId="682A7962" w:rsidR="009875C4" w:rsidRPr="0025202D" w:rsidRDefault="009875C4" w:rsidP="00591D53">
                  <w:pPr>
                    <w:rPr>
                      <w:rFonts w:ascii="Calibri" w:hAnsi="Calibri" w:cs="Calibri"/>
                      <w:sz w:val="18"/>
                      <w:szCs w:val="18"/>
                      <w:shd w:val="clear" w:color="auto" w:fill="FFFFFF"/>
                    </w:rPr>
                  </w:pPr>
                  <w:r w:rsidRPr="0025202D">
                    <w:rPr>
                      <w:sz w:val="18"/>
                      <w:szCs w:val="18"/>
                    </w:rPr>
                    <w:t>3</w:t>
                  </w:r>
                </w:p>
              </w:tc>
              <w:tc>
                <w:tcPr>
                  <w:tcW w:w="3051" w:type="dxa"/>
                </w:tcPr>
                <w:p w14:paraId="7CD5714E" w14:textId="29FB5182" w:rsidR="009875C4" w:rsidRPr="0025202D" w:rsidRDefault="009875C4" w:rsidP="00591D53">
                  <w:pPr>
                    <w:rPr>
                      <w:rFonts w:ascii="Calibri" w:hAnsi="Calibri" w:cs="Calibri"/>
                      <w:sz w:val="18"/>
                      <w:szCs w:val="18"/>
                      <w:shd w:val="clear" w:color="auto" w:fill="FFFFFF"/>
                    </w:rPr>
                  </w:pPr>
                  <w:r w:rsidRPr="0025202D">
                    <w:rPr>
                      <w:sz w:val="18"/>
                      <w:szCs w:val="18"/>
                    </w:rPr>
                    <w:t xml:space="preserve">EDU6012 - Applied Linguistics Seminar: Reading </w:t>
                  </w:r>
                </w:p>
              </w:tc>
              <w:tc>
                <w:tcPr>
                  <w:tcW w:w="2871" w:type="dxa"/>
                </w:tcPr>
                <w:p w14:paraId="7789D68E" w14:textId="77777777" w:rsidR="009875C4" w:rsidRPr="0025202D" w:rsidRDefault="009875C4" w:rsidP="00591D53">
                  <w:pPr>
                    <w:rPr>
                      <w:b/>
                      <w:sz w:val="18"/>
                      <w:szCs w:val="18"/>
                    </w:rPr>
                  </w:pPr>
                  <w:r w:rsidRPr="0025202D">
                    <w:rPr>
                      <w:b/>
                      <w:sz w:val="18"/>
                      <w:szCs w:val="18"/>
                    </w:rPr>
                    <w:t xml:space="preserve">EDU6021 - Seminar: Supporting Differentiated Learning </w:t>
                  </w:r>
                </w:p>
                <w:p w14:paraId="2368CA47" w14:textId="471EDC7C" w:rsidR="009875C4" w:rsidRPr="0025202D" w:rsidRDefault="00E37B34" w:rsidP="00591D53">
                  <w:pPr>
                    <w:rPr>
                      <w:rFonts w:ascii="Calibri" w:hAnsi="Calibri" w:cs="Calibri"/>
                      <w:sz w:val="18"/>
                      <w:szCs w:val="18"/>
                      <w:shd w:val="clear" w:color="auto" w:fill="FFFFFF"/>
                    </w:rPr>
                  </w:pPr>
                  <w:r w:rsidRPr="0025202D">
                    <w:rPr>
                      <w:i/>
                      <w:color w:val="E36C0A" w:themeColor="accent6" w:themeShade="BF"/>
                      <w:sz w:val="18"/>
                      <w:szCs w:val="18"/>
                    </w:rPr>
                    <w:t xml:space="preserve">LD </w:t>
                  </w:r>
                  <w:r w:rsidR="009875C4" w:rsidRPr="0025202D">
                    <w:rPr>
                      <w:i/>
                      <w:color w:val="E36C0A" w:themeColor="accent6" w:themeShade="BF"/>
                      <w:sz w:val="18"/>
                      <w:szCs w:val="18"/>
                    </w:rPr>
                    <w:t>Developed</w:t>
                  </w:r>
                </w:p>
              </w:tc>
              <w:tc>
                <w:tcPr>
                  <w:tcW w:w="2871" w:type="dxa"/>
                </w:tcPr>
                <w:p w14:paraId="52D9254D" w14:textId="77777777" w:rsidR="009875C4" w:rsidRPr="0025202D" w:rsidRDefault="009875C4" w:rsidP="00591D53">
                  <w:pPr>
                    <w:rPr>
                      <w:b/>
                      <w:sz w:val="18"/>
                      <w:szCs w:val="18"/>
                    </w:rPr>
                  </w:pPr>
                  <w:r w:rsidRPr="0025202D">
                    <w:rPr>
                      <w:b/>
                      <w:sz w:val="18"/>
                      <w:szCs w:val="18"/>
                    </w:rPr>
                    <w:t xml:space="preserve">EDU6047 - Clinical Practice II: Standard Intern </w:t>
                  </w:r>
                </w:p>
                <w:p w14:paraId="6F78E8E4" w14:textId="77777777" w:rsidR="009875C4" w:rsidRPr="0025202D" w:rsidRDefault="009875C4" w:rsidP="00591D53">
                  <w:pPr>
                    <w:rPr>
                      <w:i/>
                      <w:color w:val="E36C0A" w:themeColor="accent6" w:themeShade="BF"/>
                      <w:sz w:val="18"/>
                      <w:szCs w:val="18"/>
                    </w:rPr>
                  </w:pPr>
                </w:p>
                <w:p w14:paraId="0624D2E6" w14:textId="7CA902C5" w:rsidR="009875C4" w:rsidRPr="0025202D" w:rsidRDefault="00E37B34" w:rsidP="00591D53">
                  <w:pPr>
                    <w:rPr>
                      <w:rFonts w:ascii="Calibri" w:hAnsi="Calibri" w:cs="Calibri"/>
                      <w:sz w:val="18"/>
                      <w:szCs w:val="18"/>
                      <w:shd w:val="clear" w:color="auto" w:fill="FFFFFF"/>
                    </w:rPr>
                  </w:pPr>
                  <w:r w:rsidRPr="0025202D">
                    <w:rPr>
                      <w:i/>
                      <w:color w:val="E36C0A" w:themeColor="accent6" w:themeShade="BF"/>
                      <w:sz w:val="18"/>
                      <w:szCs w:val="18"/>
                    </w:rPr>
                    <w:t xml:space="preserve">LD </w:t>
                  </w:r>
                  <w:r w:rsidR="009875C4" w:rsidRPr="0025202D">
                    <w:rPr>
                      <w:i/>
                      <w:color w:val="E36C0A" w:themeColor="accent6" w:themeShade="BF"/>
                      <w:sz w:val="18"/>
                      <w:szCs w:val="18"/>
                    </w:rPr>
                    <w:t>Developed</w:t>
                  </w:r>
                </w:p>
              </w:tc>
            </w:tr>
            <w:tr w:rsidR="009875C4" w:rsidRPr="0025202D" w14:paraId="4685C4AE" w14:textId="77777777" w:rsidTr="00591D53">
              <w:trPr>
                <w:gridAfter w:val="1"/>
                <w:wAfter w:w="9" w:type="dxa"/>
                <w:trHeight w:val="1018"/>
              </w:trPr>
              <w:tc>
                <w:tcPr>
                  <w:tcW w:w="1700" w:type="dxa"/>
                </w:tcPr>
                <w:p w14:paraId="2AFE6BA8" w14:textId="59B80F08" w:rsidR="009875C4" w:rsidRPr="0025202D" w:rsidRDefault="009875C4" w:rsidP="00591D53">
                  <w:pPr>
                    <w:rPr>
                      <w:rFonts w:ascii="Calibri" w:hAnsi="Calibri" w:cs="Calibri"/>
                      <w:sz w:val="18"/>
                      <w:szCs w:val="18"/>
                      <w:shd w:val="clear" w:color="auto" w:fill="FFFFFF"/>
                    </w:rPr>
                  </w:pPr>
                  <w:r w:rsidRPr="0025202D">
                    <w:rPr>
                      <w:sz w:val="18"/>
                      <w:szCs w:val="18"/>
                    </w:rPr>
                    <w:lastRenderedPageBreak/>
                    <w:t>4</w:t>
                  </w:r>
                </w:p>
              </w:tc>
              <w:tc>
                <w:tcPr>
                  <w:tcW w:w="3051" w:type="dxa"/>
                </w:tcPr>
                <w:p w14:paraId="052599C0" w14:textId="77777777" w:rsidR="009875C4" w:rsidRPr="0025202D" w:rsidRDefault="009875C4" w:rsidP="00591D53">
                  <w:pPr>
                    <w:rPr>
                      <w:b/>
                      <w:sz w:val="18"/>
                      <w:szCs w:val="18"/>
                    </w:rPr>
                  </w:pPr>
                  <w:r w:rsidRPr="0025202D">
                    <w:rPr>
                      <w:b/>
                      <w:sz w:val="18"/>
                      <w:szCs w:val="18"/>
                    </w:rPr>
                    <w:t xml:space="preserve">EDU6063 - Principles, Practices and Socio-Cultural Issues of Teaching English Language Learners </w:t>
                  </w:r>
                </w:p>
                <w:p w14:paraId="7D74E74A" w14:textId="03E0D91B" w:rsidR="009875C4" w:rsidRPr="0025202D" w:rsidRDefault="00E37B34" w:rsidP="00591D53">
                  <w:pPr>
                    <w:rPr>
                      <w:rFonts w:ascii="Calibri" w:hAnsi="Calibri" w:cs="Calibri"/>
                      <w:sz w:val="18"/>
                      <w:szCs w:val="18"/>
                      <w:shd w:val="clear" w:color="auto" w:fill="FFFFFF"/>
                    </w:rPr>
                  </w:pPr>
                  <w:r w:rsidRPr="0025202D">
                    <w:rPr>
                      <w:i/>
                      <w:color w:val="E36C0A" w:themeColor="accent6" w:themeShade="BF"/>
                      <w:sz w:val="18"/>
                      <w:szCs w:val="18"/>
                    </w:rPr>
                    <w:t xml:space="preserve">LD </w:t>
                  </w:r>
                  <w:r w:rsidR="009875C4" w:rsidRPr="0025202D">
                    <w:rPr>
                      <w:i/>
                      <w:color w:val="E36C0A" w:themeColor="accent6" w:themeShade="BF"/>
                      <w:sz w:val="18"/>
                      <w:szCs w:val="18"/>
                    </w:rPr>
                    <w:t>Developed</w:t>
                  </w:r>
                </w:p>
              </w:tc>
              <w:tc>
                <w:tcPr>
                  <w:tcW w:w="2871" w:type="dxa"/>
                </w:tcPr>
                <w:p w14:paraId="08DA0B3B" w14:textId="6BC039EB" w:rsidR="009875C4" w:rsidRPr="0025202D" w:rsidRDefault="009875C4" w:rsidP="00591D53">
                  <w:pPr>
                    <w:rPr>
                      <w:rFonts w:ascii="Calibri" w:hAnsi="Calibri" w:cs="Calibri"/>
                      <w:sz w:val="18"/>
                      <w:szCs w:val="18"/>
                      <w:shd w:val="clear" w:color="auto" w:fill="FFFFFF"/>
                    </w:rPr>
                  </w:pPr>
                  <w:r w:rsidRPr="0025202D">
                    <w:rPr>
                      <w:sz w:val="18"/>
                      <w:szCs w:val="18"/>
                    </w:rPr>
                    <w:t xml:space="preserve">EDU6022 - Seminar: Curriculum and Instruction  </w:t>
                  </w:r>
                </w:p>
              </w:tc>
              <w:tc>
                <w:tcPr>
                  <w:tcW w:w="2871" w:type="dxa"/>
                </w:tcPr>
                <w:p w14:paraId="7293A8B0" w14:textId="77777777" w:rsidR="009875C4" w:rsidRPr="0025202D" w:rsidRDefault="009875C4" w:rsidP="00591D53">
                  <w:pPr>
                    <w:rPr>
                      <w:b/>
                      <w:sz w:val="18"/>
                      <w:szCs w:val="18"/>
                    </w:rPr>
                  </w:pPr>
                  <w:r w:rsidRPr="0025202D">
                    <w:rPr>
                      <w:b/>
                      <w:sz w:val="18"/>
                      <w:szCs w:val="18"/>
                    </w:rPr>
                    <w:t xml:space="preserve">EDU6048 - Clinical Practice III: Standard Intern </w:t>
                  </w:r>
                </w:p>
                <w:p w14:paraId="2FED87F6" w14:textId="09D747D0" w:rsidR="009875C4" w:rsidRPr="0025202D" w:rsidRDefault="00E37B34" w:rsidP="00591D53">
                  <w:pPr>
                    <w:rPr>
                      <w:rFonts w:ascii="Calibri" w:hAnsi="Calibri" w:cs="Calibri"/>
                      <w:sz w:val="18"/>
                      <w:szCs w:val="18"/>
                      <w:shd w:val="clear" w:color="auto" w:fill="FFFFFF"/>
                    </w:rPr>
                  </w:pPr>
                  <w:r w:rsidRPr="0025202D">
                    <w:rPr>
                      <w:i/>
                      <w:color w:val="E36C0A" w:themeColor="accent6" w:themeShade="BF"/>
                      <w:sz w:val="18"/>
                      <w:szCs w:val="18"/>
                    </w:rPr>
                    <w:t xml:space="preserve">LD </w:t>
                  </w:r>
                  <w:r w:rsidR="009875C4" w:rsidRPr="0025202D">
                    <w:rPr>
                      <w:i/>
                      <w:color w:val="E36C0A" w:themeColor="accent6" w:themeShade="BF"/>
                      <w:sz w:val="18"/>
                      <w:szCs w:val="18"/>
                    </w:rPr>
                    <w:t>Developed</w:t>
                  </w:r>
                </w:p>
              </w:tc>
            </w:tr>
            <w:tr w:rsidR="009875C4" w:rsidRPr="0025202D" w14:paraId="2C044BFC" w14:textId="77777777" w:rsidTr="00591D53">
              <w:trPr>
                <w:gridAfter w:val="1"/>
                <w:wAfter w:w="9" w:type="dxa"/>
                <w:trHeight w:val="805"/>
              </w:trPr>
              <w:tc>
                <w:tcPr>
                  <w:tcW w:w="1700" w:type="dxa"/>
                </w:tcPr>
                <w:p w14:paraId="14D718A9" w14:textId="69BBD12B" w:rsidR="009875C4" w:rsidRPr="0025202D" w:rsidRDefault="009875C4" w:rsidP="00591D53">
                  <w:pPr>
                    <w:rPr>
                      <w:rFonts w:ascii="Calibri" w:hAnsi="Calibri" w:cs="Calibri"/>
                      <w:sz w:val="18"/>
                      <w:szCs w:val="18"/>
                      <w:shd w:val="clear" w:color="auto" w:fill="FFFFFF"/>
                    </w:rPr>
                  </w:pPr>
                  <w:r w:rsidRPr="0025202D">
                    <w:rPr>
                      <w:sz w:val="18"/>
                      <w:szCs w:val="18"/>
                    </w:rPr>
                    <w:t>5</w:t>
                  </w:r>
                </w:p>
              </w:tc>
              <w:tc>
                <w:tcPr>
                  <w:tcW w:w="3051" w:type="dxa"/>
                </w:tcPr>
                <w:p w14:paraId="1AD9CFE2" w14:textId="198796EF" w:rsidR="009875C4" w:rsidRPr="0025202D" w:rsidRDefault="009875C4" w:rsidP="00591D53">
                  <w:pPr>
                    <w:rPr>
                      <w:rFonts w:ascii="Calibri" w:hAnsi="Calibri" w:cs="Calibri"/>
                      <w:sz w:val="18"/>
                      <w:szCs w:val="18"/>
                      <w:shd w:val="clear" w:color="auto" w:fill="FFFFFF"/>
                    </w:rPr>
                  </w:pPr>
                  <w:r w:rsidRPr="0025202D">
                    <w:rPr>
                      <w:sz w:val="18"/>
                      <w:szCs w:val="18"/>
                    </w:rPr>
                    <w:t xml:space="preserve">EDU6035 - Elementary Education Methods </w:t>
                  </w:r>
                </w:p>
              </w:tc>
              <w:tc>
                <w:tcPr>
                  <w:tcW w:w="2871" w:type="dxa"/>
                </w:tcPr>
                <w:p w14:paraId="3108C554" w14:textId="70EBF4A4" w:rsidR="009875C4" w:rsidRPr="0025202D" w:rsidRDefault="009875C4" w:rsidP="00591D53">
                  <w:pPr>
                    <w:rPr>
                      <w:rFonts w:ascii="Calibri" w:hAnsi="Calibri" w:cs="Calibri"/>
                      <w:sz w:val="18"/>
                      <w:szCs w:val="18"/>
                      <w:shd w:val="clear" w:color="auto" w:fill="FFFFFF"/>
                    </w:rPr>
                  </w:pPr>
                  <w:r w:rsidRPr="0025202D">
                    <w:rPr>
                      <w:sz w:val="18"/>
                      <w:szCs w:val="18"/>
                    </w:rPr>
                    <w:t xml:space="preserve">EDU6023 - Seminar: Grading and Goal Setting </w:t>
                  </w:r>
                </w:p>
              </w:tc>
              <w:tc>
                <w:tcPr>
                  <w:tcW w:w="2871" w:type="dxa"/>
                </w:tcPr>
                <w:p w14:paraId="2715281F" w14:textId="77777777" w:rsidR="009875C4" w:rsidRPr="0025202D" w:rsidRDefault="009875C4" w:rsidP="00591D53">
                  <w:pPr>
                    <w:rPr>
                      <w:b/>
                      <w:sz w:val="18"/>
                      <w:szCs w:val="18"/>
                    </w:rPr>
                  </w:pPr>
                  <w:r w:rsidRPr="0025202D">
                    <w:rPr>
                      <w:b/>
                      <w:sz w:val="18"/>
                      <w:szCs w:val="18"/>
                    </w:rPr>
                    <w:t xml:space="preserve">EDU6049 - Clinical Practice IV: Standard Intern </w:t>
                  </w:r>
                </w:p>
                <w:p w14:paraId="3886F225" w14:textId="1C63AD2D" w:rsidR="009875C4" w:rsidRPr="0025202D" w:rsidRDefault="00E37B34" w:rsidP="00591D53">
                  <w:pPr>
                    <w:rPr>
                      <w:rFonts w:ascii="Calibri" w:hAnsi="Calibri" w:cs="Calibri"/>
                      <w:sz w:val="18"/>
                      <w:szCs w:val="18"/>
                      <w:shd w:val="clear" w:color="auto" w:fill="FFFFFF"/>
                    </w:rPr>
                  </w:pPr>
                  <w:r w:rsidRPr="0025202D">
                    <w:rPr>
                      <w:i/>
                      <w:color w:val="E36C0A" w:themeColor="accent6" w:themeShade="BF"/>
                      <w:sz w:val="18"/>
                      <w:szCs w:val="18"/>
                    </w:rPr>
                    <w:t xml:space="preserve">LD </w:t>
                  </w:r>
                  <w:r w:rsidR="009875C4" w:rsidRPr="0025202D">
                    <w:rPr>
                      <w:i/>
                      <w:color w:val="E36C0A" w:themeColor="accent6" w:themeShade="BF"/>
                      <w:sz w:val="18"/>
                      <w:szCs w:val="18"/>
                    </w:rPr>
                    <w:t xml:space="preserve">Developed, Competency Demonstrated </w:t>
                  </w:r>
                </w:p>
              </w:tc>
            </w:tr>
            <w:tr w:rsidR="009875C4" w:rsidRPr="0025202D" w14:paraId="7BF54C61" w14:textId="77777777" w:rsidTr="00591D53">
              <w:trPr>
                <w:gridAfter w:val="1"/>
                <w:wAfter w:w="9" w:type="dxa"/>
                <w:trHeight w:val="58"/>
              </w:trPr>
              <w:tc>
                <w:tcPr>
                  <w:tcW w:w="1700" w:type="dxa"/>
                </w:tcPr>
                <w:p w14:paraId="309440B7" w14:textId="0C80158F" w:rsidR="009875C4" w:rsidRPr="0025202D" w:rsidRDefault="009875C4" w:rsidP="00591D53">
                  <w:pPr>
                    <w:rPr>
                      <w:sz w:val="18"/>
                      <w:szCs w:val="18"/>
                    </w:rPr>
                  </w:pPr>
                  <w:r w:rsidRPr="0025202D">
                    <w:rPr>
                      <w:sz w:val="18"/>
                      <w:szCs w:val="18"/>
                    </w:rPr>
                    <w:t>6</w:t>
                  </w:r>
                </w:p>
              </w:tc>
              <w:tc>
                <w:tcPr>
                  <w:tcW w:w="3051" w:type="dxa"/>
                </w:tcPr>
                <w:p w14:paraId="42837AEE" w14:textId="28C7D8C1" w:rsidR="009875C4" w:rsidRPr="0025202D" w:rsidRDefault="009875C4" w:rsidP="00591D53">
                  <w:pPr>
                    <w:rPr>
                      <w:sz w:val="18"/>
                      <w:szCs w:val="18"/>
                    </w:rPr>
                  </w:pPr>
                  <w:r w:rsidRPr="0025202D">
                    <w:rPr>
                      <w:sz w:val="18"/>
                      <w:szCs w:val="18"/>
                    </w:rPr>
                    <w:t xml:space="preserve">TEL7170 - Technology in the Curriculum </w:t>
                  </w:r>
                </w:p>
              </w:tc>
              <w:tc>
                <w:tcPr>
                  <w:tcW w:w="2871" w:type="dxa"/>
                </w:tcPr>
                <w:p w14:paraId="490FDD1E" w14:textId="77777777" w:rsidR="009875C4" w:rsidRPr="0025202D" w:rsidRDefault="009875C4" w:rsidP="00591D53">
                  <w:pPr>
                    <w:rPr>
                      <w:sz w:val="18"/>
                      <w:szCs w:val="18"/>
                    </w:rPr>
                  </w:pPr>
                </w:p>
              </w:tc>
              <w:tc>
                <w:tcPr>
                  <w:tcW w:w="2871" w:type="dxa"/>
                </w:tcPr>
                <w:p w14:paraId="00A2ADE1" w14:textId="77777777" w:rsidR="009875C4" w:rsidRPr="0025202D" w:rsidRDefault="009875C4" w:rsidP="00591D53">
                  <w:pPr>
                    <w:rPr>
                      <w:b/>
                      <w:sz w:val="18"/>
                      <w:szCs w:val="18"/>
                    </w:rPr>
                  </w:pPr>
                </w:p>
              </w:tc>
            </w:tr>
          </w:tbl>
          <w:p w14:paraId="6C836A29" w14:textId="0F0AD553" w:rsidR="00136F38" w:rsidRPr="002C1366" w:rsidRDefault="00321050" w:rsidP="00136F38">
            <w:pPr>
              <w:spacing w:beforeAutospacing="1" w:afterAutospacing="1"/>
              <w:textAlignment w:val="baseline"/>
              <w:rPr>
                <w:rFonts w:eastAsia="Times New Roman" w:cstheme="minorHAnsi"/>
                <w:szCs w:val="22"/>
              </w:rPr>
            </w:pPr>
            <w:r>
              <w:rPr>
                <w:rFonts w:eastAsia="Times New Roman" w:cstheme="minorBidi"/>
              </w:rPr>
              <w:t xml:space="preserve">For example, </w:t>
            </w:r>
            <w:r w:rsidR="00136F38" w:rsidRPr="7046ED7C">
              <w:rPr>
                <w:rFonts w:eastAsia="Times New Roman" w:cstheme="minorBidi"/>
              </w:rPr>
              <w:t>Candidates take these two course</w:t>
            </w:r>
            <w:r w:rsidR="00590BB9">
              <w:rPr>
                <w:rFonts w:eastAsia="Times New Roman" w:cstheme="minorBidi"/>
              </w:rPr>
              <w:t>s</w:t>
            </w:r>
            <w:r w:rsidR="00136F38" w:rsidRPr="7046ED7C">
              <w:rPr>
                <w:rFonts w:eastAsia="Times New Roman" w:cstheme="minorBidi"/>
              </w:rPr>
              <w:t xml:space="preserve"> which focus on instruct</w:t>
            </w:r>
            <w:r w:rsidR="00136F38" w:rsidRPr="0018763D">
              <w:rPr>
                <w:rFonts w:cstheme="minorBidi"/>
                <w:szCs w:val="22"/>
              </w:rPr>
              <w:t xml:space="preserve">ional design and planning for </w:t>
            </w:r>
            <w:r>
              <w:rPr>
                <w:rFonts w:cstheme="minorBidi"/>
                <w:szCs w:val="22"/>
              </w:rPr>
              <w:t xml:space="preserve">learner development and </w:t>
            </w:r>
            <w:r w:rsidR="00136F38" w:rsidRPr="0018763D">
              <w:rPr>
                <w:rFonts w:cstheme="minorBidi"/>
                <w:szCs w:val="22"/>
              </w:rPr>
              <w:t>diverse learners.</w:t>
            </w:r>
          </w:p>
          <w:p w14:paraId="088C8E13" w14:textId="6988C884" w:rsidR="00136F38" w:rsidRPr="00C530C3" w:rsidRDefault="00136F38" w:rsidP="00502A59">
            <w:pPr>
              <w:pStyle w:val="ListParagraph"/>
              <w:numPr>
                <w:ilvl w:val="0"/>
                <w:numId w:val="21"/>
              </w:numPr>
              <w:spacing w:after="0" w:line="240" w:lineRule="auto"/>
              <w:textAlignment w:val="baseline"/>
              <w:rPr>
                <w:rFonts w:eastAsia="Times New Roman" w:cstheme="minorHAnsi"/>
              </w:rPr>
            </w:pPr>
            <w:r w:rsidRPr="00C530C3">
              <w:rPr>
                <w:rFonts w:cstheme="minorHAnsi"/>
                <w:b/>
                <w:color w:val="000000"/>
              </w:rPr>
              <w:t>EDU 6005: </w:t>
            </w:r>
            <w:r w:rsidRPr="00C530C3">
              <w:rPr>
                <w:rFonts w:cstheme="minorHAnsi"/>
                <w:b/>
              </w:rPr>
              <w:t>Psycho-Educational Development</w:t>
            </w:r>
            <w:r w:rsidR="00762D6F">
              <w:rPr>
                <w:rFonts w:cstheme="minorHAnsi"/>
                <w:b/>
              </w:rPr>
              <w:t xml:space="preserve"> of </w:t>
            </w:r>
            <w:r w:rsidRPr="00C530C3">
              <w:rPr>
                <w:rFonts w:cstheme="minorHAnsi"/>
                <w:b/>
              </w:rPr>
              <w:t>Diverse Learner.</w:t>
            </w:r>
            <w:r w:rsidRPr="00C530C3">
              <w:rPr>
                <w:rFonts w:cstheme="minorHAnsi"/>
              </w:rPr>
              <w:t xml:space="preserve">  </w:t>
            </w:r>
          </w:p>
          <w:p w14:paraId="13332707" w14:textId="6A4880DF" w:rsidR="00136F38" w:rsidRDefault="00136F38" w:rsidP="00136F38">
            <w:pPr>
              <w:pStyle w:val="ListParagraph"/>
              <w:spacing w:after="0" w:line="240" w:lineRule="auto"/>
              <w:ind w:left="1080"/>
              <w:textAlignment w:val="baseline"/>
              <w:rPr>
                <w:rFonts w:cstheme="minorHAnsi"/>
              </w:rPr>
            </w:pPr>
            <w:r w:rsidRPr="00C530C3">
              <w:rPr>
                <w:rFonts w:cstheme="minorHAnsi"/>
              </w:rPr>
              <w:t xml:space="preserve">This course </w:t>
            </w:r>
            <w:r w:rsidR="00DD7107">
              <w:rPr>
                <w:rFonts w:cstheme="minorHAnsi"/>
              </w:rPr>
              <w:t xml:space="preserve">anchors learner development. It </w:t>
            </w:r>
            <w:r w:rsidRPr="00C530C3">
              <w:rPr>
                <w:rFonts w:cstheme="minorHAnsi"/>
              </w:rPr>
              <w:t>provides the Teacher Candidate with a critical knowledge base for effective instructional planning.  The course is an overview of human development, conception through adolescence, in the following domains:  physical development (changes in the body and how a person uses the body), cognitive development (changes in styles of thinking, language ability and use, and memory), and psychosocial development (changes in feelings or emotions as well as in relations with other people). Each domain influences each of the others.  Each, individually and related, influence performance in school.  Instruction and curriculum address this continuity and change throughout childhood and adolescence.   </w:t>
            </w:r>
          </w:p>
          <w:p w14:paraId="7A84D2DC" w14:textId="77777777" w:rsidR="00A261CE" w:rsidRPr="002C1366" w:rsidRDefault="00A261CE" w:rsidP="00136F38">
            <w:pPr>
              <w:pStyle w:val="ListParagraph"/>
              <w:spacing w:after="0" w:line="240" w:lineRule="auto"/>
              <w:ind w:left="1080"/>
              <w:textAlignment w:val="baseline"/>
              <w:rPr>
                <w:rFonts w:eastAsia="Times New Roman" w:cstheme="minorHAnsi"/>
              </w:rPr>
            </w:pPr>
          </w:p>
          <w:p w14:paraId="69C8CD41" w14:textId="53FA5739" w:rsidR="00136F38" w:rsidRDefault="00136F38" w:rsidP="00136F38">
            <w:pPr>
              <w:ind w:left="1080"/>
              <w:textAlignment w:val="baseline"/>
              <w:rPr>
                <w:rFonts w:cstheme="minorHAnsi"/>
                <w:szCs w:val="22"/>
              </w:rPr>
            </w:pPr>
            <w:r w:rsidRPr="002C1366">
              <w:rPr>
                <w:rFonts w:cstheme="minorHAnsi"/>
                <w:szCs w:val="22"/>
              </w:rPr>
              <w:t>The course also explores the educational practices which work effectively with special populations as well as regulations which call upon the teacher to meet the needs of a diverse student population.  Candidates explore the influence of cultural and social factors on development, such as the impact of ethnicity, of language background, of gender, and of socioeconomic status.  Effective and appropriate research-based information is the cornerstone of this course. </w:t>
            </w:r>
          </w:p>
          <w:p w14:paraId="57771C11" w14:textId="77777777" w:rsidR="00136F38" w:rsidRPr="002C1366" w:rsidRDefault="00136F38" w:rsidP="00136F38">
            <w:pPr>
              <w:ind w:left="1080"/>
              <w:textAlignment w:val="baseline"/>
              <w:rPr>
                <w:rFonts w:eastAsia="Times New Roman" w:cstheme="minorHAnsi"/>
                <w:szCs w:val="22"/>
              </w:rPr>
            </w:pPr>
          </w:p>
          <w:p w14:paraId="0F7C8FC5" w14:textId="77777777" w:rsidR="00136F38" w:rsidRPr="00C530C3" w:rsidRDefault="00136F38" w:rsidP="00502A59">
            <w:pPr>
              <w:pStyle w:val="ListParagraph"/>
              <w:numPr>
                <w:ilvl w:val="0"/>
                <w:numId w:val="21"/>
              </w:numPr>
              <w:spacing w:after="0" w:line="240" w:lineRule="auto"/>
              <w:textAlignment w:val="baseline"/>
              <w:rPr>
                <w:rFonts w:eastAsia="Times New Roman" w:cstheme="minorHAnsi"/>
              </w:rPr>
            </w:pPr>
            <w:r w:rsidRPr="00C530C3">
              <w:rPr>
                <w:rFonts w:cstheme="minorHAnsi"/>
                <w:b/>
              </w:rPr>
              <w:t>EDU 6063: Principles, Practices, and Socio-cultural Issues of Teaching English Language Learners.</w:t>
            </w:r>
            <w:r w:rsidRPr="00C530C3">
              <w:rPr>
                <w:rFonts w:cstheme="minorHAnsi"/>
              </w:rPr>
              <w:t xml:space="preserve"> </w:t>
            </w:r>
          </w:p>
          <w:p w14:paraId="38A43901" w14:textId="4608886A" w:rsidR="00136F38" w:rsidRPr="002C1366" w:rsidRDefault="00136F38" w:rsidP="00136F38">
            <w:pPr>
              <w:pStyle w:val="ListParagraph"/>
              <w:spacing w:after="0" w:line="240" w:lineRule="auto"/>
              <w:ind w:left="1080"/>
              <w:textAlignment w:val="baseline"/>
              <w:rPr>
                <w:rFonts w:eastAsia="Times New Roman" w:cstheme="minorHAnsi"/>
              </w:rPr>
            </w:pPr>
            <w:r w:rsidRPr="00C530C3">
              <w:rPr>
                <w:rFonts w:cstheme="minorHAnsi"/>
              </w:rPr>
              <w:t xml:space="preserve">This course examines all aspects of teaching English Language Learners in K-12 schools. School based Language Arts programs are examined in the context of state and federal legislative mandates pertaining to the education of English Language Learners. Teacher Candidates learn </w:t>
            </w:r>
            <w:r w:rsidR="00D32983">
              <w:rPr>
                <w:rFonts w:cstheme="minorHAnsi"/>
              </w:rPr>
              <w:t xml:space="preserve">about </w:t>
            </w:r>
            <w:r w:rsidRPr="00C530C3">
              <w:rPr>
                <w:rFonts w:cstheme="minorHAnsi"/>
              </w:rPr>
              <w:t xml:space="preserve">how to effectively use materials, methods, and strategies for assessing a learner’s English proficiency level and providing instruction that leads to grade-level English listening, speaking, reading, and writing skills. </w:t>
            </w:r>
          </w:p>
          <w:p w14:paraId="0F2BBD4C" w14:textId="6F2C7419" w:rsidR="00136F38" w:rsidRPr="002C1366" w:rsidRDefault="00136F38" w:rsidP="00136F38">
            <w:pPr>
              <w:ind w:left="1080"/>
              <w:textAlignment w:val="baseline"/>
              <w:rPr>
                <w:rFonts w:eastAsia="Times New Roman" w:cstheme="minorHAnsi"/>
                <w:szCs w:val="22"/>
              </w:rPr>
            </w:pPr>
            <w:r w:rsidRPr="002C1366">
              <w:rPr>
                <w:rFonts w:cstheme="minorHAnsi"/>
                <w:szCs w:val="22"/>
              </w:rPr>
              <w:t>This is an applied practices course and Candidates learn about, apply</w:t>
            </w:r>
            <w:r w:rsidR="006A54E1">
              <w:rPr>
                <w:rFonts w:cstheme="minorHAnsi"/>
                <w:szCs w:val="22"/>
              </w:rPr>
              <w:t>, and modify</w:t>
            </w:r>
            <w:r w:rsidRPr="002C1366">
              <w:rPr>
                <w:rFonts w:cstheme="minorHAnsi"/>
                <w:szCs w:val="22"/>
              </w:rPr>
              <w:t xml:space="preserve"> the strategies and methods that are effective with English Language Learners, and share experiential knowledge with colleagues in the course. Included in this course is a study of Specially Designed Academic Instruction in English (SDAIE) strategies and ELD methods </w:t>
            </w:r>
            <w:r w:rsidR="009E1AC4" w:rsidRPr="002C1366">
              <w:rPr>
                <w:rFonts w:cstheme="minorHAnsi"/>
                <w:szCs w:val="22"/>
              </w:rPr>
              <w:t>together with</w:t>
            </w:r>
            <w:r w:rsidRPr="002C1366">
              <w:rPr>
                <w:rFonts w:cstheme="minorHAnsi"/>
                <w:szCs w:val="22"/>
              </w:rPr>
              <w:t xml:space="preserve"> the use of  input to promote accessible content area curricula for English Language Learners. The theoretical focus includes first and second language acquisition theory, language development theory, literacy methods, and psychological and socio-cultural factors that have an impact on learning.  </w:t>
            </w:r>
          </w:p>
          <w:p w14:paraId="0D4E9709" w14:textId="77777777" w:rsidR="00136F38" w:rsidRDefault="00136F38" w:rsidP="00B14653">
            <w:pPr>
              <w:rPr>
                <w:rFonts w:ascii="Calibri" w:hAnsi="Calibri" w:cs="Calibri"/>
                <w:szCs w:val="22"/>
                <w:shd w:val="clear" w:color="auto" w:fill="FFFFFF"/>
              </w:rPr>
            </w:pPr>
          </w:p>
          <w:p w14:paraId="2FB86ADC" w14:textId="50182078" w:rsidR="003D37D4" w:rsidRDefault="00C84DA2" w:rsidP="0FCAAE90">
            <w:pPr>
              <w:rPr>
                <w:rFonts w:ascii="Calibri" w:hAnsi="Calibri" w:cs="Calibri"/>
              </w:rPr>
            </w:pPr>
            <w:r w:rsidRPr="0FCAAE90">
              <w:rPr>
                <w:rFonts w:ascii="Calibri" w:hAnsi="Calibri" w:cs="Calibri"/>
                <w:shd w:val="clear" w:color="auto" w:fill="FFFFFF"/>
              </w:rPr>
              <w:t>The pre-requisite course</w:t>
            </w:r>
            <w:r w:rsidRPr="0FCAAE90">
              <w:rPr>
                <w:rFonts w:ascii="Calibri" w:hAnsi="Calibri" w:cs="Calibri"/>
                <w:b/>
                <w:bCs/>
                <w:shd w:val="clear" w:color="auto" w:fill="FFFFFF"/>
              </w:rPr>
              <w:t xml:space="preserve"> </w:t>
            </w:r>
            <w:r w:rsidR="005F7D7A" w:rsidRPr="0FCAAE90">
              <w:rPr>
                <w:rFonts w:ascii="Calibri" w:hAnsi="Calibri" w:cs="Calibri"/>
                <w:b/>
                <w:bCs/>
                <w:shd w:val="clear" w:color="auto" w:fill="FFFFFF"/>
              </w:rPr>
              <w:t xml:space="preserve">EDU 6003: </w:t>
            </w:r>
            <w:r w:rsidR="00B14653" w:rsidRPr="0FCAAE90">
              <w:rPr>
                <w:rFonts w:ascii="Calibri" w:hAnsi="Calibri" w:cs="Calibri"/>
                <w:b/>
                <w:bCs/>
                <w:shd w:val="clear" w:color="auto" w:fill="FFFFFF"/>
              </w:rPr>
              <w:t>Introduction to Teaching</w:t>
            </w:r>
            <w:r w:rsidR="008E1457" w:rsidRPr="0FCAAE90">
              <w:rPr>
                <w:rFonts w:ascii="Calibri" w:hAnsi="Calibri" w:cs="Calibri"/>
                <w:shd w:val="clear" w:color="auto" w:fill="FFFFFF"/>
              </w:rPr>
              <w:t xml:space="preserve"> </w:t>
            </w:r>
            <w:r w:rsidR="00F03DFB" w:rsidRPr="0FCAAE90">
              <w:rPr>
                <w:rFonts w:ascii="Calibri" w:hAnsi="Calibri" w:cs="Calibri"/>
                <w:shd w:val="clear" w:color="auto" w:fill="FFFFFF"/>
              </w:rPr>
              <w:t xml:space="preserve">is </w:t>
            </w:r>
            <w:r w:rsidR="008E1457" w:rsidRPr="0FCAAE90">
              <w:rPr>
                <w:rFonts w:ascii="Calibri" w:hAnsi="Calibri" w:cs="Calibri"/>
                <w:shd w:val="clear" w:color="auto" w:fill="FFFFFF"/>
              </w:rPr>
              <w:t>for those without prior classroom experience</w:t>
            </w:r>
            <w:r w:rsidR="00B14653" w:rsidRPr="0FCAAE90">
              <w:rPr>
                <w:rFonts w:ascii="Calibri" w:hAnsi="Calibri" w:cs="Calibri"/>
                <w:shd w:val="clear" w:color="auto" w:fill="FFFFFF"/>
              </w:rPr>
              <w:t xml:space="preserve"> and</w:t>
            </w:r>
            <w:r w:rsidR="008E1457" w:rsidRPr="0FCAAE90">
              <w:rPr>
                <w:rFonts w:ascii="Calibri" w:hAnsi="Calibri" w:cs="Calibri"/>
                <w:shd w:val="clear" w:color="auto" w:fill="FFFFFF"/>
              </w:rPr>
              <w:t xml:space="preserve"> is designed to give the beginning intern teacher the foundations for a smooth transition into the classroom. It provides an overview of theories of pedagogy and </w:t>
            </w:r>
            <w:r w:rsidR="0064418C" w:rsidRPr="0FCAAE90">
              <w:rPr>
                <w:rFonts w:ascii="Calibri" w:hAnsi="Calibri" w:cs="Calibri"/>
                <w:shd w:val="clear" w:color="auto" w:fill="FFFFFF"/>
              </w:rPr>
              <w:t xml:space="preserve">methods of instruction and classroom management in the context of </w:t>
            </w:r>
            <w:r w:rsidR="008E1457" w:rsidRPr="0FCAAE90">
              <w:rPr>
                <w:rFonts w:ascii="Calibri" w:hAnsi="Calibri" w:cs="Calibri"/>
                <w:shd w:val="clear" w:color="auto" w:fill="FFFFFF"/>
              </w:rPr>
              <w:t xml:space="preserve">developmental learning, special needs identification and instruction, teaching </w:t>
            </w:r>
            <w:r w:rsidR="00B14653" w:rsidRPr="0FCAAE90">
              <w:rPr>
                <w:rFonts w:ascii="Calibri" w:hAnsi="Calibri" w:cs="Calibri"/>
                <w:shd w:val="clear" w:color="auto" w:fill="FFFFFF"/>
              </w:rPr>
              <w:t xml:space="preserve">gifted and </w:t>
            </w:r>
            <w:r w:rsidRPr="0FCAAE90">
              <w:rPr>
                <w:rFonts w:ascii="Calibri" w:hAnsi="Calibri" w:cs="Calibri"/>
                <w:shd w:val="clear" w:color="auto" w:fill="FFFFFF"/>
              </w:rPr>
              <w:t>talented</w:t>
            </w:r>
            <w:r w:rsidR="00B14653" w:rsidRPr="0FCAAE90">
              <w:rPr>
                <w:rFonts w:ascii="Calibri" w:hAnsi="Calibri" w:cs="Calibri"/>
                <w:shd w:val="clear" w:color="auto" w:fill="FFFFFF"/>
              </w:rPr>
              <w:t xml:space="preserve"> </w:t>
            </w:r>
            <w:r w:rsidR="005F7D7A" w:rsidRPr="0FCAAE90">
              <w:rPr>
                <w:rFonts w:ascii="Calibri" w:hAnsi="Calibri" w:cs="Calibri"/>
                <w:shd w:val="clear" w:color="auto" w:fill="FFFFFF"/>
              </w:rPr>
              <w:t>learners</w:t>
            </w:r>
            <w:r w:rsidR="00B14653" w:rsidRPr="0FCAAE90">
              <w:rPr>
                <w:rFonts w:ascii="Calibri" w:hAnsi="Calibri" w:cs="Calibri"/>
                <w:shd w:val="clear" w:color="auto" w:fill="FFFFFF"/>
              </w:rPr>
              <w:t xml:space="preserve">, and </w:t>
            </w:r>
            <w:r w:rsidR="008E1457" w:rsidRPr="0FCAAE90">
              <w:rPr>
                <w:rFonts w:ascii="Calibri" w:hAnsi="Calibri" w:cs="Calibri"/>
                <w:shd w:val="clear" w:color="auto" w:fill="FFFFFF"/>
              </w:rPr>
              <w:t xml:space="preserve">teaching English Language </w:t>
            </w:r>
            <w:r w:rsidR="005F7D7A" w:rsidRPr="0FCAAE90">
              <w:rPr>
                <w:rFonts w:ascii="Calibri" w:hAnsi="Calibri" w:cs="Calibri"/>
                <w:shd w:val="clear" w:color="auto" w:fill="FFFFFF"/>
              </w:rPr>
              <w:t>l</w:t>
            </w:r>
            <w:r w:rsidR="008E1457" w:rsidRPr="0FCAAE90">
              <w:rPr>
                <w:rFonts w:ascii="Calibri" w:hAnsi="Calibri" w:cs="Calibri"/>
                <w:shd w:val="clear" w:color="auto" w:fill="FFFFFF"/>
              </w:rPr>
              <w:t>earners</w:t>
            </w:r>
            <w:r w:rsidR="00B14653" w:rsidRPr="0FCAAE90">
              <w:rPr>
                <w:rFonts w:ascii="Calibri" w:hAnsi="Calibri" w:cs="Calibri"/>
                <w:shd w:val="clear" w:color="auto" w:fill="FFFFFF"/>
              </w:rPr>
              <w:t xml:space="preserve">.  </w:t>
            </w:r>
            <w:r w:rsidR="008E1457" w:rsidRPr="0FCAAE90">
              <w:rPr>
                <w:rFonts w:ascii="Calibri" w:hAnsi="Calibri" w:cs="Calibri"/>
                <w:shd w:val="clear" w:color="auto" w:fill="FFFFFF"/>
              </w:rPr>
              <w:t xml:space="preserve">The course </w:t>
            </w:r>
            <w:r w:rsidR="005F7D7A" w:rsidRPr="0FCAAE90">
              <w:rPr>
                <w:rFonts w:ascii="Calibri" w:hAnsi="Calibri" w:cs="Calibri"/>
                <w:shd w:val="clear" w:color="auto" w:fill="FFFFFF"/>
              </w:rPr>
              <w:t xml:space="preserve">integrates online learning </w:t>
            </w:r>
            <w:r w:rsidR="008E1457" w:rsidRPr="0FCAAE90">
              <w:rPr>
                <w:rFonts w:ascii="Calibri" w:hAnsi="Calibri" w:cs="Calibri"/>
                <w:shd w:val="clear" w:color="auto" w:fill="FFFFFF"/>
              </w:rPr>
              <w:t xml:space="preserve">with opportunities for classroom observations and was developed to enhance understanding and improve </w:t>
            </w:r>
            <w:r w:rsidR="00F03DFB" w:rsidRPr="0FCAAE90">
              <w:rPr>
                <w:rFonts w:ascii="Calibri" w:hAnsi="Calibri" w:cs="Calibri"/>
                <w:shd w:val="clear" w:color="auto" w:fill="FFFFFF"/>
              </w:rPr>
              <w:t xml:space="preserve">instructional </w:t>
            </w:r>
            <w:r w:rsidR="008E1457" w:rsidRPr="0FCAAE90">
              <w:rPr>
                <w:rFonts w:ascii="Calibri" w:hAnsi="Calibri" w:cs="Calibri"/>
                <w:shd w:val="clear" w:color="auto" w:fill="FFFFFF"/>
              </w:rPr>
              <w:t xml:space="preserve">delivery, supporting </w:t>
            </w:r>
            <w:r w:rsidR="008E1457" w:rsidRPr="0FCAAE90">
              <w:rPr>
                <w:rFonts w:ascii="Calibri" w:hAnsi="Calibri" w:cs="Calibri"/>
                <w:shd w:val="clear" w:color="auto" w:fill="FFFFFF"/>
              </w:rPr>
              <w:lastRenderedPageBreak/>
              <w:t xml:space="preserve">observation of the </w:t>
            </w:r>
            <w:r w:rsidR="005F7D7A" w:rsidRPr="0FCAAE90">
              <w:rPr>
                <w:rFonts w:ascii="Calibri" w:hAnsi="Calibri" w:cs="Calibri"/>
                <w:shd w:val="clear" w:color="auto" w:fill="FFFFFF"/>
              </w:rPr>
              <w:t>C</w:t>
            </w:r>
            <w:r w:rsidR="008E1457" w:rsidRPr="0FCAAE90">
              <w:rPr>
                <w:rFonts w:ascii="Calibri" w:hAnsi="Calibri" w:cs="Calibri"/>
                <w:shd w:val="clear" w:color="auto" w:fill="FFFFFF"/>
              </w:rPr>
              <w:t xml:space="preserve">andidate’s ability to </w:t>
            </w:r>
            <w:r w:rsidR="005F7D7A" w:rsidRPr="0FCAAE90">
              <w:rPr>
                <w:rFonts w:ascii="Calibri" w:hAnsi="Calibri" w:cs="Calibri"/>
                <w:shd w:val="clear" w:color="auto" w:fill="FFFFFF"/>
              </w:rPr>
              <w:t xml:space="preserve">apply </w:t>
            </w:r>
            <w:r w:rsidR="008E1457" w:rsidRPr="0FCAAE90">
              <w:rPr>
                <w:rFonts w:ascii="Calibri" w:hAnsi="Calibri" w:cs="Calibri"/>
                <w:shd w:val="clear" w:color="auto" w:fill="FFFFFF"/>
              </w:rPr>
              <w:t>theory to practice.</w:t>
            </w:r>
            <w:r w:rsidRPr="0FCAAE90">
              <w:rPr>
                <w:rFonts w:ascii="Calibri" w:hAnsi="Calibri" w:cs="Calibri"/>
                <w:shd w:val="clear" w:color="auto" w:fill="FFFFFF"/>
              </w:rPr>
              <w:t xml:space="preserve">  </w:t>
            </w:r>
            <w:r w:rsidR="00B14653" w:rsidRPr="0FCAAE90">
              <w:rPr>
                <w:rFonts w:ascii="Calibri" w:hAnsi="Calibri" w:cs="Calibri"/>
                <w:shd w:val="clear" w:color="auto" w:fill="FFFFFF"/>
              </w:rPr>
              <w:t>The course also explores the educational practices which work effectively with special populations and</w:t>
            </w:r>
            <w:r w:rsidR="00A114A9" w:rsidRPr="0FCAAE90">
              <w:rPr>
                <w:rFonts w:ascii="Calibri" w:hAnsi="Calibri" w:cs="Calibri"/>
                <w:shd w:val="clear" w:color="auto" w:fill="FFFFFF"/>
              </w:rPr>
              <w:t xml:space="preserve"> the </w:t>
            </w:r>
            <w:r w:rsidR="00B14653" w:rsidRPr="0FCAAE90">
              <w:rPr>
                <w:rFonts w:ascii="Calibri" w:hAnsi="Calibri" w:cs="Calibri"/>
                <w:shd w:val="clear" w:color="auto" w:fill="FFFFFF"/>
              </w:rPr>
              <w:t xml:space="preserve">influence of cultural and social factors on development, such as the impact of ethnicity, of language background, of gender, and of socioeconomic status. </w:t>
            </w:r>
            <w:r w:rsidR="0FCAAE90" w:rsidRPr="0FCAAE90">
              <w:rPr>
                <w:rFonts w:ascii="Calibri" w:hAnsi="Calibri" w:cs="Calibri"/>
              </w:rPr>
              <w:t xml:space="preserve">Course material to support theoretical understanding include </w:t>
            </w:r>
            <w:r w:rsidR="0FCAAE90" w:rsidRPr="0FCAAE90">
              <w:rPr>
                <w:rFonts w:ascii="Calibri" w:hAnsi="Calibri" w:cs="Calibri"/>
                <w:i/>
                <w:iCs/>
              </w:rPr>
              <w:t>Diverse learners in the mainstream classroom: Strategies for supporting ALL students across the content areas</w:t>
            </w:r>
            <w:r w:rsidR="0FCAAE90" w:rsidRPr="0FCAAE90">
              <w:rPr>
                <w:rFonts w:ascii="Calibri" w:hAnsi="Calibri" w:cs="Calibri"/>
              </w:rPr>
              <w:t xml:space="preserve"> (Freeman, Y., Freeman, D. &amp; Ramirez, R., 2008), </w:t>
            </w:r>
            <w:r w:rsidR="0FCAAE90" w:rsidRPr="0FCAAE90">
              <w:rPr>
                <w:rFonts w:ascii="Calibri" w:hAnsi="Calibri" w:cs="Calibri"/>
                <w:i/>
                <w:iCs/>
              </w:rPr>
              <w:t>Tools for teaching: Discipline, instruction, motivation</w:t>
            </w:r>
            <w:r w:rsidR="0FCAAE90" w:rsidRPr="0FCAAE90">
              <w:rPr>
                <w:rFonts w:ascii="Calibri" w:hAnsi="Calibri" w:cs="Calibri"/>
              </w:rPr>
              <w:t xml:space="preserve"> (Jones, F., &amp; James, P., 2007), and </w:t>
            </w:r>
            <w:r w:rsidR="0FCAAE90" w:rsidRPr="0FCAAE90">
              <w:rPr>
                <w:rFonts w:ascii="Calibri" w:hAnsi="Calibri" w:cs="Calibri"/>
                <w:i/>
                <w:iCs/>
              </w:rPr>
              <w:t>First days of school: How to be an effective teacher</w:t>
            </w:r>
            <w:r w:rsidR="0FCAAE90" w:rsidRPr="0FCAAE90">
              <w:rPr>
                <w:rFonts w:ascii="Calibri" w:hAnsi="Calibri" w:cs="Calibri"/>
              </w:rPr>
              <w:t xml:space="preserve"> (Wong, H., &amp; Wong, R., 2009).</w:t>
            </w:r>
            <w:r w:rsidR="00B14653" w:rsidRPr="0FCAAE90">
              <w:rPr>
                <w:rFonts w:ascii="Calibri" w:hAnsi="Calibri" w:cs="Calibri"/>
                <w:shd w:val="clear" w:color="auto" w:fill="FFFFFF"/>
              </w:rPr>
              <w:t xml:space="preserve"> </w:t>
            </w:r>
          </w:p>
          <w:p w14:paraId="773C270D" w14:textId="77777777" w:rsidR="003D37D4" w:rsidRDefault="003D37D4" w:rsidP="00B14653">
            <w:pPr>
              <w:rPr>
                <w:rFonts w:ascii="Calibri" w:hAnsi="Calibri" w:cs="Calibri"/>
                <w:szCs w:val="22"/>
                <w:shd w:val="clear" w:color="auto" w:fill="FFFFFF"/>
              </w:rPr>
            </w:pPr>
          </w:p>
          <w:p w14:paraId="53EC5863" w14:textId="01008EB7" w:rsidR="006C1FC3" w:rsidRDefault="00B14653" w:rsidP="0FCAAE90">
            <w:pPr>
              <w:rPr>
                <w:rFonts w:ascii="Calibri" w:hAnsi="Calibri" w:cs="Calibri"/>
              </w:rPr>
            </w:pPr>
            <w:r w:rsidRPr="0FCAAE90">
              <w:rPr>
                <w:rFonts w:ascii="Calibri" w:hAnsi="Calibri" w:cs="Calibri"/>
                <w:shd w:val="clear" w:color="auto" w:fill="FFFFFF"/>
              </w:rPr>
              <w:t>Th</w:t>
            </w:r>
            <w:r w:rsidR="00DD7107" w:rsidRPr="0FCAAE90">
              <w:rPr>
                <w:rFonts w:ascii="Calibri" w:hAnsi="Calibri" w:cs="Calibri"/>
                <w:shd w:val="clear" w:color="auto" w:fill="FFFFFF"/>
              </w:rPr>
              <w:t xml:space="preserve">e foundational courses above are </w:t>
            </w:r>
            <w:r w:rsidRPr="0FCAAE90">
              <w:rPr>
                <w:rFonts w:ascii="Calibri" w:hAnsi="Calibri" w:cs="Calibri"/>
                <w:shd w:val="clear" w:color="auto" w:fill="FFFFFF"/>
              </w:rPr>
              <w:t xml:space="preserve">followed by </w:t>
            </w:r>
            <w:r w:rsidR="003D37D4" w:rsidRPr="0FCAAE90">
              <w:rPr>
                <w:rFonts w:ascii="Calibri" w:hAnsi="Calibri" w:cs="Calibri"/>
                <w:shd w:val="clear" w:color="auto" w:fill="FFFFFF"/>
              </w:rPr>
              <w:t>course</w:t>
            </w:r>
            <w:r w:rsidR="0030202E" w:rsidRPr="0FCAAE90">
              <w:rPr>
                <w:rFonts w:ascii="Calibri" w:hAnsi="Calibri" w:cs="Calibri"/>
                <w:shd w:val="clear" w:color="auto" w:fill="FFFFFF"/>
              </w:rPr>
              <w:t>s</w:t>
            </w:r>
            <w:r w:rsidR="003D37D4" w:rsidRPr="0FCAAE90">
              <w:rPr>
                <w:rFonts w:ascii="Calibri" w:hAnsi="Calibri" w:cs="Calibri"/>
                <w:shd w:val="clear" w:color="auto" w:fill="FFFFFF"/>
              </w:rPr>
              <w:t xml:space="preserve"> that focus on differentiated learning, specifically </w:t>
            </w:r>
            <w:r w:rsidR="00E34907" w:rsidRPr="0FCAAE90">
              <w:rPr>
                <w:rFonts w:ascii="Calibri" w:hAnsi="Calibri" w:cs="Calibri"/>
                <w:b/>
                <w:bCs/>
                <w:shd w:val="clear" w:color="auto" w:fill="FFFFFF"/>
              </w:rPr>
              <w:t>EDU 6021:</w:t>
            </w:r>
            <w:r w:rsidR="00E34907" w:rsidRPr="0FCAAE90">
              <w:rPr>
                <w:rFonts w:ascii="Calibri" w:hAnsi="Calibri" w:cs="Calibri"/>
                <w:shd w:val="clear" w:color="auto" w:fill="FFFFFF"/>
              </w:rPr>
              <w:t xml:space="preserve"> </w:t>
            </w:r>
            <w:r w:rsidRPr="0FCAAE90">
              <w:rPr>
                <w:rFonts w:ascii="Calibri" w:hAnsi="Calibri" w:cs="Calibri"/>
                <w:b/>
                <w:bCs/>
                <w:shd w:val="clear" w:color="auto" w:fill="FFFFFF"/>
              </w:rPr>
              <w:t>Seminar in Supporting Differentiated Learning</w:t>
            </w:r>
            <w:r w:rsidR="00DD7107" w:rsidRPr="0FCAAE90">
              <w:rPr>
                <w:rFonts w:ascii="Calibri" w:hAnsi="Calibri" w:cs="Calibri"/>
                <w:b/>
                <w:bCs/>
                <w:shd w:val="clear" w:color="auto" w:fill="FFFFFF"/>
              </w:rPr>
              <w:t xml:space="preserve">. </w:t>
            </w:r>
            <w:r w:rsidR="00DD7107" w:rsidRPr="0FCAAE90">
              <w:rPr>
                <w:rFonts w:ascii="Calibri" w:hAnsi="Calibri" w:cs="Calibri"/>
                <w:shd w:val="clear" w:color="auto" w:fill="FFFFFF"/>
              </w:rPr>
              <w:t>In this course</w:t>
            </w:r>
            <w:r w:rsidR="00DD7107" w:rsidRPr="0FCAAE90">
              <w:rPr>
                <w:rFonts w:ascii="Calibri" w:hAnsi="Calibri" w:cs="Calibri"/>
                <w:b/>
                <w:bCs/>
                <w:shd w:val="clear" w:color="auto" w:fill="FFFFFF"/>
              </w:rPr>
              <w:t xml:space="preserve">, </w:t>
            </w:r>
            <w:r w:rsidR="003F60CB" w:rsidRPr="0FCAAE90">
              <w:rPr>
                <w:rFonts w:ascii="Calibri" w:hAnsi="Calibri" w:cs="Calibri"/>
                <w:shd w:val="clear" w:color="auto" w:fill="FFFFFF"/>
              </w:rPr>
              <w:t>Candidates</w:t>
            </w:r>
            <w:r w:rsidR="00C31EF0" w:rsidRPr="0FCAAE90">
              <w:rPr>
                <w:rFonts w:ascii="Calibri" w:hAnsi="Calibri" w:cs="Calibri"/>
                <w:shd w:val="clear" w:color="auto" w:fill="FFFFFF"/>
              </w:rPr>
              <w:t xml:space="preserve"> </w:t>
            </w:r>
            <w:r w:rsidR="007904B3" w:rsidRPr="0FCAAE90">
              <w:rPr>
                <w:rFonts w:ascii="Calibri" w:hAnsi="Calibri" w:cs="Calibri"/>
                <w:shd w:val="clear" w:color="auto" w:fill="FFFFFF"/>
              </w:rPr>
              <w:t>plan</w:t>
            </w:r>
            <w:r w:rsidR="00AA0353" w:rsidRPr="0FCAAE90">
              <w:rPr>
                <w:rFonts w:ascii="Calibri" w:hAnsi="Calibri" w:cs="Calibri"/>
                <w:shd w:val="clear" w:color="auto" w:fill="FFFFFF"/>
              </w:rPr>
              <w:t xml:space="preserve">, apply, </w:t>
            </w:r>
            <w:r w:rsidR="0051191D" w:rsidRPr="0FCAAE90">
              <w:rPr>
                <w:rFonts w:ascii="Calibri" w:hAnsi="Calibri" w:cs="Calibri"/>
                <w:shd w:val="clear" w:color="auto" w:fill="FFFFFF"/>
              </w:rPr>
              <w:t xml:space="preserve">deliver, </w:t>
            </w:r>
            <w:r w:rsidR="00AA0353" w:rsidRPr="0FCAAE90">
              <w:rPr>
                <w:rFonts w:ascii="Calibri" w:hAnsi="Calibri" w:cs="Calibri"/>
                <w:shd w:val="clear" w:color="auto" w:fill="FFFFFF"/>
              </w:rPr>
              <w:t>evaluate</w:t>
            </w:r>
            <w:r w:rsidR="003F60CB" w:rsidRPr="0FCAAE90">
              <w:rPr>
                <w:rFonts w:ascii="Calibri" w:hAnsi="Calibri" w:cs="Calibri"/>
                <w:shd w:val="clear" w:color="auto" w:fill="FFFFFF"/>
              </w:rPr>
              <w:t>,</w:t>
            </w:r>
            <w:r w:rsidR="00AA0353" w:rsidRPr="0FCAAE90">
              <w:rPr>
                <w:rFonts w:ascii="Calibri" w:hAnsi="Calibri" w:cs="Calibri"/>
                <w:shd w:val="clear" w:color="auto" w:fill="FFFFFF"/>
              </w:rPr>
              <w:t xml:space="preserve"> and reflect</w:t>
            </w:r>
            <w:r w:rsidR="00CC47DF" w:rsidRPr="0FCAAE90">
              <w:rPr>
                <w:rFonts w:ascii="Calibri" w:hAnsi="Calibri" w:cs="Calibri"/>
                <w:shd w:val="clear" w:color="auto" w:fill="FFFFFF"/>
              </w:rPr>
              <w:t xml:space="preserve"> on differentiated instruction</w:t>
            </w:r>
            <w:r w:rsidR="00590BB9" w:rsidRPr="0FCAAE90">
              <w:rPr>
                <w:rFonts w:ascii="Calibri" w:hAnsi="Calibri" w:cs="Calibri"/>
                <w:shd w:val="clear" w:color="auto" w:fill="FFFFFF"/>
              </w:rPr>
              <w:t xml:space="preserve">. In this course, </w:t>
            </w:r>
            <w:r w:rsidR="00F76658" w:rsidRPr="0FCAAE90">
              <w:rPr>
                <w:rFonts w:ascii="Calibri" w:hAnsi="Calibri" w:cs="Calibri"/>
                <w:shd w:val="clear" w:color="auto" w:fill="FFFFFF"/>
              </w:rPr>
              <w:t>Can</w:t>
            </w:r>
            <w:r w:rsidR="00210E33" w:rsidRPr="0FCAAE90">
              <w:rPr>
                <w:rFonts w:ascii="Calibri" w:hAnsi="Calibri" w:cs="Calibri"/>
                <w:shd w:val="clear" w:color="auto" w:fill="FFFFFF"/>
              </w:rPr>
              <w:t>d</w:t>
            </w:r>
            <w:r w:rsidR="00F76658" w:rsidRPr="0FCAAE90">
              <w:rPr>
                <w:rFonts w:ascii="Calibri" w:hAnsi="Calibri" w:cs="Calibri"/>
                <w:shd w:val="clear" w:color="auto" w:fill="FFFFFF"/>
              </w:rPr>
              <w:t>idates:</w:t>
            </w:r>
            <w:r w:rsidR="00210E33" w:rsidRPr="0FCAAE90">
              <w:rPr>
                <w:rFonts w:ascii="Calibri" w:hAnsi="Calibri" w:cs="Calibri"/>
                <w:shd w:val="clear" w:color="auto" w:fill="FFFFFF"/>
              </w:rPr>
              <w:t xml:space="preserve"> learn and understand instructional strategies that maximize the engagement and support for all learners; differentiate a lesson to meet the needs of learners with specific learning and language needs; analyze the effectiveness of integrating differentiation into a lesson and reflect on their differentiation strategies and how to best meet the needs of diverse learners.  </w:t>
            </w:r>
          </w:p>
          <w:p w14:paraId="1CD9A327" w14:textId="77777777" w:rsidR="006C1FC3" w:rsidRDefault="006C1FC3" w:rsidP="00B14653">
            <w:pPr>
              <w:rPr>
                <w:rFonts w:ascii="Calibri" w:hAnsi="Calibri" w:cs="Calibri"/>
                <w:szCs w:val="22"/>
                <w:shd w:val="clear" w:color="auto" w:fill="FFFFFF"/>
              </w:rPr>
            </w:pPr>
          </w:p>
          <w:p w14:paraId="1AFE2794" w14:textId="5B3F5A71" w:rsidR="00A84897" w:rsidRDefault="00A84897" w:rsidP="00A84897">
            <w:pPr>
              <w:rPr>
                <w:rFonts w:ascii="Calibri" w:hAnsi="Calibri" w:cs="Calibri"/>
                <w:szCs w:val="22"/>
                <w:shd w:val="clear" w:color="auto" w:fill="FFFFFF"/>
              </w:rPr>
            </w:pPr>
            <w:r>
              <w:rPr>
                <w:rFonts w:ascii="Calibri" w:hAnsi="Calibri" w:cs="Calibri"/>
                <w:szCs w:val="22"/>
                <w:shd w:val="clear" w:color="auto" w:fill="FFFFFF"/>
              </w:rPr>
              <w:t>Courses, course learning outcomes</w:t>
            </w:r>
            <w:r w:rsidR="00874888">
              <w:rPr>
                <w:rFonts w:ascii="Calibri" w:hAnsi="Calibri" w:cs="Calibri"/>
                <w:szCs w:val="22"/>
                <w:shd w:val="clear" w:color="auto" w:fill="FFFFFF"/>
              </w:rPr>
              <w:t>,</w:t>
            </w:r>
            <w:r>
              <w:rPr>
                <w:rFonts w:ascii="Calibri" w:hAnsi="Calibri" w:cs="Calibri"/>
                <w:szCs w:val="22"/>
                <w:shd w:val="clear" w:color="auto" w:fill="FFFFFF"/>
              </w:rPr>
              <w:t xml:space="preserve"> and assignments focus both on candidate competency and the engagement </w:t>
            </w:r>
            <w:r w:rsidR="00EC09CB">
              <w:rPr>
                <w:rFonts w:ascii="Calibri" w:hAnsi="Calibri" w:cs="Calibri"/>
                <w:szCs w:val="22"/>
                <w:shd w:val="clear" w:color="auto" w:fill="FFFFFF"/>
              </w:rPr>
              <w:t xml:space="preserve">and success </w:t>
            </w:r>
            <w:r>
              <w:rPr>
                <w:rFonts w:ascii="Calibri" w:hAnsi="Calibri" w:cs="Calibri"/>
                <w:szCs w:val="22"/>
                <w:shd w:val="clear" w:color="auto" w:fill="FFFFFF"/>
              </w:rPr>
              <w:t>of the learners.</w:t>
            </w:r>
          </w:p>
          <w:p w14:paraId="0E0095C7" w14:textId="77777777" w:rsidR="00D10129" w:rsidRDefault="00D10129" w:rsidP="00D10129">
            <w:pPr>
              <w:spacing w:beforeAutospacing="1" w:afterAutospacing="1"/>
              <w:rPr>
                <w:rFonts w:eastAsia="Times New Roman" w:cstheme="minorBidi"/>
              </w:rPr>
            </w:pPr>
            <w:r>
              <w:rPr>
                <w:rFonts w:eastAsia="Times New Roman" w:cstheme="minorBidi"/>
              </w:rPr>
              <w:t>C</w:t>
            </w:r>
            <w:r w:rsidRPr="7046ED7C">
              <w:rPr>
                <w:rFonts w:eastAsia="Times New Roman" w:cstheme="minorBidi"/>
              </w:rPr>
              <w:t>andidate</w:t>
            </w:r>
            <w:r>
              <w:rPr>
                <w:rFonts w:eastAsia="Times New Roman" w:cstheme="minorBidi"/>
              </w:rPr>
              <w:t>s</w:t>
            </w:r>
            <w:r w:rsidRPr="7046ED7C">
              <w:rPr>
                <w:rFonts w:eastAsia="Times New Roman" w:cstheme="minorBidi"/>
              </w:rPr>
              <w:t xml:space="preserve"> must not only achieve the other </w:t>
            </w:r>
            <w:r>
              <w:rPr>
                <w:rFonts w:eastAsia="Times New Roman" w:cstheme="minorBidi"/>
              </w:rPr>
              <w:t xml:space="preserve">program </w:t>
            </w:r>
            <w:r w:rsidRPr="7046ED7C">
              <w:rPr>
                <w:rFonts w:eastAsia="Times New Roman" w:cstheme="minorBidi"/>
              </w:rPr>
              <w:t xml:space="preserve">requirements such as a 3.0 GPA, but they must also achieve a proficient level in every key assessment that collectively and comprehensively are linked to all the program standards. Proficient scores in each assessment are required for teacher-candidates to be recommended.  </w:t>
            </w:r>
          </w:p>
          <w:p w14:paraId="247422EF" w14:textId="77777777" w:rsidR="00C81A74" w:rsidRDefault="00C81A74" w:rsidP="00EC09CB">
            <w:pPr>
              <w:rPr>
                <w:rFonts w:ascii="Calibri" w:hAnsi="Calibri" w:cs="Calibri"/>
                <w:szCs w:val="22"/>
                <w:shd w:val="clear" w:color="auto" w:fill="FFFFFF"/>
              </w:rPr>
            </w:pPr>
          </w:p>
          <w:p w14:paraId="57017A88" w14:textId="158EDAFF" w:rsidR="00A261CE" w:rsidRDefault="00EC09CB" w:rsidP="00EC09CB">
            <w:r w:rsidRPr="00EC09CB">
              <w:rPr>
                <w:rFonts w:ascii="Calibri" w:hAnsi="Calibri" w:cs="Calibri"/>
                <w:szCs w:val="22"/>
                <w:shd w:val="clear" w:color="auto" w:fill="FFFFFF"/>
              </w:rPr>
              <w:t xml:space="preserve">The curriculum incorporates a sequence of four clinical practice courses.  </w:t>
            </w:r>
            <w:r w:rsidR="00225525">
              <w:rPr>
                <w:rFonts w:ascii="Calibri" w:hAnsi="Calibri" w:cs="Calibri"/>
                <w:szCs w:val="22"/>
                <w:shd w:val="clear" w:color="auto" w:fill="FFFFFF"/>
              </w:rPr>
              <w:t xml:space="preserve">In the Clinical practice courses, Candidates are evaluated on their progress in demonstrating their ability to </w:t>
            </w:r>
            <w:r w:rsidR="00225525">
              <w:t xml:space="preserve">recognize that patterns of learning and development vary individually within and across the cognitive, linguistic, social, emotional, and physical areas, and </w:t>
            </w:r>
            <w:r w:rsidR="00883B49">
              <w:t xml:space="preserve">their ability to </w:t>
            </w:r>
            <w:r w:rsidR="00225525">
              <w:t xml:space="preserve">design and implement developmentally appropriate and challenging learning experiences. </w:t>
            </w:r>
          </w:p>
          <w:p w14:paraId="536D2CD1" w14:textId="77777777" w:rsidR="00A261CE" w:rsidRDefault="00A261CE" w:rsidP="00EC09CB">
            <w:pPr>
              <w:rPr>
                <w:rFonts w:ascii="Calibri" w:hAnsi="Calibri" w:cs="Calibri"/>
                <w:szCs w:val="22"/>
                <w:shd w:val="clear" w:color="auto" w:fill="FFFFFF"/>
              </w:rPr>
            </w:pPr>
          </w:p>
          <w:p w14:paraId="43D76710" w14:textId="34E3B899" w:rsidR="00EC09CB" w:rsidRPr="008A3094" w:rsidRDefault="003F60CB" w:rsidP="00EC09CB">
            <w:pPr>
              <w:rPr>
                <w:rStyle w:val="Hyperlink"/>
                <w:rFonts w:cstheme="minorHAnsi"/>
              </w:rPr>
            </w:pPr>
            <w:r>
              <w:rPr>
                <w:rFonts w:ascii="Calibri" w:hAnsi="Calibri" w:cs="Calibri"/>
                <w:szCs w:val="22"/>
                <w:shd w:val="clear" w:color="auto" w:fill="FFFFFF"/>
              </w:rPr>
              <w:t>Candidates</w:t>
            </w:r>
            <w:r w:rsidR="00EC09CB" w:rsidRPr="00EC09CB">
              <w:rPr>
                <w:rFonts w:ascii="Calibri" w:hAnsi="Calibri" w:cs="Calibri"/>
                <w:szCs w:val="22"/>
                <w:shd w:val="clear" w:color="auto" w:fill="FFFFFF"/>
              </w:rPr>
              <w:t xml:space="preserve"> are engaged in intern teaching over 32 weeks in elementary (K-8) classrooms.  </w:t>
            </w:r>
            <w:r w:rsidR="00EC09CB" w:rsidRPr="00EC09CB">
              <w:rPr>
                <w:rFonts w:cstheme="minorHAnsi"/>
              </w:rPr>
              <w:t>Each candidate is evaluated 4 times per 8-week course on their performance against the Standards by their district-employed support provider and university mentor:  Thus</w:t>
            </w:r>
            <w:r w:rsidR="00EC09CB" w:rsidRPr="001C685D">
              <w:rPr>
                <w:rFonts w:cstheme="minorHAnsi"/>
              </w:rPr>
              <w:t xml:space="preserve">, </w:t>
            </w:r>
            <w:r>
              <w:rPr>
                <w:rFonts w:cstheme="minorHAnsi"/>
              </w:rPr>
              <w:t>Candidates</w:t>
            </w:r>
            <w:r w:rsidR="00EC09CB" w:rsidRPr="001C685D">
              <w:rPr>
                <w:rFonts w:cstheme="minorHAnsi"/>
              </w:rPr>
              <w:t xml:space="preserve"> are </w:t>
            </w:r>
            <w:r w:rsidR="00EC09CB">
              <w:rPr>
                <w:rFonts w:cstheme="minorHAnsi"/>
              </w:rPr>
              <w:t>evaluated and provided with formal feedback</w:t>
            </w:r>
            <w:r w:rsidR="00EC09CB" w:rsidRPr="001C685D">
              <w:rPr>
                <w:rFonts w:cstheme="minorHAnsi"/>
              </w:rPr>
              <w:t xml:space="preserve"> 16 times</w:t>
            </w:r>
            <w:r w:rsidR="00EC09CB">
              <w:rPr>
                <w:rFonts w:cstheme="minorHAnsi"/>
              </w:rPr>
              <w:t>.  Progress and the Quarterly/Summativ</w:t>
            </w:r>
            <w:r w:rsidR="004A16D3">
              <w:rPr>
                <w:rFonts w:cstheme="minorHAnsi"/>
              </w:rPr>
              <w:t>e</w:t>
            </w:r>
            <w:r w:rsidR="00EC09CB">
              <w:rPr>
                <w:rFonts w:cstheme="minorHAnsi"/>
              </w:rPr>
              <w:t xml:space="preserve"> Assessment forms are at </w:t>
            </w:r>
            <w:r w:rsidR="008A3094">
              <w:rPr>
                <w:rStyle w:val="Hyperlink"/>
                <w:rFonts w:cstheme="minorHAnsi"/>
                <w:b/>
              </w:rPr>
              <w:fldChar w:fldCharType="begin"/>
            </w:r>
            <w:r w:rsidR="008A3094">
              <w:rPr>
                <w:rStyle w:val="Hyperlink"/>
                <w:rFonts w:cstheme="minorHAnsi"/>
                <w:b/>
              </w:rPr>
              <w:instrText xml:space="preserve"> HYPERLINK "http://ltech.alliant.edu/uploads/2/2/4/5/2245311/alliant_soe_candidate_quarterly-and-summative-assessment-updated_11_21_2018.docx" </w:instrText>
            </w:r>
            <w:r w:rsidR="008A3094">
              <w:rPr>
                <w:rStyle w:val="Hyperlink"/>
                <w:rFonts w:cstheme="minorHAnsi"/>
                <w:b/>
              </w:rPr>
              <w:fldChar w:fldCharType="separate"/>
            </w:r>
            <w:r w:rsidR="00EC09CB" w:rsidRPr="008A3094">
              <w:rPr>
                <w:rStyle w:val="Hyperlink"/>
                <w:rFonts w:cstheme="minorHAnsi"/>
                <w:b/>
              </w:rPr>
              <w:t>Quarterly/Summative Assessment Forms</w:t>
            </w:r>
            <w:r w:rsidR="00EC09CB" w:rsidRPr="008A3094">
              <w:rPr>
                <w:rStyle w:val="Hyperlink"/>
                <w:rFonts w:cstheme="minorHAnsi"/>
              </w:rPr>
              <w:t>.</w:t>
            </w:r>
          </w:p>
          <w:p w14:paraId="3999B7D7" w14:textId="4D4C68B7" w:rsidR="00EC09CB" w:rsidRDefault="008A3094" w:rsidP="00EC09CB">
            <w:pPr>
              <w:rPr>
                <w:rFonts w:cstheme="minorHAnsi"/>
              </w:rPr>
            </w:pPr>
            <w:r>
              <w:rPr>
                <w:rStyle w:val="Hyperlink"/>
                <w:rFonts w:cstheme="minorHAnsi"/>
                <w:b/>
              </w:rPr>
              <w:fldChar w:fldCharType="end"/>
            </w:r>
          </w:p>
          <w:p w14:paraId="74792EDE" w14:textId="2F40D20D" w:rsidR="003A175F" w:rsidRPr="00A84897" w:rsidRDefault="00EC09CB" w:rsidP="003A175F">
            <w:pPr>
              <w:rPr>
                <w:rFonts w:ascii="Calibri" w:hAnsi="Calibri" w:cs="Calibri"/>
                <w:szCs w:val="22"/>
                <w:shd w:val="clear" w:color="auto" w:fill="FFFFFF"/>
              </w:rPr>
            </w:pPr>
            <w:r>
              <w:rPr>
                <w:rFonts w:cstheme="minorHAnsi"/>
              </w:rPr>
              <w:t>To ensure a collaborative process, the university mentor and support provider meet together once per term to discuss their observations of the candidate and the best way to he</w:t>
            </w:r>
            <w:r w:rsidR="003A465C">
              <w:rPr>
                <w:rFonts w:cstheme="minorHAnsi"/>
              </w:rPr>
              <w:t>l</w:t>
            </w:r>
            <w:r>
              <w:rPr>
                <w:rFonts w:cstheme="minorHAnsi"/>
              </w:rPr>
              <w:t xml:space="preserve">p and support the Candidate’s progression.  The feedback process to </w:t>
            </w:r>
            <w:r w:rsidR="003F60CB">
              <w:rPr>
                <w:rFonts w:cstheme="minorHAnsi"/>
              </w:rPr>
              <w:t>Candidates</w:t>
            </w:r>
            <w:r>
              <w:rPr>
                <w:rFonts w:cstheme="minorHAnsi"/>
              </w:rPr>
              <w:t xml:space="preserve"> from the </w:t>
            </w:r>
            <w:r>
              <w:rPr>
                <w:rFonts w:eastAsia="Calibri,Calibri,Cambria" w:cstheme="minorHAnsi"/>
              </w:rPr>
              <w:t xml:space="preserve">university mentor and district support provider is provided using the </w:t>
            </w:r>
            <w:r w:rsidRPr="003A465C">
              <w:rPr>
                <w:rFonts w:eastAsia="Calibri,Calibri,Cambria" w:cstheme="minorHAnsi"/>
              </w:rPr>
              <w:t>University Mentor/District Support Provider Meeting Form</w:t>
            </w:r>
            <w:r>
              <w:rPr>
                <w:rFonts w:eastAsia="Calibri,Calibri,Cambria" w:cstheme="minorHAnsi"/>
              </w:rPr>
              <w:t xml:space="preserve"> linked </w:t>
            </w:r>
            <w:r w:rsidRPr="001905B7">
              <w:rPr>
                <w:rFonts w:eastAsia="Calibri,Calibri,Cambria" w:cstheme="minorHAnsi"/>
              </w:rPr>
              <w:t xml:space="preserve">here: </w:t>
            </w:r>
            <w:hyperlink r:id="rId10" w:history="1">
              <w:r w:rsidRPr="008A3094">
                <w:rPr>
                  <w:rStyle w:val="Hyperlink"/>
                  <w:rFonts w:eastAsia="Calibri,Calibri,Cambria" w:cstheme="minorHAnsi"/>
                  <w:b/>
                </w:rPr>
                <w:t>Support Provider Meeting</w:t>
              </w:r>
              <w:r w:rsidR="00440D6F" w:rsidRPr="008A3094">
                <w:rPr>
                  <w:rStyle w:val="Hyperlink"/>
                  <w:rFonts w:eastAsia="Calibri,Calibri,Cambria" w:cstheme="minorHAnsi"/>
                  <w:b/>
                </w:rPr>
                <w:t xml:space="preserve"> Notes </w:t>
              </w:r>
              <w:r w:rsidRPr="008A3094">
                <w:rPr>
                  <w:rStyle w:val="Hyperlink"/>
                  <w:rFonts w:eastAsia="Calibri,Calibri,Cambria" w:cstheme="minorHAnsi"/>
                  <w:b/>
                </w:rPr>
                <w:t>Form</w:t>
              </w:r>
            </w:hyperlink>
            <w:r w:rsidRPr="001905B7">
              <w:rPr>
                <w:rFonts w:eastAsia="Calibri,Calibri,Cambria" w:cstheme="minorHAnsi"/>
              </w:rPr>
              <w:t xml:space="preserve">.  </w:t>
            </w:r>
            <w:r w:rsidR="003A175F" w:rsidRPr="001905B7">
              <w:rPr>
                <w:rFonts w:eastAsia="Calibri,Calibri,Cambria" w:cstheme="minorHAnsi"/>
              </w:rPr>
              <w:t>Th</w:t>
            </w:r>
            <w:r w:rsidR="00642282">
              <w:rPr>
                <w:rFonts w:eastAsia="Calibri,Calibri,Cambria" w:cstheme="minorHAnsi"/>
              </w:rPr>
              <w:t xml:space="preserve">e evaluative elements in this </w:t>
            </w:r>
            <w:r w:rsidR="003A175F" w:rsidRPr="0090392D">
              <w:rPr>
                <w:rFonts w:eastAsia="Calibri,Calibri,Cambria" w:cstheme="minorHAnsi"/>
              </w:rPr>
              <w:t xml:space="preserve">form addresses Candidate’s knowledge of development, learning and motivation and incorporates evidence from learners. </w:t>
            </w:r>
          </w:p>
          <w:p w14:paraId="453056B1" w14:textId="77777777" w:rsidR="00D10129" w:rsidRDefault="00D10129" w:rsidP="00EC09CB">
            <w:pPr>
              <w:rPr>
                <w:rFonts w:eastAsia="Calibri,Calibri,Cambria" w:cstheme="minorHAnsi"/>
              </w:rPr>
            </w:pPr>
          </w:p>
          <w:p w14:paraId="01C1F36F" w14:textId="77777777" w:rsidR="003A175F" w:rsidRDefault="003A175F" w:rsidP="003A175F">
            <w:r>
              <w:rPr>
                <w:rFonts w:ascii="Calibri" w:hAnsi="Calibri" w:cs="Calibri"/>
                <w:szCs w:val="22"/>
                <w:shd w:val="clear" w:color="auto" w:fill="FFFFFF"/>
              </w:rPr>
              <w:t>Candidates</w:t>
            </w:r>
            <w:r w:rsidRPr="006466D6">
              <w:rPr>
                <w:rFonts w:ascii="Calibri" w:hAnsi="Calibri" w:cs="Calibri"/>
                <w:szCs w:val="22"/>
                <w:shd w:val="clear" w:color="auto" w:fill="FFFFFF"/>
              </w:rPr>
              <w:t xml:space="preserve"> take </w:t>
            </w:r>
            <w:r w:rsidRPr="006466D6">
              <w:rPr>
                <w:rFonts w:ascii="Calibri" w:hAnsi="Calibri" w:cs="Calibri"/>
                <w:b/>
                <w:szCs w:val="22"/>
                <w:shd w:val="clear" w:color="auto" w:fill="FFFFFF"/>
              </w:rPr>
              <w:t>six</w:t>
            </w:r>
            <w:r w:rsidRPr="006466D6">
              <w:rPr>
                <w:rFonts w:ascii="Calibri" w:hAnsi="Calibri" w:cs="Calibri"/>
                <w:szCs w:val="22"/>
                <w:shd w:val="clear" w:color="auto" w:fill="FFFFFF"/>
              </w:rPr>
              <w:t xml:space="preserve"> 3-unit courses that comprise </w:t>
            </w:r>
            <w:r w:rsidRPr="006466D6">
              <w:t xml:space="preserve">45 hours of instruction + 90 hours of student preparation, study, and assignments. </w:t>
            </w:r>
            <w:r>
              <w:t>Candidates</w:t>
            </w:r>
            <w:r w:rsidRPr="006466D6">
              <w:t xml:space="preserve"> </w:t>
            </w:r>
            <w:r w:rsidRPr="006466D6">
              <w:rPr>
                <w:szCs w:val="22"/>
                <w:shd w:val="clear" w:color="auto" w:fill="FFFFFF"/>
              </w:rPr>
              <w:t xml:space="preserve">also take </w:t>
            </w:r>
            <w:r w:rsidRPr="006466D6">
              <w:rPr>
                <w:b/>
                <w:szCs w:val="22"/>
                <w:shd w:val="clear" w:color="auto" w:fill="FFFFFF"/>
              </w:rPr>
              <w:t>four</w:t>
            </w:r>
            <w:r w:rsidRPr="006466D6">
              <w:rPr>
                <w:szCs w:val="22"/>
                <w:shd w:val="clear" w:color="auto" w:fill="FFFFFF"/>
              </w:rPr>
              <w:t xml:space="preserve"> </w:t>
            </w:r>
            <w:r w:rsidRPr="006466D6">
              <w:rPr>
                <w:b/>
              </w:rPr>
              <w:t>1.5-unit supporting seminars t</w:t>
            </w:r>
            <w:r w:rsidRPr="006466D6">
              <w:t xml:space="preserve">hat entail 22-23 hours of instruction + 45 hours of student preparation, study, and assignments. Each supporting seminar has four segments:  planning, teaching, analysis, and reflection.  Planning entails introduction to the topic through readings, research, and discussion; teaching is the application of the topic to the </w:t>
            </w:r>
            <w:r>
              <w:t>C</w:t>
            </w:r>
            <w:r w:rsidRPr="006466D6">
              <w:t>andidate’s classroom setting; analysis is sharing findings and lesson artifacts with peers for analysis and feedback; and reflection is reflecting on growth in course topics and process</w:t>
            </w:r>
            <w:r>
              <w:t>es</w:t>
            </w:r>
            <w:r w:rsidRPr="006466D6">
              <w:t xml:space="preserve">.  </w:t>
            </w:r>
          </w:p>
          <w:p w14:paraId="08A48EB8" w14:textId="77777777" w:rsidR="003A175F" w:rsidRDefault="003A175F" w:rsidP="003A175F">
            <w:pPr>
              <w:rPr>
                <w:rFonts w:ascii="Calibri" w:hAnsi="Calibri" w:cs="Calibri"/>
              </w:rPr>
            </w:pPr>
          </w:p>
          <w:p w14:paraId="7EF48705" w14:textId="48825908" w:rsidR="00D10129" w:rsidRDefault="003A175F" w:rsidP="003A175F">
            <w:pPr>
              <w:rPr>
                <w:rFonts w:eastAsia="Calibri,Calibri,Cambria" w:cstheme="minorHAnsi"/>
              </w:rPr>
            </w:pPr>
            <w:r w:rsidRPr="000C597F">
              <w:rPr>
                <w:rFonts w:ascii="Calibri" w:hAnsi="Calibri" w:cs="Calibri"/>
              </w:rPr>
              <w:t xml:space="preserve">Concurrently, </w:t>
            </w:r>
            <w:r>
              <w:rPr>
                <w:rFonts w:ascii="Calibri" w:hAnsi="Calibri" w:cs="Calibri"/>
              </w:rPr>
              <w:t>Candidates</w:t>
            </w:r>
            <w:r w:rsidRPr="000C597F">
              <w:rPr>
                <w:rFonts w:ascii="Calibri" w:hAnsi="Calibri" w:cs="Calibri"/>
              </w:rPr>
              <w:t xml:space="preserve"> take four </w:t>
            </w:r>
            <w:r w:rsidRPr="000C597F">
              <w:rPr>
                <w:rFonts w:ascii="Calibri" w:hAnsi="Calibri" w:cs="Calibri"/>
                <w:b/>
              </w:rPr>
              <w:t xml:space="preserve">1.5-unit field trainings in Clinical practice </w:t>
            </w:r>
            <w:r w:rsidRPr="000C597F">
              <w:rPr>
                <w:rFonts w:ascii="Calibri" w:hAnsi="Calibri" w:cs="Calibri"/>
              </w:rPr>
              <w:t xml:space="preserve">where they are expected to demonstrate their competencies in all the standards </w:t>
            </w:r>
            <w:r>
              <w:rPr>
                <w:rFonts w:ascii="Calibri" w:hAnsi="Calibri" w:cs="Calibri"/>
              </w:rPr>
              <w:t xml:space="preserve"> including learner development </w:t>
            </w:r>
            <w:r w:rsidRPr="000C597F">
              <w:rPr>
                <w:rFonts w:ascii="Calibri" w:hAnsi="Calibri" w:cs="Calibri"/>
              </w:rPr>
              <w:t xml:space="preserve">under the guidance of faculty </w:t>
            </w:r>
            <w:r w:rsidRPr="000C597F">
              <w:rPr>
                <w:rFonts w:ascii="Calibri" w:hAnsi="Calibri" w:cs="Calibri"/>
              </w:rPr>
              <w:lastRenderedPageBreak/>
              <w:t>and university Mentors for clinical practice.  The curriculum through the scaffolded coursework, supportive key concepts and skills building, and application in the classroom, support the develop</w:t>
            </w:r>
            <w:r>
              <w:rPr>
                <w:rFonts w:ascii="Calibri" w:hAnsi="Calibri" w:cs="Calibri"/>
              </w:rPr>
              <w:t xml:space="preserve">ment of </w:t>
            </w:r>
            <w:r w:rsidRPr="000C597F">
              <w:rPr>
                <w:rFonts w:ascii="Calibri" w:hAnsi="Calibri" w:cs="Calibri"/>
              </w:rPr>
              <w:t xml:space="preserve">teacher </w:t>
            </w:r>
            <w:r>
              <w:rPr>
                <w:rFonts w:ascii="Calibri" w:hAnsi="Calibri" w:cs="Calibri"/>
              </w:rPr>
              <w:t>Candidates Competencies</w:t>
            </w:r>
            <w:r w:rsidRPr="000C597F">
              <w:rPr>
                <w:rFonts w:ascii="Calibri" w:hAnsi="Calibri" w:cs="Calibri"/>
              </w:rPr>
              <w:t>.</w:t>
            </w:r>
            <w:r w:rsidRPr="000C597F">
              <w:rPr>
                <w:rFonts w:ascii="Calibri" w:hAnsi="Calibri" w:cs="Calibri"/>
                <w:szCs w:val="22"/>
                <w:shd w:val="clear" w:color="auto" w:fill="FFFFFF"/>
              </w:rPr>
              <w:t xml:space="preserve"> [ACEI 1.0; InTASC 1(a), 1(e), 1(f), 1(g), 2(c), 2(d), 2(e), 2(g), 2(i), 2(j), 2(k), 2(o)].</w:t>
            </w:r>
          </w:p>
          <w:p w14:paraId="67DF1471" w14:textId="77777777" w:rsidR="00D10129" w:rsidRDefault="00D10129" w:rsidP="00312336">
            <w:pPr>
              <w:rPr>
                <w:rFonts w:ascii="Calibri" w:hAnsi="Calibri" w:cs="Calibri"/>
                <w:szCs w:val="22"/>
                <w:u w:val="single"/>
              </w:rPr>
            </w:pPr>
          </w:p>
          <w:p w14:paraId="09FE046E" w14:textId="05ECC8C6" w:rsidR="00312336" w:rsidRPr="00975A96" w:rsidRDefault="00975A96" w:rsidP="00312336">
            <w:pPr>
              <w:rPr>
                <w:rFonts w:ascii="Calibri" w:hAnsi="Calibri" w:cs="Calibri"/>
                <w:szCs w:val="22"/>
                <w:u w:val="single"/>
              </w:rPr>
            </w:pPr>
            <w:r>
              <w:rPr>
                <w:rFonts w:ascii="Calibri" w:hAnsi="Calibri" w:cs="Calibri"/>
                <w:szCs w:val="22"/>
                <w:u w:val="single"/>
              </w:rPr>
              <w:t>Course Readings and Assignments</w:t>
            </w:r>
          </w:p>
          <w:p w14:paraId="455714CC" w14:textId="77777777" w:rsidR="00E8381F" w:rsidRDefault="00E8381F" w:rsidP="00E8381F">
            <w:pPr>
              <w:rPr>
                <w:rFonts w:ascii="Calibri" w:hAnsi="Calibri" w:cs="Calibri"/>
                <w:szCs w:val="22"/>
                <w:shd w:val="clear" w:color="auto" w:fill="FFFFFF"/>
              </w:rPr>
            </w:pPr>
          </w:p>
          <w:p w14:paraId="16579306" w14:textId="05ECC7EB" w:rsidR="00E8381F" w:rsidRDefault="00E8381F" w:rsidP="00A63F67">
            <w:pPr>
              <w:rPr>
                <w:rFonts w:ascii="Calibri" w:hAnsi="Calibri" w:cs="Calibri"/>
                <w:szCs w:val="22"/>
                <w:shd w:val="clear" w:color="auto" w:fill="FFFFFF"/>
              </w:rPr>
            </w:pPr>
            <w:r>
              <w:rPr>
                <w:rFonts w:ascii="Calibri" w:hAnsi="Calibri" w:cs="Calibri"/>
                <w:szCs w:val="22"/>
                <w:shd w:val="clear" w:color="auto" w:fill="FFFFFF"/>
              </w:rPr>
              <w:t>Courses, course learning outcomes and assignments focu</w:t>
            </w:r>
            <w:r w:rsidR="00A63F67">
              <w:rPr>
                <w:rFonts w:ascii="Calibri" w:hAnsi="Calibri" w:cs="Calibri"/>
                <w:szCs w:val="22"/>
                <w:shd w:val="clear" w:color="auto" w:fill="FFFFFF"/>
              </w:rPr>
              <w:t>s on C</w:t>
            </w:r>
            <w:r>
              <w:rPr>
                <w:rFonts w:ascii="Calibri" w:hAnsi="Calibri" w:cs="Calibri"/>
                <w:szCs w:val="22"/>
                <w:shd w:val="clear" w:color="auto" w:fill="FFFFFF"/>
              </w:rPr>
              <w:t xml:space="preserve">andidate competency </w:t>
            </w:r>
            <w:r w:rsidR="00A63F67">
              <w:rPr>
                <w:rFonts w:ascii="Calibri" w:hAnsi="Calibri" w:cs="Calibri"/>
                <w:szCs w:val="22"/>
                <w:shd w:val="clear" w:color="auto" w:fill="FFFFFF"/>
              </w:rPr>
              <w:t xml:space="preserve">and </w:t>
            </w:r>
            <w:r w:rsidR="00874888">
              <w:rPr>
                <w:rFonts w:ascii="Calibri" w:hAnsi="Calibri" w:cs="Calibri"/>
                <w:szCs w:val="22"/>
                <w:shd w:val="clear" w:color="auto" w:fill="FFFFFF"/>
              </w:rPr>
              <w:t xml:space="preserve">how they engage </w:t>
            </w:r>
            <w:r w:rsidR="00A63F67">
              <w:rPr>
                <w:rFonts w:ascii="Calibri" w:hAnsi="Calibri" w:cs="Calibri"/>
                <w:szCs w:val="22"/>
                <w:shd w:val="clear" w:color="auto" w:fill="FFFFFF"/>
              </w:rPr>
              <w:t>learner engagement and</w:t>
            </w:r>
            <w:r w:rsidR="00874888">
              <w:rPr>
                <w:rFonts w:ascii="Calibri" w:hAnsi="Calibri" w:cs="Calibri"/>
                <w:szCs w:val="22"/>
                <w:shd w:val="clear" w:color="auto" w:fill="FFFFFF"/>
              </w:rPr>
              <w:t xml:space="preserve"> success</w:t>
            </w:r>
            <w:r>
              <w:rPr>
                <w:rFonts w:ascii="Calibri" w:hAnsi="Calibri" w:cs="Calibri"/>
                <w:szCs w:val="22"/>
                <w:shd w:val="clear" w:color="auto" w:fill="FFFFFF"/>
              </w:rPr>
              <w:t>.</w:t>
            </w:r>
            <w:r w:rsidR="007666C0">
              <w:rPr>
                <w:rFonts w:ascii="Calibri" w:hAnsi="Calibri" w:cs="Calibri"/>
                <w:szCs w:val="22"/>
                <w:shd w:val="clear" w:color="auto" w:fill="FFFFFF"/>
              </w:rPr>
              <w:t xml:space="preserve">  The rubric</w:t>
            </w:r>
            <w:r w:rsidR="00874888">
              <w:rPr>
                <w:rFonts w:ascii="Calibri" w:hAnsi="Calibri" w:cs="Calibri"/>
                <w:szCs w:val="22"/>
                <w:shd w:val="clear" w:color="auto" w:fill="FFFFFF"/>
              </w:rPr>
              <w:t xml:space="preserve"> for </w:t>
            </w:r>
            <w:r w:rsidR="007666C0">
              <w:rPr>
                <w:rFonts w:ascii="Calibri" w:hAnsi="Calibri" w:cs="Calibri"/>
                <w:szCs w:val="22"/>
                <w:shd w:val="clear" w:color="auto" w:fill="FFFFFF"/>
              </w:rPr>
              <w:t xml:space="preserve">the key assignments </w:t>
            </w:r>
            <w:r w:rsidR="00874888">
              <w:rPr>
                <w:rFonts w:ascii="Calibri" w:hAnsi="Calibri" w:cs="Calibri"/>
                <w:szCs w:val="22"/>
                <w:shd w:val="clear" w:color="auto" w:fill="FFFFFF"/>
              </w:rPr>
              <w:t>incorporates</w:t>
            </w:r>
            <w:r w:rsidR="007666C0">
              <w:rPr>
                <w:rFonts w:ascii="Calibri" w:hAnsi="Calibri" w:cs="Calibri"/>
                <w:szCs w:val="22"/>
                <w:shd w:val="clear" w:color="auto" w:fill="FFFFFF"/>
              </w:rPr>
              <w:t xml:space="preserve"> engagement of the learners.</w:t>
            </w:r>
            <w:r w:rsidR="005D5486">
              <w:rPr>
                <w:rFonts w:ascii="Calibri" w:hAnsi="Calibri" w:cs="Calibri"/>
                <w:szCs w:val="22"/>
                <w:shd w:val="clear" w:color="auto" w:fill="FFFFFF"/>
              </w:rPr>
              <w:t xml:space="preserve">  There are multiple </w:t>
            </w:r>
            <w:r w:rsidR="00496731">
              <w:rPr>
                <w:rFonts w:ascii="Calibri" w:hAnsi="Calibri" w:cs="Calibri"/>
                <w:szCs w:val="22"/>
                <w:shd w:val="clear" w:color="auto" w:fill="FFFFFF"/>
              </w:rPr>
              <w:t xml:space="preserve">weekly </w:t>
            </w:r>
            <w:r w:rsidR="005D5486">
              <w:rPr>
                <w:rFonts w:ascii="Calibri" w:hAnsi="Calibri" w:cs="Calibri"/>
                <w:szCs w:val="22"/>
                <w:shd w:val="clear" w:color="auto" w:fill="FFFFFF"/>
              </w:rPr>
              <w:t xml:space="preserve">assignments, such as discussions content and professional challenges, written assignments, projects, and peer critiques.  Courses have one or more textbooks and there are additional readings, resources, videos, </w:t>
            </w:r>
            <w:r w:rsidR="001C0797">
              <w:rPr>
                <w:rFonts w:ascii="Calibri" w:hAnsi="Calibri" w:cs="Calibri"/>
                <w:szCs w:val="22"/>
                <w:shd w:val="clear" w:color="auto" w:fill="FFFFFF"/>
              </w:rPr>
              <w:t>as well relevant an</w:t>
            </w:r>
            <w:r w:rsidR="00874888">
              <w:rPr>
                <w:rFonts w:ascii="Calibri" w:hAnsi="Calibri" w:cs="Calibri"/>
                <w:szCs w:val="22"/>
                <w:shd w:val="clear" w:color="auto" w:fill="FFFFFF"/>
              </w:rPr>
              <w:t>d</w:t>
            </w:r>
            <w:r w:rsidR="001C0797">
              <w:rPr>
                <w:rFonts w:ascii="Calibri" w:hAnsi="Calibri" w:cs="Calibri"/>
                <w:szCs w:val="22"/>
                <w:shd w:val="clear" w:color="auto" w:fill="FFFFFF"/>
              </w:rPr>
              <w:t xml:space="preserve"> or current as </w:t>
            </w:r>
            <w:r w:rsidR="005D5486">
              <w:rPr>
                <w:rFonts w:ascii="Calibri" w:hAnsi="Calibri" w:cs="Calibri"/>
                <w:szCs w:val="22"/>
                <w:shd w:val="clear" w:color="auto" w:fill="FFFFFF"/>
              </w:rPr>
              <w:t>articles.</w:t>
            </w:r>
          </w:p>
          <w:p w14:paraId="52A79206" w14:textId="77777777" w:rsidR="00903E2C" w:rsidRDefault="00903E2C" w:rsidP="00E47F6B">
            <w:pPr>
              <w:rPr>
                <w:rFonts w:ascii="Calibri" w:hAnsi="Calibri" w:cs="Calibri"/>
                <w:szCs w:val="22"/>
                <w:shd w:val="clear" w:color="auto" w:fill="FFFFFF"/>
              </w:rPr>
            </w:pPr>
          </w:p>
          <w:p w14:paraId="0CBBF5E6" w14:textId="730C05E6" w:rsidR="008E3F6D" w:rsidRPr="004B7968" w:rsidRDefault="00E47F6B" w:rsidP="0048455D">
            <w:pPr>
              <w:rPr>
                <w:rFonts w:ascii="Calibri" w:eastAsia="Calibri" w:hAnsi="Calibri" w:cs="Calibri"/>
                <w:b/>
                <w:szCs w:val="22"/>
              </w:rPr>
            </w:pPr>
            <w:r>
              <w:rPr>
                <w:rFonts w:ascii="Calibri" w:hAnsi="Calibri" w:cs="Calibri"/>
                <w:szCs w:val="22"/>
                <w:shd w:val="clear" w:color="auto" w:fill="FFFFFF"/>
              </w:rPr>
              <w:t>Assignments incorporate opportunities to plan and collaborate with others includ</w:t>
            </w:r>
            <w:r w:rsidR="00190FB4">
              <w:rPr>
                <w:rFonts w:ascii="Calibri" w:hAnsi="Calibri" w:cs="Calibri"/>
                <w:szCs w:val="22"/>
                <w:shd w:val="clear" w:color="auto" w:fill="FFFFFF"/>
              </w:rPr>
              <w:t>ing</w:t>
            </w:r>
            <w:r>
              <w:rPr>
                <w:rFonts w:ascii="Calibri" w:hAnsi="Calibri" w:cs="Calibri"/>
                <w:szCs w:val="22"/>
                <w:shd w:val="clear" w:color="auto" w:fill="FFFFFF"/>
              </w:rPr>
              <w:t xml:space="preserve"> peer </w:t>
            </w:r>
            <w:r w:rsidR="003F60CB">
              <w:rPr>
                <w:rFonts w:ascii="Calibri" w:hAnsi="Calibri" w:cs="Calibri"/>
                <w:szCs w:val="22"/>
                <w:shd w:val="clear" w:color="auto" w:fill="FFFFFF"/>
              </w:rPr>
              <w:t>Candidates</w:t>
            </w:r>
            <w:r>
              <w:rPr>
                <w:rFonts w:ascii="Calibri" w:hAnsi="Calibri" w:cs="Calibri"/>
                <w:szCs w:val="22"/>
                <w:shd w:val="clear" w:color="auto" w:fill="FFFFFF"/>
              </w:rPr>
              <w:t xml:space="preserve">, parents, and </w:t>
            </w:r>
            <w:r w:rsidR="00190FB4">
              <w:rPr>
                <w:rFonts w:ascii="Calibri" w:hAnsi="Calibri" w:cs="Calibri"/>
                <w:szCs w:val="22"/>
                <w:shd w:val="clear" w:color="auto" w:fill="FFFFFF"/>
              </w:rPr>
              <w:t xml:space="preserve">how to </w:t>
            </w:r>
            <w:r>
              <w:rPr>
                <w:rFonts w:ascii="Calibri" w:hAnsi="Calibri" w:cs="Calibri"/>
                <w:szCs w:val="22"/>
                <w:shd w:val="clear" w:color="auto" w:fill="FFFFFF"/>
              </w:rPr>
              <w:t>involve the learn</w:t>
            </w:r>
            <w:r w:rsidR="00190FB4">
              <w:rPr>
                <w:rFonts w:ascii="Calibri" w:hAnsi="Calibri" w:cs="Calibri"/>
                <w:szCs w:val="22"/>
                <w:shd w:val="clear" w:color="auto" w:fill="FFFFFF"/>
              </w:rPr>
              <w:t>er</w:t>
            </w:r>
            <w:r>
              <w:rPr>
                <w:rFonts w:ascii="Calibri" w:hAnsi="Calibri" w:cs="Calibri"/>
                <w:szCs w:val="22"/>
                <w:shd w:val="clear" w:color="auto" w:fill="FFFFFF"/>
              </w:rPr>
              <w:t xml:space="preserve"> in</w:t>
            </w:r>
            <w:r w:rsidR="00190FB4">
              <w:rPr>
                <w:rFonts w:ascii="Calibri" w:hAnsi="Calibri" w:cs="Calibri"/>
                <w:szCs w:val="22"/>
                <w:shd w:val="clear" w:color="auto" w:fill="FFFFFF"/>
              </w:rPr>
              <w:t xml:space="preserve"> the</w:t>
            </w:r>
            <w:r>
              <w:rPr>
                <w:rFonts w:ascii="Calibri" w:hAnsi="Calibri" w:cs="Calibri"/>
                <w:szCs w:val="22"/>
                <w:shd w:val="clear" w:color="auto" w:fill="FFFFFF"/>
              </w:rPr>
              <w:t xml:space="preserve"> learning</w:t>
            </w:r>
            <w:r w:rsidR="00190FB4">
              <w:rPr>
                <w:rFonts w:ascii="Calibri" w:hAnsi="Calibri" w:cs="Calibri"/>
                <w:szCs w:val="22"/>
                <w:shd w:val="clear" w:color="auto" w:fill="FFFFFF"/>
              </w:rPr>
              <w:t xml:space="preserve"> process</w:t>
            </w:r>
            <w:r>
              <w:rPr>
                <w:rFonts w:ascii="Calibri" w:hAnsi="Calibri" w:cs="Calibri"/>
                <w:szCs w:val="22"/>
                <w:shd w:val="clear" w:color="auto" w:fill="FFFFFF"/>
              </w:rPr>
              <w:t>.</w:t>
            </w:r>
            <w:r w:rsidRPr="001C685D">
              <w:rPr>
                <w:rFonts w:cstheme="minorHAnsi"/>
              </w:rPr>
              <w:t xml:space="preserve"> </w:t>
            </w:r>
            <w:r w:rsidR="00FB5D62">
              <w:rPr>
                <w:rFonts w:ascii="Calibri" w:eastAsiaTheme="minorEastAsia" w:hAnsi="Calibri" w:cs="Calibri"/>
                <w:szCs w:val="22"/>
              </w:rPr>
              <w:t>As an example, t</w:t>
            </w:r>
            <w:r w:rsidR="00312336" w:rsidRPr="008350AB">
              <w:rPr>
                <w:rFonts w:ascii="Calibri" w:eastAsiaTheme="minorEastAsia" w:hAnsi="Calibri" w:cs="Calibri"/>
                <w:szCs w:val="22"/>
              </w:rPr>
              <w:t xml:space="preserve">he </w:t>
            </w:r>
            <w:r w:rsidR="00FB5D62">
              <w:rPr>
                <w:rFonts w:ascii="Calibri" w:eastAsiaTheme="minorEastAsia" w:hAnsi="Calibri" w:cs="Calibri"/>
                <w:szCs w:val="22"/>
              </w:rPr>
              <w:t>key assessment</w:t>
            </w:r>
            <w:r w:rsidR="00312336" w:rsidRPr="008350AB">
              <w:rPr>
                <w:rFonts w:ascii="Calibri" w:eastAsiaTheme="minorEastAsia" w:hAnsi="Calibri" w:cs="Calibri"/>
                <w:szCs w:val="22"/>
              </w:rPr>
              <w:t xml:space="preserve"> in </w:t>
            </w:r>
            <w:bookmarkStart w:id="1" w:name="_Hlk529037384"/>
            <w:r w:rsidR="00C3293F" w:rsidRPr="00C3293F">
              <w:rPr>
                <w:rFonts w:ascii="Calibri" w:eastAsiaTheme="minorEastAsia" w:hAnsi="Calibri" w:cs="Calibri"/>
                <w:b/>
                <w:szCs w:val="22"/>
              </w:rPr>
              <w:t>EDU 6005:</w:t>
            </w:r>
            <w:r w:rsidR="00C3293F">
              <w:rPr>
                <w:rFonts w:ascii="Calibri" w:eastAsiaTheme="minorEastAsia" w:hAnsi="Calibri" w:cs="Calibri"/>
                <w:szCs w:val="22"/>
              </w:rPr>
              <w:t xml:space="preserve"> </w:t>
            </w:r>
            <w:r w:rsidR="00FB5D62" w:rsidRPr="00C96331">
              <w:rPr>
                <w:rFonts w:ascii="Calibri" w:hAnsi="Calibri" w:cs="Calibri"/>
                <w:b/>
                <w:szCs w:val="22"/>
                <w:shd w:val="clear" w:color="auto" w:fill="FFFFFF"/>
              </w:rPr>
              <w:t>Psycho-Educational Development of Diverse Learner Classroom Application</w:t>
            </w:r>
            <w:r w:rsidR="00FB5D62">
              <w:rPr>
                <w:rFonts w:ascii="Calibri" w:hAnsi="Calibri" w:cs="Calibri"/>
                <w:szCs w:val="22"/>
                <w:shd w:val="clear" w:color="auto" w:fill="FFFFFF"/>
              </w:rPr>
              <w:t xml:space="preserve"> </w:t>
            </w:r>
            <w:bookmarkEnd w:id="1"/>
            <w:r w:rsidR="00312336" w:rsidRPr="008350AB">
              <w:rPr>
                <w:rFonts w:ascii="Calibri" w:eastAsiaTheme="minorEastAsia" w:hAnsi="Calibri" w:cs="Calibri"/>
                <w:szCs w:val="22"/>
              </w:rPr>
              <w:t xml:space="preserve">is a course project that requires </w:t>
            </w:r>
            <w:r w:rsidR="003F60CB">
              <w:rPr>
                <w:rFonts w:ascii="Calibri" w:eastAsiaTheme="minorEastAsia" w:hAnsi="Calibri" w:cs="Calibri"/>
                <w:szCs w:val="22"/>
              </w:rPr>
              <w:t>Candidates</w:t>
            </w:r>
            <w:r w:rsidR="00312336" w:rsidRPr="008350AB">
              <w:rPr>
                <w:rFonts w:ascii="Calibri" w:eastAsiaTheme="minorEastAsia" w:hAnsi="Calibri" w:cs="Calibri"/>
                <w:szCs w:val="22"/>
              </w:rPr>
              <w:t xml:space="preserve"> to apply their understanding of child development and developmental theory to address a common childhood challenge. </w:t>
            </w:r>
            <w:r w:rsidR="003F60CB">
              <w:rPr>
                <w:rFonts w:ascii="Calibri" w:eastAsiaTheme="minorEastAsia" w:hAnsi="Calibri" w:cs="Calibri"/>
                <w:szCs w:val="22"/>
              </w:rPr>
              <w:t>Candidates</w:t>
            </w:r>
            <w:r w:rsidR="00312336" w:rsidRPr="008350AB">
              <w:rPr>
                <w:rFonts w:ascii="Calibri" w:eastAsiaTheme="minorEastAsia" w:hAnsi="Calibri" w:cs="Calibri"/>
                <w:szCs w:val="22"/>
              </w:rPr>
              <w:t xml:space="preserve"> select one childhood challenge that affects children at school and at home. After researching several theoretical approaches to the challenge, </w:t>
            </w:r>
            <w:r w:rsidR="003F60CB">
              <w:rPr>
                <w:rFonts w:ascii="Calibri" w:eastAsiaTheme="minorEastAsia" w:hAnsi="Calibri" w:cs="Calibri"/>
                <w:szCs w:val="22"/>
              </w:rPr>
              <w:t>Candidates</w:t>
            </w:r>
            <w:r w:rsidR="00312336" w:rsidRPr="008350AB">
              <w:rPr>
                <w:rFonts w:ascii="Calibri" w:eastAsiaTheme="minorEastAsia" w:hAnsi="Calibri" w:cs="Calibri"/>
                <w:szCs w:val="22"/>
              </w:rPr>
              <w:t xml:space="preserve"> design a digital presentation or website for a parent group such as the PTA suggesting strategies to address the challenge.  </w:t>
            </w:r>
            <w:r w:rsidR="0048455D" w:rsidRPr="008350AB">
              <w:rPr>
                <w:rFonts w:ascii="Calibri" w:eastAsia="Calibri" w:hAnsi="Calibri" w:cs="Calibri"/>
                <w:szCs w:val="22"/>
              </w:rPr>
              <w:t xml:space="preserve">The teacher candidate must show proficiency by scoring a </w:t>
            </w:r>
            <w:r w:rsidR="003117A4">
              <w:rPr>
                <w:rFonts w:ascii="Calibri" w:eastAsia="Calibri" w:hAnsi="Calibri" w:cs="Calibri"/>
                <w:szCs w:val="22"/>
              </w:rPr>
              <w:t>2</w:t>
            </w:r>
            <w:r w:rsidR="0048455D" w:rsidRPr="008350AB">
              <w:rPr>
                <w:rFonts w:ascii="Calibri" w:eastAsia="Calibri" w:hAnsi="Calibri" w:cs="Calibri"/>
                <w:szCs w:val="22"/>
              </w:rPr>
              <w:t xml:space="preserve"> or higher on a </w:t>
            </w:r>
            <w:r w:rsidR="00FA733B">
              <w:rPr>
                <w:rFonts w:ascii="Calibri" w:eastAsia="Calibri" w:hAnsi="Calibri" w:cs="Calibri"/>
                <w:szCs w:val="22"/>
              </w:rPr>
              <w:t>4</w:t>
            </w:r>
            <w:r w:rsidR="0048455D" w:rsidRPr="008350AB">
              <w:rPr>
                <w:rFonts w:ascii="Calibri" w:eastAsia="Calibri" w:hAnsi="Calibri" w:cs="Calibri"/>
                <w:szCs w:val="22"/>
              </w:rPr>
              <w:t xml:space="preserve">-point </w:t>
            </w:r>
            <w:hyperlink r:id="rId11" w:history="1">
              <w:r w:rsidR="00773AE3" w:rsidRPr="001623B3">
                <w:rPr>
                  <w:rStyle w:val="Hyperlink"/>
                  <w:rFonts w:ascii="Calibri" w:eastAsia="Calibri" w:hAnsi="Calibri" w:cs="Calibri"/>
                  <w:b/>
                  <w:szCs w:val="22"/>
                </w:rPr>
                <w:t xml:space="preserve">Candidate Competencies Learner Development </w:t>
              </w:r>
              <w:r w:rsidR="004B7968" w:rsidRPr="001623B3">
                <w:rPr>
                  <w:rStyle w:val="Hyperlink"/>
                  <w:rFonts w:ascii="Calibri" w:eastAsia="Calibri" w:hAnsi="Calibri" w:cs="Calibri"/>
                  <w:b/>
                  <w:szCs w:val="22"/>
                </w:rPr>
                <w:t>Evaluation Rubric</w:t>
              </w:r>
            </w:hyperlink>
            <w:r w:rsidR="0048455D" w:rsidRPr="001623B3">
              <w:rPr>
                <w:rFonts w:ascii="Calibri" w:eastAsia="Calibri" w:hAnsi="Calibri" w:cs="Calibri"/>
                <w:b/>
                <w:szCs w:val="22"/>
              </w:rPr>
              <w:t>.</w:t>
            </w:r>
            <w:r w:rsidR="0094611A" w:rsidRPr="004B7968">
              <w:rPr>
                <w:rFonts w:ascii="Calibri" w:eastAsia="Calibri" w:hAnsi="Calibri" w:cs="Calibri"/>
                <w:b/>
                <w:szCs w:val="22"/>
              </w:rPr>
              <w:t xml:space="preserve">  </w:t>
            </w:r>
          </w:p>
          <w:p w14:paraId="07DF196A" w14:textId="77777777" w:rsidR="008E3F6D" w:rsidRDefault="008E3F6D" w:rsidP="0048455D">
            <w:pPr>
              <w:rPr>
                <w:rFonts w:ascii="Calibri" w:eastAsia="Calibri" w:hAnsi="Calibri" w:cs="Calibri"/>
                <w:szCs w:val="22"/>
              </w:rPr>
            </w:pPr>
          </w:p>
          <w:p w14:paraId="36ABBE58" w14:textId="766FF29E" w:rsidR="008E3F6D" w:rsidRDefault="0094611A" w:rsidP="0048455D">
            <w:pPr>
              <w:rPr>
                <w:rFonts w:ascii="Calibri" w:eastAsia="Calibri" w:hAnsi="Calibri" w:cs="Calibri"/>
                <w:szCs w:val="22"/>
              </w:rPr>
            </w:pPr>
            <w:r>
              <w:rPr>
                <w:rFonts w:ascii="Calibri" w:eastAsia="Calibri" w:hAnsi="Calibri" w:cs="Calibri"/>
                <w:szCs w:val="22"/>
              </w:rPr>
              <w:t xml:space="preserve">The assignment and rubric focus not only on child development and theories related to child skill development but </w:t>
            </w:r>
            <w:r w:rsidR="00484B9A">
              <w:rPr>
                <w:rFonts w:ascii="Calibri" w:eastAsia="Calibri" w:hAnsi="Calibri" w:cs="Calibri"/>
                <w:szCs w:val="22"/>
              </w:rPr>
              <w:t xml:space="preserve">also </w:t>
            </w:r>
            <w:r>
              <w:rPr>
                <w:rFonts w:ascii="Calibri" w:eastAsia="Calibri" w:hAnsi="Calibri" w:cs="Calibri"/>
                <w:szCs w:val="22"/>
              </w:rPr>
              <w:t>incorporate how the</w:t>
            </w:r>
            <w:r w:rsidR="0019336C">
              <w:rPr>
                <w:rFonts w:ascii="Calibri" w:eastAsia="Calibri" w:hAnsi="Calibri" w:cs="Calibri"/>
                <w:szCs w:val="22"/>
              </w:rPr>
              <w:t xml:space="preserve"> Candidate engages the </w:t>
            </w:r>
            <w:r>
              <w:rPr>
                <w:rFonts w:ascii="Calibri" w:eastAsia="Calibri" w:hAnsi="Calibri" w:cs="Calibri"/>
                <w:szCs w:val="22"/>
              </w:rPr>
              <w:t xml:space="preserve"> learner and </w:t>
            </w:r>
            <w:r w:rsidR="0019336C">
              <w:rPr>
                <w:rFonts w:ascii="Calibri" w:eastAsia="Calibri" w:hAnsi="Calibri" w:cs="Calibri"/>
                <w:szCs w:val="22"/>
              </w:rPr>
              <w:t xml:space="preserve">their </w:t>
            </w:r>
            <w:r>
              <w:rPr>
                <w:rFonts w:ascii="Calibri" w:eastAsia="Calibri" w:hAnsi="Calibri" w:cs="Calibri"/>
                <w:szCs w:val="22"/>
              </w:rPr>
              <w:t>parent</w:t>
            </w:r>
            <w:r w:rsidR="0019336C">
              <w:rPr>
                <w:rFonts w:ascii="Calibri" w:eastAsia="Calibri" w:hAnsi="Calibri" w:cs="Calibri"/>
                <w:szCs w:val="22"/>
              </w:rPr>
              <w:t>s</w:t>
            </w:r>
            <w:r>
              <w:rPr>
                <w:rFonts w:ascii="Calibri" w:eastAsia="Calibri" w:hAnsi="Calibri" w:cs="Calibri"/>
                <w:szCs w:val="22"/>
              </w:rPr>
              <w:t>, how the candidate would evaluate effectiveness, resources, and strategies for communication between the teacher and learner to ensure</w:t>
            </w:r>
            <w:r w:rsidR="00EA510F">
              <w:rPr>
                <w:rFonts w:ascii="Calibri" w:eastAsia="Calibri" w:hAnsi="Calibri" w:cs="Calibri"/>
                <w:szCs w:val="22"/>
              </w:rPr>
              <w:t xml:space="preserve"> participation in </w:t>
            </w:r>
            <w:r>
              <w:rPr>
                <w:rFonts w:ascii="Calibri" w:eastAsia="Calibri" w:hAnsi="Calibri" w:cs="Calibri"/>
                <w:szCs w:val="22"/>
              </w:rPr>
              <w:t xml:space="preserve"> learning. </w:t>
            </w:r>
          </w:p>
          <w:p w14:paraId="3CFF7ABA" w14:textId="77777777" w:rsidR="00A6693F" w:rsidRDefault="00A6693F" w:rsidP="0048455D">
            <w:pPr>
              <w:rPr>
                <w:rFonts w:ascii="Calibri" w:eastAsia="Calibri" w:hAnsi="Calibri" w:cs="Calibri"/>
                <w:szCs w:val="22"/>
              </w:rPr>
            </w:pPr>
          </w:p>
          <w:p w14:paraId="11EA050E" w14:textId="45A286BE" w:rsidR="009B032E" w:rsidRPr="00A63F67" w:rsidRDefault="007666C0" w:rsidP="0048455D">
            <w:pPr>
              <w:rPr>
                <w:rFonts w:ascii="Calibri" w:eastAsiaTheme="minorEastAsia" w:hAnsi="Calibri" w:cs="Calibri"/>
                <w:i/>
                <w:iCs/>
                <w:szCs w:val="22"/>
              </w:rPr>
            </w:pPr>
            <w:r>
              <w:rPr>
                <w:rFonts w:ascii="Calibri" w:eastAsia="Calibri" w:hAnsi="Calibri" w:cs="Calibri"/>
                <w:szCs w:val="22"/>
              </w:rPr>
              <w:t xml:space="preserve">Specifically, the assignment is </w:t>
            </w:r>
            <w:r w:rsidR="00C81A74">
              <w:rPr>
                <w:rFonts w:ascii="Calibri" w:eastAsia="Calibri" w:hAnsi="Calibri" w:cs="Calibri"/>
                <w:szCs w:val="22"/>
              </w:rPr>
              <w:t xml:space="preserve">geared at getting </w:t>
            </w:r>
            <w:r w:rsidR="00566C8F">
              <w:rPr>
                <w:rFonts w:ascii="Calibri" w:eastAsia="Calibri" w:hAnsi="Calibri" w:cs="Calibri"/>
                <w:szCs w:val="22"/>
              </w:rPr>
              <w:t xml:space="preserve">Candidates </w:t>
            </w:r>
            <w:r w:rsidR="00C81A74">
              <w:rPr>
                <w:rFonts w:ascii="Calibri" w:eastAsia="Calibri" w:hAnsi="Calibri" w:cs="Calibri"/>
                <w:szCs w:val="22"/>
              </w:rPr>
              <w:t xml:space="preserve">to </w:t>
            </w:r>
            <w:r w:rsidR="00566C8F">
              <w:rPr>
                <w:rFonts w:ascii="Calibri" w:eastAsia="Calibri" w:hAnsi="Calibri" w:cs="Calibri"/>
                <w:szCs w:val="22"/>
              </w:rPr>
              <w:t xml:space="preserve">demonstrate evidence that their </w:t>
            </w:r>
            <w:r>
              <w:rPr>
                <w:rFonts w:ascii="Calibri" w:eastAsia="Calibri" w:hAnsi="Calibri" w:cs="Calibri"/>
                <w:szCs w:val="22"/>
              </w:rPr>
              <w:t xml:space="preserve">learners can understand and advocate for strategies that meet their individual </w:t>
            </w:r>
            <w:r w:rsidR="00C81A74">
              <w:rPr>
                <w:rFonts w:ascii="Calibri" w:eastAsia="Calibri" w:hAnsi="Calibri" w:cs="Calibri"/>
                <w:szCs w:val="22"/>
              </w:rPr>
              <w:t xml:space="preserve">learning </w:t>
            </w:r>
            <w:r>
              <w:rPr>
                <w:rFonts w:ascii="Calibri" w:eastAsia="Calibri" w:hAnsi="Calibri" w:cs="Calibri"/>
                <w:szCs w:val="22"/>
              </w:rPr>
              <w:t xml:space="preserve">needs, and </w:t>
            </w:r>
            <w:r w:rsidR="00C81A74">
              <w:rPr>
                <w:rFonts w:ascii="Calibri" w:eastAsia="Calibri" w:hAnsi="Calibri" w:cs="Calibri"/>
                <w:szCs w:val="22"/>
              </w:rPr>
              <w:t xml:space="preserve">that Candidates can </w:t>
            </w:r>
            <w:r>
              <w:rPr>
                <w:rFonts w:ascii="Calibri" w:eastAsia="Calibri" w:hAnsi="Calibri" w:cs="Calibri"/>
                <w:szCs w:val="22"/>
              </w:rPr>
              <w:t>clearly articulate how the</w:t>
            </w:r>
            <w:r w:rsidR="00C81A74">
              <w:rPr>
                <w:rFonts w:ascii="Calibri" w:eastAsia="Calibri" w:hAnsi="Calibri" w:cs="Calibri"/>
                <w:szCs w:val="22"/>
              </w:rPr>
              <w:t xml:space="preserve">y </w:t>
            </w:r>
            <w:r>
              <w:rPr>
                <w:rFonts w:ascii="Calibri" w:eastAsia="Calibri" w:hAnsi="Calibri" w:cs="Calibri"/>
                <w:szCs w:val="22"/>
              </w:rPr>
              <w:t xml:space="preserve">communicate </w:t>
            </w:r>
            <w:r w:rsidR="00C81A74">
              <w:rPr>
                <w:rFonts w:ascii="Calibri" w:eastAsia="Calibri" w:hAnsi="Calibri" w:cs="Calibri"/>
                <w:szCs w:val="22"/>
              </w:rPr>
              <w:t xml:space="preserve">with learners </w:t>
            </w:r>
            <w:r>
              <w:rPr>
                <w:rFonts w:ascii="Calibri" w:eastAsia="Calibri" w:hAnsi="Calibri" w:cs="Calibri"/>
                <w:szCs w:val="22"/>
              </w:rPr>
              <w:t xml:space="preserve">to ensure </w:t>
            </w:r>
            <w:r w:rsidR="00566C8F">
              <w:rPr>
                <w:rFonts w:ascii="Calibri" w:eastAsia="Calibri" w:hAnsi="Calibri" w:cs="Calibri"/>
                <w:szCs w:val="22"/>
              </w:rPr>
              <w:t xml:space="preserve">their participation </w:t>
            </w:r>
            <w:r>
              <w:rPr>
                <w:rFonts w:ascii="Calibri" w:eastAsia="Calibri" w:hAnsi="Calibri" w:cs="Calibri"/>
                <w:szCs w:val="22"/>
              </w:rPr>
              <w:t xml:space="preserve"> in lear</w:t>
            </w:r>
            <w:r w:rsidR="004B2AB4">
              <w:rPr>
                <w:rFonts w:ascii="Calibri" w:eastAsia="Calibri" w:hAnsi="Calibri" w:cs="Calibri"/>
                <w:szCs w:val="22"/>
              </w:rPr>
              <w:t>n</w:t>
            </w:r>
            <w:r>
              <w:rPr>
                <w:rFonts w:ascii="Calibri" w:eastAsia="Calibri" w:hAnsi="Calibri" w:cs="Calibri"/>
                <w:szCs w:val="22"/>
              </w:rPr>
              <w:t xml:space="preserve">ing. </w:t>
            </w:r>
          </w:p>
          <w:p w14:paraId="3458E20E" w14:textId="7828C925" w:rsidR="009B032E" w:rsidRDefault="009B032E" w:rsidP="0048455D">
            <w:pPr>
              <w:rPr>
                <w:rFonts w:ascii="Calibri" w:eastAsia="Calibri" w:hAnsi="Calibri" w:cs="Calibri"/>
                <w:szCs w:val="22"/>
              </w:rPr>
            </w:pPr>
          </w:p>
          <w:p w14:paraId="4FB98F85" w14:textId="1E40B910" w:rsidR="00A63F67" w:rsidRDefault="00A63F67" w:rsidP="0048455D">
            <w:pPr>
              <w:rPr>
                <w:rFonts w:ascii="Calibri" w:eastAsia="Calibri" w:hAnsi="Calibri" w:cs="Calibri"/>
                <w:szCs w:val="22"/>
              </w:rPr>
            </w:pPr>
            <w:r>
              <w:rPr>
                <w:rFonts w:ascii="Calibri" w:eastAsia="Calibri" w:hAnsi="Calibri" w:cs="Calibri"/>
                <w:szCs w:val="22"/>
              </w:rPr>
              <w:t xml:space="preserve">In </w:t>
            </w:r>
            <w:r w:rsidR="00F11869">
              <w:rPr>
                <w:rFonts w:ascii="Calibri" w:eastAsia="Calibri" w:hAnsi="Calibri" w:cs="Calibri"/>
                <w:b/>
                <w:szCs w:val="22"/>
              </w:rPr>
              <w:t xml:space="preserve">EDU 6063: </w:t>
            </w:r>
            <w:r w:rsidRPr="003D37D4">
              <w:rPr>
                <w:rFonts w:ascii="Calibri" w:eastAsia="Calibri" w:hAnsi="Calibri" w:cs="Calibri"/>
                <w:b/>
                <w:szCs w:val="22"/>
              </w:rPr>
              <w:t>Principles, Practices and Socio-Cultural Issues of Teaching English</w:t>
            </w:r>
            <w:r>
              <w:rPr>
                <w:rFonts w:ascii="Calibri" w:eastAsia="Calibri" w:hAnsi="Calibri" w:cs="Calibri"/>
                <w:szCs w:val="22"/>
              </w:rPr>
              <w:t xml:space="preserve">, </w:t>
            </w:r>
            <w:r w:rsidR="003F60CB">
              <w:rPr>
                <w:rFonts w:ascii="Calibri" w:eastAsia="Calibri" w:hAnsi="Calibri" w:cs="Calibri"/>
                <w:szCs w:val="22"/>
              </w:rPr>
              <w:t>Candidates</w:t>
            </w:r>
            <w:r>
              <w:rPr>
                <w:rFonts w:ascii="Calibri" w:eastAsia="Calibri" w:hAnsi="Calibri" w:cs="Calibri"/>
                <w:szCs w:val="22"/>
              </w:rPr>
              <w:t xml:space="preserve"> create a lesson plan that incorporates oral language develop</w:t>
            </w:r>
            <w:r w:rsidR="002340D7">
              <w:rPr>
                <w:rFonts w:ascii="Calibri" w:eastAsia="Calibri" w:hAnsi="Calibri" w:cs="Calibri"/>
                <w:szCs w:val="22"/>
              </w:rPr>
              <w:t>ment</w:t>
            </w:r>
            <w:r>
              <w:rPr>
                <w:rFonts w:ascii="Calibri" w:eastAsia="Calibri" w:hAnsi="Calibri" w:cs="Calibri"/>
                <w:szCs w:val="22"/>
              </w:rPr>
              <w:t xml:space="preserve">.  As part of this assignment, </w:t>
            </w:r>
            <w:r w:rsidR="003F60CB">
              <w:rPr>
                <w:rFonts w:ascii="Calibri" w:eastAsia="Calibri" w:hAnsi="Calibri" w:cs="Calibri"/>
                <w:szCs w:val="22"/>
              </w:rPr>
              <w:t>Candidates</w:t>
            </w:r>
            <w:r>
              <w:rPr>
                <w:rFonts w:ascii="Calibri" w:eastAsia="Calibri" w:hAnsi="Calibri" w:cs="Calibri"/>
                <w:szCs w:val="22"/>
              </w:rPr>
              <w:t xml:space="preserve"> are asked to focus on English learners to identify which oral language development strategies are mor</w:t>
            </w:r>
            <w:r w:rsidR="002340D7">
              <w:rPr>
                <w:rFonts w:ascii="Calibri" w:eastAsia="Calibri" w:hAnsi="Calibri" w:cs="Calibri"/>
                <w:szCs w:val="22"/>
              </w:rPr>
              <w:t>e effective and less</w:t>
            </w:r>
            <w:r>
              <w:rPr>
                <w:rFonts w:ascii="Calibri" w:eastAsia="Calibri" w:hAnsi="Calibri" w:cs="Calibri"/>
                <w:szCs w:val="22"/>
              </w:rPr>
              <w:t xml:space="preserve"> effective and whether</w:t>
            </w:r>
            <w:r w:rsidR="002340D7">
              <w:rPr>
                <w:rFonts w:ascii="Calibri" w:eastAsia="Calibri" w:hAnsi="Calibri" w:cs="Calibri"/>
                <w:szCs w:val="22"/>
              </w:rPr>
              <w:t xml:space="preserve"> learners</w:t>
            </w:r>
            <w:r>
              <w:rPr>
                <w:rFonts w:ascii="Calibri" w:eastAsia="Calibri" w:hAnsi="Calibri" w:cs="Calibri"/>
                <w:szCs w:val="22"/>
              </w:rPr>
              <w:t xml:space="preserve"> understand the instructions and can carry them out.  </w:t>
            </w:r>
          </w:p>
          <w:p w14:paraId="1C4BBB11" w14:textId="77777777" w:rsidR="00A63F67" w:rsidRDefault="00A63F67" w:rsidP="0048455D">
            <w:pPr>
              <w:rPr>
                <w:rFonts w:ascii="Calibri" w:eastAsia="Calibri" w:hAnsi="Calibri" w:cs="Calibri"/>
                <w:szCs w:val="22"/>
              </w:rPr>
            </w:pPr>
          </w:p>
          <w:p w14:paraId="3C8B4B9C" w14:textId="115B7C07" w:rsidR="0094611A" w:rsidRDefault="009B032E" w:rsidP="0048455D">
            <w:pPr>
              <w:rPr>
                <w:rStyle w:val="Hyperlink"/>
                <w:rFonts w:ascii="Calibri" w:hAnsi="Calibri" w:cs="Calibri"/>
                <w:b/>
                <w:szCs w:val="22"/>
                <w:shd w:val="clear" w:color="auto" w:fill="FFFFFF"/>
              </w:rPr>
            </w:pPr>
            <w:r>
              <w:rPr>
                <w:rFonts w:ascii="Calibri" w:eastAsia="Calibri" w:hAnsi="Calibri" w:cs="Calibri"/>
                <w:szCs w:val="22"/>
              </w:rPr>
              <w:t>More detailed information on</w:t>
            </w:r>
            <w:r w:rsidR="007F661C">
              <w:rPr>
                <w:rFonts w:ascii="Calibri" w:eastAsia="Calibri" w:hAnsi="Calibri" w:cs="Calibri"/>
                <w:szCs w:val="22"/>
              </w:rPr>
              <w:t xml:space="preserve"> r</w:t>
            </w:r>
            <w:r w:rsidR="0094611A">
              <w:rPr>
                <w:rFonts w:ascii="Calibri" w:eastAsia="Calibri" w:hAnsi="Calibri" w:cs="Calibri"/>
                <w:szCs w:val="22"/>
              </w:rPr>
              <w:t xml:space="preserve">esources and </w:t>
            </w:r>
            <w:r w:rsidR="007F661C">
              <w:rPr>
                <w:rFonts w:ascii="Calibri" w:eastAsia="Calibri" w:hAnsi="Calibri" w:cs="Calibri"/>
                <w:szCs w:val="22"/>
              </w:rPr>
              <w:t>a</w:t>
            </w:r>
            <w:r w:rsidR="0094611A">
              <w:rPr>
                <w:rFonts w:ascii="Calibri" w:eastAsia="Calibri" w:hAnsi="Calibri" w:cs="Calibri"/>
                <w:szCs w:val="22"/>
              </w:rPr>
              <w:t xml:space="preserve">ssignments </w:t>
            </w:r>
            <w:r w:rsidR="007F661C">
              <w:rPr>
                <w:rFonts w:ascii="Calibri" w:eastAsia="Calibri" w:hAnsi="Calibri" w:cs="Calibri"/>
                <w:szCs w:val="22"/>
              </w:rPr>
              <w:t>in</w:t>
            </w:r>
            <w:r w:rsidR="0094611A">
              <w:rPr>
                <w:rFonts w:ascii="Calibri" w:eastAsia="Calibri" w:hAnsi="Calibri" w:cs="Calibri"/>
                <w:szCs w:val="22"/>
              </w:rPr>
              <w:t xml:space="preserve"> </w:t>
            </w:r>
            <w:r w:rsidR="00F11869">
              <w:rPr>
                <w:rFonts w:ascii="Calibri" w:eastAsia="Calibri" w:hAnsi="Calibri" w:cs="Calibri"/>
                <w:b/>
                <w:szCs w:val="22"/>
              </w:rPr>
              <w:t xml:space="preserve">EDU 6003: </w:t>
            </w:r>
            <w:r w:rsidR="0094611A" w:rsidRPr="007666C0">
              <w:rPr>
                <w:rFonts w:ascii="Calibri" w:eastAsia="Calibri" w:hAnsi="Calibri" w:cs="Calibri"/>
                <w:b/>
                <w:szCs w:val="22"/>
              </w:rPr>
              <w:t>Introduction to Teaching</w:t>
            </w:r>
            <w:r w:rsidR="0094611A">
              <w:rPr>
                <w:rFonts w:ascii="Calibri" w:eastAsia="Calibri" w:hAnsi="Calibri" w:cs="Calibri"/>
                <w:szCs w:val="22"/>
              </w:rPr>
              <w:t>,</w:t>
            </w:r>
            <w:r w:rsidR="00F11869">
              <w:rPr>
                <w:rFonts w:ascii="Calibri" w:eastAsia="Calibri" w:hAnsi="Calibri" w:cs="Calibri"/>
                <w:szCs w:val="22"/>
              </w:rPr>
              <w:t xml:space="preserve"> </w:t>
            </w:r>
            <w:r w:rsidR="00F11869">
              <w:rPr>
                <w:rFonts w:ascii="Calibri" w:eastAsia="Calibri" w:hAnsi="Calibri" w:cs="Calibri"/>
                <w:b/>
                <w:szCs w:val="22"/>
              </w:rPr>
              <w:t xml:space="preserve">EDU 6005: </w:t>
            </w:r>
            <w:r w:rsidR="0094611A" w:rsidRPr="007666C0">
              <w:rPr>
                <w:rFonts w:ascii="Calibri" w:eastAsia="Calibri" w:hAnsi="Calibri" w:cs="Calibri"/>
                <w:b/>
                <w:szCs w:val="22"/>
              </w:rPr>
              <w:t>Psycho-Educational Development of Diverse Learner Classroom Application,</w:t>
            </w:r>
            <w:r w:rsidR="0094611A">
              <w:rPr>
                <w:rFonts w:ascii="Calibri" w:eastAsia="Calibri" w:hAnsi="Calibri" w:cs="Calibri"/>
                <w:szCs w:val="22"/>
              </w:rPr>
              <w:t xml:space="preserve"> </w:t>
            </w:r>
            <w:r w:rsidR="00F11869">
              <w:rPr>
                <w:rFonts w:ascii="Calibri" w:eastAsia="Calibri" w:hAnsi="Calibri" w:cs="Calibri"/>
                <w:b/>
                <w:szCs w:val="22"/>
              </w:rPr>
              <w:t xml:space="preserve">EDU 6021: </w:t>
            </w:r>
            <w:r w:rsidR="0094611A" w:rsidRPr="00C96331">
              <w:rPr>
                <w:rFonts w:ascii="Calibri" w:hAnsi="Calibri" w:cs="Calibri"/>
                <w:b/>
                <w:szCs w:val="22"/>
                <w:shd w:val="clear" w:color="auto" w:fill="FFFFFF"/>
              </w:rPr>
              <w:t>Seminar in Supporting Differentiated Learning</w:t>
            </w:r>
            <w:r w:rsidR="0094611A">
              <w:rPr>
                <w:rFonts w:ascii="Calibri" w:hAnsi="Calibri" w:cs="Calibri"/>
                <w:b/>
                <w:szCs w:val="22"/>
                <w:shd w:val="clear" w:color="auto" w:fill="FFFFFF"/>
              </w:rPr>
              <w:t>,</w:t>
            </w:r>
            <w:r w:rsidR="0094611A" w:rsidRPr="0094611A">
              <w:rPr>
                <w:rFonts w:ascii="Calibri" w:hAnsi="Calibri" w:cs="Calibri"/>
                <w:szCs w:val="22"/>
                <w:shd w:val="clear" w:color="auto" w:fill="FFFFFF"/>
              </w:rPr>
              <w:t xml:space="preserve"> and</w:t>
            </w:r>
            <w:r w:rsidR="0094611A">
              <w:rPr>
                <w:rFonts w:ascii="Calibri" w:hAnsi="Calibri" w:cs="Calibri"/>
                <w:b/>
                <w:szCs w:val="22"/>
                <w:shd w:val="clear" w:color="auto" w:fill="FFFFFF"/>
              </w:rPr>
              <w:t xml:space="preserve"> </w:t>
            </w:r>
            <w:bookmarkStart w:id="2" w:name="_Hlk529039678"/>
            <w:r w:rsidR="00F11869">
              <w:rPr>
                <w:rFonts w:ascii="Calibri" w:hAnsi="Calibri" w:cs="Calibri"/>
                <w:b/>
                <w:szCs w:val="22"/>
                <w:shd w:val="clear" w:color="auto" w:fill="FFFFFF"/>
              </w:rPr>
              <w:t xml:space="preserve">EDU 6063: </w:t>
            </w:r>
            <w:r w:rsidR="0094611A" w:rsidRPr="0094611A">
              <w:rPr>
                <w:rFonts w:ascii="Calibri" w:hAnsi="Calibri" w:cs="Calibri"/>
                <w:b/>
                <w:szCs w:val="22"/>
                <w:shd w:val="clear" w:color="auto" w:fill="FFFFFF"/>
              </w:rPr>
              <w:t>Principles, Practices and Socio-Cultural Issues of Teaching English</w:t>
            </w:r>
            <w:r w:rsidR="0094611A">
              <w:rPr>
                <w:rFonts w:ascii="Calibri" w:hAnsi="Calibri" w:cs="Calibri"/>
                <w:b/>
                <w:szCs w:val="22"/>
                <w:shd w:val="clear" w:color="auto" w:fill="FFFFFF"/>
              </w:rPr>
              <w:t xml:space="preserve"> </w:t>
            </w:r>
            <w:bookmarkEnd w:id="2"/>
            <w:r w:rsidR="0094611A" w:rsidRPr="0094611A">
              <w:rPr>
                <w:rFonts w:ascii="Calibri" w:hAnsi="Calibri" w:cs="Calibri"/>
                <w:szCs w:val="22"/>
                <w:shd w:val="clear" w:color="auto" w:fill="FFFFFF"/>
              </w:rPr>
              <w:t xml:space="preserve">are at the </w:t>
            </w:r>
            <w:r w:rsidR="0094611A" w:rsidRPr="001623B3">
              <w:rPr>
                <w:rFonts w:ascii="Calibri" w:hAnsi="Calibri" w:cs="Calibri"/>
                <w:szCs w:val="22"/>
                <w:shd w:val="clear" w:color="auto" w:fill="FFFFFF"/>
              </w:rPr>
              <w:t>link</w:t>
            </w:r>
            <w:r w:rsidR="0094611A" w:rsidRPr="001623B3">
              <w:rPr>
                <w:rFonts w:ascii="Calibri" w:hAnsi="Calibri" w:cs="Calibri"/>
                <w:b/>
                <w:szCs w:val="22"/>
                <w:shd w:val="clear" w:color="auto" w:fill="FFFFFF"/>
              </w:rPr>
              <w:t xml:space="preserve"> </w:t>
            </w:r>
            <w:hyperlink r:id="rId12" w:history="1">
              <w:r w:rsidR="0094611A" w:rsidRPr="001623B3">
                <w:rPr>
                  <w:rStyle w:val="Hyperlink"/>
                  <w:rFonts w:ascii="Calibri" w:hAnsi="Calibri" w:cs="Calibri"/>
                  <w:b/>
                  <w:szCs w:val="22"/>
                  <w:shd w:val="clear" w:color="auto" w:fill="FFFFFF"/>
                </w:rPr>
                <w:t xml:space="preserve">Standard 1:  </w:t>
              </w:r>
              <w:r w:rsidR="005860BD" w:rsidRPr="001623B3">
                <w:rPr>
                  <w:rStyle w:val="Hyperlink"/>
                  <w:rFonts w:ascii="Calibri" w:hAnsi="Calibri" w:cs="Calibri"/>
                  <w:b/>
                  <w:szCs w:val="22"/>
                  <w:shd w:val="clear" w:color="auto" w:fill="FFFFFF"/>
                </w:rPr>
                <w:t>Course Details and Assignments</w:t>
              </w:r>
            </w:hyperlink>
            <w:r w:rsidR="001623B3">
              <w:rPr>
                <w:rStyle w:val="Hyperlink"/>
                <w:rFonts w:ascii="Calibri" w:hAnsi="Calibri" w:cs="Calibri"/>
                <w:b/>
                <w:szCs w:val="22"/>
                <w:shd w:val="clear" w:color="auto" w:fill="FFFFFF"/>
              </w:rPr>
              <w:t>.</w:t>
            </w:r>
            <w:r w:rsidR="00055B55">
              <w:rPr>
                <w:rStyle w:val="Hyperlink"/>
                <w:rFonts w:ascii="Calibri" w:hAnsi="Calibri" w:cs="Calibri"/>
                <w:b/>
                <w:szCs w:val="22"/>
                <w:shd w:val="clear" w:color="auto" w:fill="FFFFFF"/>
              </w:rPr>
              <w:t xml:space="preserve"> </w:t>
            </w:r>
          </w:p>
          <w:p w14:paraId="7DB1C5B9" w14:textId="61E3D640" w:rsidR="00055B55" w:rsidRDefault="00055B55" w:rsidP="0048455D">
            <w:pPr>
              <w:rPr>
                <w:rFonts w:ascii="Calibri" w:hAnsi="Calibri" w:cs="Calibri"/>
                <w:b/>
                <w:szCs w:val="22"/>
                <w:shd w:val="clear" w:color="auto" w:fill="FFFFFF"/>
              </w:rPr>
            </w:pPr>
          </w:p>
          <w:p w14:paraId="7A551A57" w14:textId="3145C973" w:rsidR="002B7245" w:rsidRDefault="002B7245" w:rsidP="0048455D">
            <w:pPr>
              <w:rPr>
                <w:rFonts w:ascii="Calibri" w:eastAsia="Calibri" w:hAnsi="Calibri" w:cs="Calibri"/>
                <w:szCs w:val="22"/>
              </w:rPr>
            </w:pPr>
          </w:p>
          <w:p w14:paraId="17715BCF" w14:textId="1DDE1E3C" w:rsidR="002B7245" w:rsidRPr="002B7245" w:rsidRDefault="002B7245" w:rsidP="002B7245">
            <w:pPr>
              <w:rPr>
                <w:rFonts w:ascii="Calibri" w:eastAsia="Calibri,Calibri,Cambria" w:hAnsi="Calibri" w:cs="Calibri"/>
              </w:rPr>
            </w:pPr>
            <w:r w:rsidRPr="002B7245">
              <w:rPr>
                <w:rFonts w:ascii="Calibri" w:hAnsi="Calibri" w:cs="Calibri"/>
              </w:rPr>
              <w:t>Courses also use tool</w:t>
            </w:r>
            <w:r w:rsidR="00566C8F">
              <w:rPr>
                <w:rFonts w:ascii="Calibri" w:hAnsi="Calibri" w:cs="Calibri"/>
              </w:rPr>
              <w:t>s</w:t>
            </w:r>
            <w:r w:rsidRPr="002B7245">
              <w:rPr>
                <w:rFonts w:ascii="Calibri" w:hAnsi="Calibri" w:cs="Calibri"/>
              </w:rPr>
              <w:t xml:space="preserve"> and templates to support the </w:t>
            </w:r>
            <w:r w:rsidR="003F60CB">
              <w:rPr>
                <w:rFonts w:ascii="Calibri" w:hAnsi="Calibri" w:cs="Calibri"/>
              </w:rPr>
              <w:t>Candidates</w:t>
            </w:r>
            <w:r w:rsidRPr="002B7245">
              <w:rPr>
                <w:rFonts w:ascii="Calibri" w:hAnsi="Calibri" w:cs="Calibri"/>
              </w:rPr>
              <w:t>.  The program uses a Lesson Plan Template to support the development and</w:t>
            </w:r>
            <w:r w:rsidR="00901A18">
              <w:rPr>
                <w:rFonts w:ascii="Calibri" w:hAnsi="Calibri" w:cs="Calibri"/>
              </w:rPr>
              <w:t xml:space="preserve"> </w:t>
            </w:r>
            <w:r w:rsidR="003F60CB">
              <w:rPr>
                <w:rFonts w:ascii="Calibri" w:hAnsi="Calibri" w:cs="Calibri"/>
              </w:rPr>
              <w:t>Candidates</w:t>
            </w:r>
            <w:r w:rsidRPr="002B7245">
              <w:rPr>
                <w:rFonts w:ascii="Calibri" w:hAnsi="Calibri" w:cs="Calibri"/>
              </w:rPr>
              <w:t xml:space="preserve">’ competencies including their </w:t>
            </w:r>
            <w:r w:rsidRPr="002B7245">
              <w:rPr>
                <w:rFonts w:ascii="Calibri" w:eastAsia="Calibri,Calibri,Cambria" w:hAnsi="Calibri" w:cs="Calibri"/>
              </w:rPr>
              <w:t xml:space="preserve">ability to design lessons that </w:t>
            </w:r>
          </w:p>
          <w:p w14:paraId="72DBC400" w14:textId="328545AA" w:rsidR="002B7245" w:rsidRPr="002B7245" w:rsidRDefault="32C8DC45" w:rsidP="32C8DC45">
            <w:pPr>
              <w:pStyle w:val="ListParagraph"/>
              <w:numPr>
                <w:ilvl w:val="0"/>
                <w:numId w:val="14"/>
              </w:numPr>
              <w:rPr>
                <w:rFonts w:ascii="Calibri" w:eastAsia="Calibri,Calibri,Cambria" w:hAnsi="Calibri" w:cs="Calibri"/>
                <w:b/>
                <w:bCs/>
              </w:rPr>
            </w:pPr>
            <w:r w:rsidRPr="32C8DC45">
              <w:rPr>
                <w:rFonts w:ascii="Calibri" w:eastAsia="Calibri,Calibri,Cambria" w:hAnsi="Calibri" w:cs="Calibri"/>
              </w:rPr>
              <w:t>Address the needs of English Language Learners, learners with special needs, and gifted and talents learners;</w:t>
            </w:r>
          </w:p>
          <w:p w14:paraId="73FB2FDB" w14:textId="51ED7589" w:rsidR="002B7245" w:rsidRPr="005C3C6C" w:rsidRDefault="002B7245" w:rsidP="00502A59">
            <w:pPr>
              <w:pStyle w:val="ListParagraph"/>
              <w:numPr>
                <w:ilvl w:val="0"/>
                <w:numId w:val="14"/>
              </w:numPr>
              <w:rPr>
                <w:rFonts w:ascii="Calibri" w:eastAsia="Calibri,Calibri,Cambria" w:hAnsi="Calibri" w:cs="Calibri"/>
                <w:b/>
              </w:rPr>
            </w:pPr>
            <w:r w:rsidRPr="002B7245">
              <w:rPr>
                <w:rFonts w:ascii="Calibri" w:eastAsia="Calibri,Calibri,Cambria" w:hAnsi="Calibri" w:cs="Calibri"/>
              </w:rPr>
              <w:t xml:space="preserve">Use the Arizona State Standards and Curriculum Frameworks as the guide for lesson and unit plan objectives. </w:t>
            </w:r>
          </w:p>
          <w:p w14:paraId="0667C824" w14:textId="4F1A71D4" w:rsidR="002B7245" w:rsidRPr="008C4BD8" w:rsidRDefault="002B7245" w:rsidP="002B7245">
            <w:pPr>
              <w:rPr>
                <w:rFonts w:ascii="Calibri" w:eastAsia="Calibri,Calibri,Cambria" w:hAnsi="Calibri" w:cs="Calibri"/>
              </w:rPr>
            </w:pPr>
            <w:r w:rsidRPr="002B7245">
              <w:rPr>
                <w:rFonts w:ascii="Calibri" w:eastAsia="Calibri,Calibri,Cambria" w:hAnsi="Calibri" w:cs="Calibri"/>
              </w:rPr>
              <w:t xml:space="preserve">The Lesson Plan Template is linked here:  </w:t>
            </w:r>
            <w:hyperlink r:id="rId13" w:history="1">
              <w:r w:rsidRPr="001623B3">
                <w:rPr>
                  <w:rStyle w:val="Hyperlink"/>
                  <w:rFonts w:ascii="Calibri" w:eastAsia="Calibri,Calibri,Cambria" w:hAnsi="Calibri" w:cs="Calibri"/>
                  <w:b/>
                </w:rPr>
                <w:t>Lesson Plan Template</w:t>
              </w:r>
            </w:hyperlink>
            <w:r w:rsidRPr="001623B3">
              <w:rPr>
                <w:rFonts w:ascii="Calibri" w:eastAsia="Calibri,Calibri,Cambria" w:hAnsi="Calibri" w:cs="Calibri"/>
                <w:b/>
              </w:rPr>
              <w:t xml:space="preserve">.  </w:t>
            </w:r>
            <w:r w:rsidR="008C4BD8" w:rsidRPr="001623B3">
              <w:rPr>
                <w:rFonts w:ascii="Calibri" w:eastAsia="Calibri,Calibri,Cambria" w:hAnsi="Calibri" w:cs="Calibri"/>
                <w:b/>
              </w:rPr>
              <w:t xml:space="preserve"> </w:t>
            </w:r>
            <w:r w:rsidR="008C4BD8" w:rsidRPr="001623B3">
              <w:rPr>
                <w:rFonts w:ascii="Calibri" w:eastAsia="Calibri,Calibri,Cambria" w:hAnsi="Calibri" w:cs="Calibri"/>
              </w:rPr>
              <w:t>Th</w:t>
            </w:r>
            <w:r w:rsidR="008C4BD8" w:rsidRPr="008C4BD8">
              <w:rPr>
                <w:rFonts w:ascii="Calibri" w:eastAsia="Calibri,Calibri,Cambria" w:hAnsi="Calibri" w:cs="Calibri"/>
              </w:rPr>
              <w:t xml:space="preserve">ere is also an evaluation for </w:t>
            </w:r>
            <w:r w:rsidR="008C4BD8" w:rsidRPr="001623B3">
              <w:rPr>
                <w:rFonts w:ascii="Calibri" w:eastAsia="Calibri,Calibri,Cambria" w:hAnsi="Calibri" w:cs="Calibri"/>
              </w:rPr>
              <w:t>the</w:t>
            </w:r>
            <w:r w:rsidR="008C4BD8" w:rsidRPr="001623B3">
              <w:rPr>
                <w:rFonts w:ascii="Calibri" w:eastAsia="Calibri,Calibri,Cambria" w:hAnsi="Calibri" w:cs="Calibri"/>
                <w:b/>
              </w:rPr>
              <w:t xml:space="preserve"> </w:t>
            </w:r>
            <w:hyperlink r:id="rId14" w:history="1">
              <w:r w:rsidR="008C4BD8" w:rsidRPr="001623B3">
                <w:rPr>
                  <w:rStyle w:val="Hyperlink"/>
                  <w:rFonts w:ascii="Calibri" w:eastAsia="Calibri,Calibri,Cambria" w:hAnsi="Calibri" w:cs="Calibri"/>
                  <w:b/>
                </w:rPr>
                <w:t>Unit Plan</w:t>
              </w:r>
            </w:hyperlink>
            <w:r w:rsidR="008C4BD8" w:rsidRPr="001623B3">
              <w:rPr>
                <w:rFonts w:ascii="Calibri" w:eastAsia="Calibri,Calibri,Cambria" w:hAnsi="Calibri" w:cs="Calibri"/>
                <w:b/>
              </w:rPr>
              <w:t xml:space="preserve"> </w:t>
            </w:r>
            <w:r w:rsidR="008C4BD8" w:rsidRPr="001623B3">
              <w:rPr>
                <w:rFonts w:ascii="Calibri" w:eastAsia="Calibri,Calibri,Cambria" w:hAnsi="Calibri" w:cs="Calibri"/>
              </w:rPr>
              <w:t>using</w:t>
            </w:r>
            <w:r w:rsidR="008C4BD8" w:rsidRPr="008C4BD8">
              <w:rPr>
                <w:rFonts w:ascii="Calibri" w:eastAsia="Calibri,Calibri,Cambria" w:hAnsi="Calibri" w:cs="Calibri"/>
              </w:rPr>
              <w:t xml:space="preserve"> a rubric</w:t>
            </w:r>
            <w:r w:rsidR="008C4BD8">
              <w:rPr>
                <w:rFonts w:ascii="Calibri" w:eastAsia="Calibri,Calibri,Cambria" w:hAnsi="Calibri" w:cs="Calibri"/>
              </w:rPr>
              <w:t>.</w:t>
            </w:r>
          </w:p>
          <w:p w14:paraId="29EED5E3" w14:textId="77777777" w:rsidR="001459B1" w:rsidRDefault="001459B1" w:rsidP="0048455D"/>
          <w:p w14:paraId="1A358C62" w14:textId="77777777" w:rsidR="001459B1" w:rsidRDefault="001459B1" w:rsidP="0048455D"/>
          <w:p w14:paraId="5D4E1465" w14:textId="4A903B08" w:rsidR="002B7245" w:rsidRPr="002B7245" w:rsidRDefault="001459B1" w:rsidP="0048455D">
            <w:pPr>
              <w:rPr>
                <w:rFonts w:ascii="Calibri" w:eastAsia="Calibri" w:hAnsi="Calibri" w:cs="Calibri"/>
                <w:szCs w:val="22"/>
              </w:rPr>
            </w:pPr>
            <w:r w:rsidRPr="001459B1">
              <w:t xml:space="preserve">Diversity is highly considered when planning lessons.  The learners are provided with differentiated instruction, strategies, and assessments when lessons are written and implemented in the classroom.  The SOE lesson plan specifically requires clear explanations of how diverse learners will have access to the curriculum.  Some examples of differentiated instruction that are considered for learners include but are not limited to: Think-Pair-Share, teaching to learners’ strengths, collaboration and group work, and varied learning environments.  Some examples of individualizing assessment include but are not limited to: creating models, use technology to present information learned, and allowing for verbal assessment responses for learners who may not be able to utilize writing to express their knowledge.  </w:t>
            </w:r>
          </w:p>
          <w:p w14:paraId="032BC808" w14:textId="77777777" w:rsidR="001459B1" w:rsidRDefault="001459B1" w:rsidP="0048455D">
            <w:pPr>
              <w:rPr>
                <w:rFonts w:ascii="Calibri" w:eastAsia="Calibri" w:hAnsi="Calibri" w:cs="Calibri"/>
                <w:szCs w:val="22"/>
                <w:u w:val="single"/>
              </w:rPr>
            </w:pPr>
          </w:p>
          <w:p w14:paraId="7CC31424" w14:textId="7C9F37C7" w:rsidR="00FB5D62" w:rsidRPr="00975A96" w:rsidRDefault="00FB5D62" w:rsidP="0048455D">
            <w:pPr>
              <w:rPr>
                <w:rFonts w:ascii="Calibri" w:eastAsia="Calibri" w:hAnsi="Calibri" w:cs="Calibri"/>
                <w:szCs w:val="22"/>
                <w:u w:val="single"/>
              </w:rPr>
            </w:pPr>
            <w:r w:rsidRPr="00975A96">
              <w:rPr>
                <w:rFonts w:ascii="Calibri" w:eastAsia="Calibri" w:hAnsi="Calibri" w:cs="Calibri"/>
                <w:szCs w:val="22"/>
                <w:u w:val="single"/>
              </w:rPr>
              <w:t xml:space="preserve">Assessment of Candidate </w:t>
            </w:r>
            <w:r w:rsidR="0094611A" w:rsidRPr="00975A96">
              <w:rPr>
                <w:rFonts w:ascii="Calibri" w:eastAsia="Calibri" w:hAnsi="Calibri" w:cs="Calibri"/>
                <w:szCs w:val="22"/>
                <w:u w:val="single"/>
              </w:rPr>
              <w:t>Competency</w:t>
            </w:r>
          </w:p>
          <w:p w14:paraId="2C5B6996" w14:textId="77777777" w:rsidR="005D5486" w:rsidRDefault="005D5486" w:rsidP="0048455D">
            <w:pPr>
              <w:rPr>
                <w:rFonts w:ascii="Calibri" w:eastAsia="Calibri" w:hAnsi="Calibri" w:cs="Calibri"/>
                <w:szCs w:val="22"/>
              </w:rPr>
            </w:pPr>
          </w:p>
          <w:p w14:paraId="608DCCC2" w14:textId="22000543" w:rsidR="00FB5D62" w:rsidRDefault="0094611A" w:rsidP="0048455D">
            <w:pPr>
              <w:rPr>
                <w:rFonts w:ascii="Calibri" w:eastAsia="Calibri" w:hAnsi="Calibri" w:cs="Calibri"/>
                <w:szCs w:val="22"/>
              </w:rPr>
            </w:pPr>
            <w:r>
              <w:rPr>
                <w:rFonts w:ascii="Calibri" w:eastAsia="Calibri" w:hAnsi="Calibri" w:cs="Calibri"/>
                <w:szCs w:val="22"/>
              </w:rPr>
              <w:t xml:space="preserve">Assessment of </w:t>
            </w:r>
            <w:r w:rsidR="003F60CB">
              <w:rPr>
                <w:rFonts w:ascii="Calibri" w:eastAsia="Calibri" w:hAnsi="Calibri" w:cs="Calibri"/>
                <w:szCs w:val="22"/>
              </w:rPr>
              <w:t>Candidates</w:t>
            </w:r>
            <w:r>
              <w:rPr>
                <w:rFonts w:ascii="Calibri" w:eastAsia="Calibri" w:hAnsi="Calibri" w:cs="Calibri"/>
                <w:szCs w:val="22"/>
              </w:rPr>
              <w:t xml:space="preserve">’ competency </w:t>
            </w:r>
            <w:r w:rsidR="007666C0">
              <w:rPr>
                <w:rFonts w:ascii="Calibri" w:eastAsia="Calibri" w:hAnsi="Calibri" w:cs="Calibri"/>
                <w:szCs w:val="22"/>
              </w:rPr>
              <w:t xml:space="preserve">at </w:t>
            </w:r>
            <w:r w:rsidR="00BB2847">
              <w:rPr>
                <w:rFonts w:ascii="Calibri" w:eastAsia="Calibri" w:hAnsi="Calibri" w:cs="Calibri"/>
                <w:szCs w:val="22"/>
              </w:rPr>
              <w:t>t</w:t>
            </w:r>
            <w:r w:rsidR="007666C0">
              <w:rPr>
                <w:rFonts w:ascii="Calibri" w:eastAsia="Calibri" w:hAnsi="Calibri" w:cs="Calibri"/>
                <w:szCs w:val="22"/>
              </w:rPr>
              <w:t xml:space="preserve">he individual candidate level is based on both </w:t>
            </w:r>
            <w:r w:rsidR="00BB2847">
              <w:rPr>
                <w:rFonts w:ascii="Calibri" w:eastAsia="Calibri" w:hAnsi="Calibri" w:cs="Calibri"/>
                <w:szCs w:val="22"/>
              </w:rPr>
              <w:t xml:space="preserve">classroom assignments and observations.  </w:t>
            </w:r>
            <w:r w:rsidR="00D07E98">
              <w:rPr>
                <w:rFonts w:ascii="Calibri" w:eastAsia="Calibri" w:hAnsi="Calibri" w:cs="Calibri"/>
                <w:szCs w:val="22"/>
              </w:rPr>
              <w:t>Assignments and rubrics</w:t>
            </w:r>
            <w:r w:rsidR="00A63F67">
              <w:rPr>
                <w:rFonts w:ascii="Calibri" w:eastAsia="Calibri" w:hAnsi="Calibri" w:cs="Calibri"/>
                <w:szCs w:val="22"/>
              </w:rPr>
              <w:t xml:space="preserve"> used </w:t>
            </w:r>
            <w:r w:rsidR="00E94FBB">
              <w:rPr>
                <w:rFonts w:ascii="Calibri" w:eastAsia="Calibri" w:hAnsi="Calibri" w:cs="Calibri"/>
                <w:szCs w:val="22"/>
              </w:rPr>
              <w:t xml:space="preserve">are </w:t>
            </w:r>
            <w:r w:rsidR="00E94FBB" w:rsidRPr="001623B3">
              <w:rPr>
                <w:rFonts w:ascii="Calibri" w:eastAsia="Calibri" w:hAnsi="Calibri" w:cs="Calibri"/>
                <w:szCs w:val="22"/>
              </w:rPr>
              <w:t xml:space="preserve">in </w:t>
            </w:r>
            <w:hyperlink r:id="rId15" w:history="1">
              <w:r w:rsidR="00E94FBB" w:rsidRPr="001623B3">
                <w:rPr>
                  <w:rStyle w:val="Hyperlink"/>
                  <w:rFonts w:ascii="Calibri" w:eastAsia="Calibri" w:hAnsi="Calibri" w:cs="Calibri"/>
                  <w:b/>
                  <w:szCs w:val="22"/>
                </w:rPr>
                <w:t xml:space="preserve">Standard 1:  </w:t>
              </w:r>
              <w:r w:rsidR="005860BD" w:rsidRPr="001623B3">
                <w:rPr>
                  <w:rStyle w:val="Hyperlink"/>
                  <w:rFonts w:ascii="Calibri" w:eastAsia="Calibri" w:hAnsi="Calibri" w:cs="Calibri"/>
                  <w:b/>
                  <w:szCs w:val="22"/>
                </w:rPr>
                <w:t>Course Details and Assignments</w:t>
              </w:r>
            </w:hyperlink>
          </w:p>
          <w:p w14:paraId="5A071C51" w14:textId="77777777" w:rsidR="00566C8F" w:rsidRDefault="00566C8F" w:rsidP="0048455D">
            <w:pPr>
              <w:rPr>
                <w:rFonts w:ascii="Calibri" w:eastAsia="Calibri" w:hAnsi="Calibri" w:cs="Calibri"/>
                <w:szCs w:val="22"/>
              </w:rPr>
            </w:pPr>
          </w:p>
          <w:p w14:paraId="01482EA9" w14:textId="7FEDF76E" w:rsidR="003D37D4" w:rsidRDefault="0048455D" w:rsidP="0048455D">
            <w:pPr>
              <w:rPr>
                <w:rFonts w:ascii="Calibri" w:eastAsia="Calibri" w:hAnsi="Calibri" w:cs="Calibri"/>
                <w:szCs w:val="22"/>
              </w:rPr>
            </w:pPr>
            <w:r w:rsidRPr="008350AB">
              <w:rPr>
                <w:rFonts w:ascii="Calibri" w:eastAsia="Calibri" w:hAnsi="Calibri" w:cs="Calibri"/>
                <w:szCs w:val="22"/>
              </w:rPr>
              <w:t xml:space="preserve">The data for </w:t>
            </w:r>
            <w:r w:rsidR="00504FC2">
              <w:rPr>
                <w:rFonts w:ascii="Calibri" w:eastAsia="Calibri" w:hAnsi="Calibri" w:cs="Calibri"/>
                <w:szCs w:val="22"/>
              </w:rPr>
              <w:t>signature assignments is collected in Taskstream.</w:t>
            </w:r>
            <w:r w:rsidRPr="008350AB">
              <w:rPr>
                <w:rFonts w:ascii="Calibri" w:eastAsia="Calibri" w:hAnsi="Calibri" w:cs="Calibri"/>
                <w:szCs w:val="22"/>
              </w:rPr>
              <w:t xml:space="preserve"> </w:t>
            </w:r>
            <w:r w:rsidR="00DD6429">
              <w:rPr>
                <w:rFonts w:ascii="Calibri" w:eastAsia="Calibri" w:hAnsi="Calibri" w:cs="Calibri"/>
                <w:szCs w:val="22"/>
              </w:rPr>
              <w:t xml:space="preserve"> Data from recent assessment </w:t>
            </w:r>
            <w:r w:rsidR="0040479F">
              <w:rPr>
                <w:rFonts w:ascii="Calibri" w:eastAsia="Calibri" w:hAnsi="Calibri" w:cs="Calibri"/>
                <w:szCs w:val="22"/>
              </w:rPr>
              <w:t xml:space="preserve">related to </w:t>
            </w:r>
            <w:r w:rsidR="001623B3">
              <w:rPr>
                <w:rFonts w:ascii="Calibri" w:eastAsia="Calibri" w:hAnsi="Calibri" w:cs="Calibri"/>
                <w:szCs w:val="22"/>
              </w:rPr>
              <w:t xml:space="preserve">Candidate </w:t>
            </w:r>
            <w:r w:rsidR="0040479F">
              <w:rPr>
                <w:rFonts w:ascii="Calibri" w:eastAsia="Calibri" w:hAnsi="Calibri" w:cs="Calibri"/>
                <w:szCs w:val="22"/>
              </w:rPr>
              <w:t xml:space="preserve"> development</w:t>
            </w:r>
            <w:r w:rsidR="001623B3">
              <w:rPr>
                <w:rFonts w:ascii="Calibri" w:eastAsia="Calibri" w:hAnsi="Calibri" w:cs="Calibri"/>
                <w:szCs w:val="22"/>
              </w:rPr>
              <w:t xml:space="preserve"> at links below:</w:t>
            </w:r>
          </w:p>
          <w:p w14:paraId="00553533" w14:textId="4C3F1046" w:rsidR="00566C8F" w:rsidRDefault="00566C8F" w:rsidP="0048455D">
            <w:pPr>
              <w:rPr>
                <w:rFonts w:ascii="Calibri" w:eastAsia="Calibri" w:hAnsi="Calibri" w:cs="Calibri"/>
                <w:szCs w:val="22"/>
              </w:rPr>
            </w:pPr>
          </w:p>
          <w:p w14:paraId="0380894A" w14:textId="77777777" w:rsidR="005D4043" w:rsidRDefault="005D4043" w:rsidP="005D4043">
            <w:pPr>
              <w:rPr>
                <w:b/>
                <w:sz w:val="24"/>
              </w:rPr>
            </w:pPr>
            <w:r>
              <w:rPr>
                <w:b/>
                <w:sz w:val="24"/>
              </w:rPr>
              <w:t>Assessment 2016-17</w:t>
            </w:r>
          </w:p>
          <w:tbl>
            <w:tblPr>
              <w:tblStyle w:val="TableGrid"/>
              <w:tblW w:w="0" w:type="auto"/>
              <w:tblLook w:val="04A0" w:firstRow="1" w:lastRow="0" w:firstColumn="1" w:lastColumn="0" w:noHBand="0" w:noVBand="1"/>
            </w:tblPr>
            <w:tblGrid>
              <w:gridCol w:w="2337"/>
              <w:gridCol w:w="2337"/>
              <w:gridCol w:w="2338"/>
              <w:gridCol w:w="2338"/>
            </w:tblGrid>
            <w:tr w:rsidR="005D4043" w14:paraId="392AAEF7" w14:textId="77777777" w:rsidTr="005D4043">
              <w:tc>
                <w:tcPr>
                  <w:tcW w:w="2337" w:type="dxa"/>
                </w:tcPr>
                <w:p w14:paraId="751F9726" w14:textId="77777777" w:rsidR="005D4043" w:rsidRPr="000A6A70" w:rsidRDefault="00EA0AD6" w:rsidP="005D4043">
                  <w:pPr>
                    <w:rPr>
                      <w:sz w:val="20"/>
                      <w:szCs w:val="20"/>
                    </w:rPr>
                  </w:pPr>
                  <w:hyperlink r:id="rId16" w:history="1">
                    <w:proofErr w:type="spellStart"/>
                    <w:r w:rsidR="005D4043" w:rsidRPr="00F61DB9">
                      <w:rPr>
                        <w:rStyle w:val="Hyperlink"/>
                        <w:sz w:val="20"/>
                        <w:szCs w:val="20"/>
                      </w:rPr>
                      <w:t>ms</w:t>
                    </w:r>
                    <w:proofErr w:type="spellEnd"/>
                    <w:r w:rsidR="005D4043" w:rsidRPr="00F61DB9">
                      <w:rPr>
                        <w:rStyle w:val="Hyperlink"/>
                        <w:sz w:val="20"/>
                        <w:szCs w:val="20"/>
                      </w:rPr>
                      <w:t xml:space="preserve"> elementary assessment summary</w:t>
                    </w:r>
                  </w:hyperlink>
                </w:p>
              </w:tc>
              <w:tc>
                <w:tcPr>
                  <w:tcW w:w="2337" w:type="dxa"/>
                </w:tcPr>
                <w:p w14:paraId="57F680A5" w14:textId="77777777" w:rsidR="005D4043" w:rsidRPr="000A6A70" w:rsidRDefault="00EA0AD6" w:rsidP="005D4043">
                  <w:pPr>
                    <w:rPr>
                      <w:sz w:val="20"/>
                      <w:szCs w:val="20"/>
                    </w:rPr>
                  </w:pPr>
                  <w:hyperlink r:id="rId17" w:history="1">
                    <w:proofErr w:type="spellStart"/>
                    <w:r w:rsidR="005D4043" w:rsidRPr="00F61DB9">
                      <w:rPr>
                        <w:rStyle w:val="Hyperlink"/>
                        <w:sz w:val="20"/>
                        <w:szCs w:val="20"/>
                      </w:rPr>
                      <w:t>edu</w:t>
                    </w:r>
                    <w:proofErr w:type="spellEnd"/>
                    <w:r w:rsidR="005D4043" w:rsidRPr="00F61DB9">
                      <w:rPr>
                        <w:rStyle w:val="Hyperlink"/>
                        <w:sz w:val="20"/>
                        <w:szCs w:val="20"/>
                      </w:rPr>
                      <w:t xml:space="preserve"> 6063 </w:t>
                    </w:r>
                    <w:proofErr w:type="spellStart"/>
                    <w:r w:rsidR="005D4043" w:rsidRPr="00F61DB9">
                      <w:rPr>
                        <w:rStyle w:val="Hyperlink"/>
                        <w:sz w:val="20"/>
                        <w:szCs w:val="20"/>
                      </w:rPr>
                      <w:t>eldsdaie</w:t>
                    </w:r>
                    <w:proofErr w:type="spellEnd"/>
                    <w:r w:rsidR="005D4043" w:rsidRPr="00F61DB9">
                      <w:rPr>
                        <w:rStyle w:val="Hyperlink"/>
                        <w:sz w:val="20"/>
                        <w:szCs w:val="20"/>
                      </w:rPr>
                      <w:t xml:space="preserve"> lesson plan</w:t>
                    </w:r>
                  </w:hyperlink>
                </w:p>
              </w:tc>
              <w:tc>
                <w:tcPr>
                  <w:tcW w:w="2338" w:type="dxa"/>
                </w:tcPr>
                <w:p w14:paraId="26B20CE4" w14:textId="77777777" w:rsidR="005D4043" w:rsidRPr="000A6A70" w:rsidRDefault="00EA0AD6" w:rsidP="005D4043">
                  <w:pPr>
                    <w:rPr>
                      <w:sz w:val="20"/>
                      <w:szCs w:val="20"/>
                    </w:rPr>
                  </w:pPr>
                  <w:hyperlink r:id="rId18" w:history="1">
                    <w:proofErr w:type="spellStart"/>
                    <w:r w:rsidR="005D4043" w:rsidRPr="00F61DB9">
                      <w:rPr>
                        <w:rStyle w:val="Hyperlink"/>
                        <w:sz w:val="20"/>
                        <w:szCs w:val="20"/>
                      </w:rPr>
                      <w:t>edu</w:t>
                    </w:r>
                    <w:proofErr w:type="spellEnd"/>
                    <w:r w:rsidR="005D4043" w:rsidRPr="00F61DB9">
                      <w:rPr>
                        <w:rStyle w:val="Hyperlink"/>
                        <w:sz w:val="20"/>
                        <w:szCs w:val="20"/>
                      </w:rPr>
                      <w:t xml:space="preserve"> 6004 classroom management plan</w:t>
                    </w:r>
                  </w:hyperlink>
                </w:p>
              </w:tc>
              <w:tc>
                <w:tcPr>
                  <w:tcW w:w="2338" w:type="dxa"/>
                </w:tcPr>
                <w:p w14:paraId="17A53D3B" w14:textId="77777777" w:rsidR="005D4043" w:rsidRPr="000A6A70" w:rsidRDefault="00EA0AD6" w:rsidP="005D4043">
                  <w:pPr>
                    <w:rPr>
                      <w:sz w:val="20"/>
                      <w:szCs w:val="20"/>
                    </w:rPr>
                  </w:pPr>
                  <w:hyperlink r:id="rId19" w:history="1">
                    <w:r w:rsidR="005D4043" w:rsidRPr="00F61DB9">
                      <w:rPr>
                        <w:rStyle w:val="Hyperlink"/>
                        <w:sz w:val="20"/>
                        <w:szCs w:val="20"/>
                      </w:rPr>
                      <w:t>tel 7170 ed tech project</w:t>
                    </w:r>
                  </w:hyperlink>
                </w:p>
              </w:tc>
            </w:tr>
            <w:tr w:rsidR="005D4043" w14:paraId="6D045FE2" w14:textId="77777777" w:rsidTr="005D4043">
              <w:tc>
                <w:tcPr>
                  <w:tcW w:w="2337" w:type="dxa"/>
                </w:tcPr>
                <w:p w14:paraId="35870BDA" w14:textId="77777777" w:rsidR="005D4043" w:rsidRPr="000A6A70" w:rsidRDefault="00EA0AD6" w:rsidP="005D4043">
                  <w:pPr>
                    <w:rPr>
                      <w:sz w:val="20"/>
                      <w:szCs w:val="20"/>
                    </w:rPr>
                  </w:pPr>
                  <w:hyperlink r:id="rId20" w:history="1">
                    <w:proofErr w:type="spellStart"/>
                    <w:r w:rsidR="005D4043" w:rsidRPr="00F61DB9">
                      <w:rPr>
                        <w:rStyle w:val="Hyperlink"/>
                        <w:sz w:val="20"/>
                        <w:szCs w:val="20"/>
                      </w:rPr>
                      <w:t>ms</w:t>
                    </w:r>
                    <w:proofErr w:type="spellEnd"/>
                    <w:r w:rsidR="005D4043" w:rsidRPr="00F61DB9">
                      <w:rPr>
                        <w:rStyle w:val="Hyperlink"/>
                        <w:sz w:val="20"/>
                        <w:szCs w:val="20"/>
                      </w:rPr>
                      <w:t xml:space="preserve"> elementary detailed assessment</w:t>
                    </w:r>
                  </w:hyperlink>
                </w:p>
              </w:tc>
              <w:tc>
                <w:tcPr>
                  <w:tcW w:w="2337" w:type="dxa"/>
                </w:tcPr>
                <w:p w14:paraId="18DE8709" w14:textId="77777777" w:rsidR="005D4043" w:rsidRPr="000A6A70" w:rsidRDefault="00EA0AD6" w:rsidP="005D4043">
                  <w:pPr>
                    <w:rPr>
                      <w:sz w:val="20"/>
                      <w:szCs w:val="20"/>
                    </w:rPr>
                  </w:pPr>
                  <w:hyperlink r:id="rId21" w:history="1">
                    <w:proofErr w:type="spellStart"/>
                    <w:r w:rsidR="005D4043" w:rsidRPr="00F61DB9">
                      <w:rPr>
                        <w:rStyle w:val="Hyperlink"/>
                        <w:sz w:val="20"/>
                        <w:szCs w:val="20"/>
                      </w:rPr>
                      <w:t>edu</w:t>
                    </w:r>
                    <w:proofErr w:type="spellEnd"/>
                    <w:r w:rsidR="005D4043" w:rsidRPr="00F61DB9">
                      <w:rPr>
                        <w:rStyle w:val="Hyperlink"/>
                        <w:sz w:val="20"/>
                        <w:szCs w:val="20"/>
                      </w:rPr>
                      <w:t xml:space="preserve"> 6012 </w:t>
                    </w:r>
                    <w:proofErr w:type="spellStart"/>
                    <w:r w:rsidR="005D4043" w:rsidRPr="00F61DB9">
                      <w:rPr>
                        <w:rStyle w:val="Hyperlink"/>
                        <w:sz w:val="20"/>
                        <w:szCs w:val="20"/>
                      </w:rPr>
                      <w:t>webquest</w:t>
                    </w:r>
                    <w:proofErr w:type="spellEnd"/>
                  </w:hyperlink>
                </w:p>
              </w:tc>
              <w:tc>
                <w:tcPr>
                  <w:tcW w:w="2338" w:type="dxa"/>
                </w:tcPr>
                <w:p w14:paraId="2BEF19C5" w14:textId="77777777" w:rsidR="005D4043" w:rsidRPr="000A6A70" w:rsidRDefault="00EA0AD6" w:rsidP="005D4043">
                  <w:pPr>
                    <w:rPr>
                      <w:sz w:val="20"/>
                      <w:szCs w:val="20"/>
                    </w:rPr>
                  </w:pPr>
                  <w:hyperlink r:id="rId22" w:history="1">
                    <w:proofErr w:type="spellStart"/>
                    <w:r w:rsidR="005D4043" w:rsidRPr="00F61DB9">
                      <w:rPr>
                        <w:rStyle w:val="Hyperlink"/>
                        <w:sz w:val="20"/>
                        <w:szCs w:val="20"/>
                      </w:rPr>
                      <w:t>edu</w:t>
                    </w:r>
                    <w:proofErr w:type="spellEnd"/>
                    <w:r w:rsidR="005D4043" w:rsidRPr="00F61DB9">
                      <w:rPr>
                        <w:rStyle w:val="Hyperlink"/>
                        <w:sz w:val="20"/>
                        <w:szCs w:val="20"/>
                      </w:rPr>
                      <w:t xml:space="preserve"> 6005 course project</w:t>
                    </w:r>
                  </w:hyperlink>
                </w:p>
              </w:tc>
              <w:tc>
                <w:tcPr>
                  <w:tcW w:w="2338" w:type="dxa"/>
                </w:tcPr>
                <w:p w14:paraId="0EBC6892" w14:textId="77777777" w:rsidR="005D4043" w:rsidRPr="000A6A70" w:rsidRDefault="005D4043" w:rsidP="005D4043">
                  <w:pPr>
                    <w:rPr>
                      <w:sz w:val="20"/>
                      <w:szCs w:val="20"/>
                    </w:rPr>
                  </w:pPr>
                </w:p>
              </w:tc>
            </w:tr>
            <w:tr w:rsidR="005D4043" w14:paraId="21549E34" w14:textId="77777777" w:rsidTr="005D4043">
              <w:tc>
                <w:tcPr>
                  <w:tcW w:w="2337" w:type="dxa"/>
                </w:tcPr>
                <w:p w14:paraId="5BDF5FCE" w14:textId="77777777" w:rsidR="005D4043" w:rsidRPr="000A6A70" w:rsidRDefault="00EA0AD6" w:rsidP="005D4043">
                  <w:pPr>
                    <w:rPr>
                      <w:sz w:val="20"/>
                      <w:szCs w:val="20"/>
                    </w:rPr>
                  </w:pPr>
                  <w:hyperlink r:id="rId23" w:history="1">
                    <w:r w:rsidR="005D4043" w:rsidRPr="00F61DB9">
                      <w:rPr>
                        <w:rStyle w:val="Hyperlink"/>
                        <w:sz w:val="20"/>
                        <w:szCs w:val="20"/>
                      </w:rPr>
                      <w:t>ss secondary assessment summary</w:t>
                    </w:r>
                  </w:hyperlink>
                </w:p>
              </w:tc>
              <w:tc>
                <w:tcPr>
                  <w:tcW w:w="2337" w:type="dxa"/>
                </w:tcPr>
                <w:p w14:paraId="236B41AC" w14:textId="77777777" w:rsidR="005D4043" w:rsidRPr="000A6A70" w:rsidRDefault="00EA0AD6" w:rsidP="005D4043">
                  <w:pPr>
                    <w:rPr>
                      <w:sz w:val="20"/>
                      <w:szCs w:val="20"/>
                    </w:rPr>
                  </w:pPr>
                  <w:hyperlink r:id="rId24" w:history="1">
                    <w:proofErr w:type="spellStart"/>
                    <w:r w:rsidR="005D4043" w:rsidRPr="00F61DB9">
                      <w:rPr>
                        <w:rStyle w:val="Hyperlink"/>
                        <w:sz w:val="20"/>
                        <w:szCs w:val="20"/>
                      </w:rPr>
                      <w:t>edu</w:t>
                    </w:r>
                    <w:proofErr w:type="spellEnd"/>
                    <w:r w:rsidR="005D4043" w:rsidRPr="00F61DB9">
                      <w:rPr>
                        <w:rStyle w:val="Hyperlink"/>
                        <w:sz w:val="20"/>
                        <w:szCs w:val="20"/>
                      </w:rPr>
                      <w:t xml:space="preserve"> 6063 oral language development strategies</w:t>
                    </w:r>
                  </w:hyperlink>
                </w:p>
              </w:tc>
              <w:tc>
                <w:tcPr>
                  <w:tcW w:w="2338" w:type="dxa"/>
                </w:tcPr>
                <w:p w14:paraId="64C3232C" w14:textId="77777777" w:rsidR="005D4043" w:rsidRPr="000A6A70" w:rsidRDefault="00EA0AD6" w:rsidP="005D4043">
                  <w:pPr>
                    <w:rPr>
                      <w:sz w:val="20"/>
                      <w:szCs w:val="20"/>
                    </w:rPr>
                  </w:pPr>
                  <w:hyperlink r:id="rId25" w:history="1">
                    <w:proofErr w:type="spellStart"/>
                    <w:r w:rsidR="005D4043" w:rsidRPr="00F61DB9">
                      <w:rPr>
                        <w:rStyle w:val="Hyperlink"/>
                        <w:sz w:val="20"/>
                        <w:szCs w:val="20"/>
                      </w:rPr>
                      <w:t>edu</w:t>
                    </w:r>
                    <w:proofErr w:type="spellEnd"/>
                    <w:r w:rsidR="005D4043" w:rsidRPr="00F61DB9">
                      <w:rPr>
                        <w:rStyle w:val="Hyperlink"/>
                        <w:sz w:val="20"/>
                        <w:szCs w:val="20"/>
                      </w:rPr>
                      <w:t xml:space="preserve"> 6012 multiple subjects reading lesson plan</w:t>
                    </w:r>
                  </w:hyperlink>
                </w:p>
              </w:tc>
              <w:tc>
                <w:tcPr>
                  <w:tcW w:w="2338" w:type="dxa"/>
                </w:tcPr>
                <w:p w14:paraId="2D2937F6" w14:textId="77777777" w:rsidR="005D4043" w:rsidRPr="000A6A70" w:rsidRDefault="005D4043" w:rsidP="005D4043">
                  <w:pPr>
                    <w:rPr>
                      <w:sz w:val="20"/>
                      <w:szCs w:val="20"/>
                    </w:rPr>
                  </w:pPr>
                </w:p>
              </w:tc>
            </w:tr>
            <w:tr w:rsidR="005D4043" w14:paraId="7E02140C" w14:textId="77777777" w:rsidTr="005D4043">
              <w:tc>
                <w:tcPr>
                  <w:tcW w:w="2337" w:type="dxa"/>
                </w:tcPr>
                <w:p w14:paraId="4645EF75" w14:textId="77777777" w:rsidR="005D4043" w:rsidRPr="000A6A70" w:rsidRDefault="00EA0AD6" w:rsidP="005D4043">
                  <w:pPr>
                    <w:rPr>
                      <w:sz w:val="20"/>
                      <w:szCs w:val="20"/>
                    </w:rPr>
                  </w:pPr>
                  <w:hyperlink r:id="rId26" w:history="1">
                    <w:r w:rsidR="005D4043" w:rsidRPr="00F61DB9">
                      <w:rPr>
                        <w:rStyle w:val="Hyperlink"/>
                        <w:sz w:val="20"/>
                        <w:szCs w:val="20"/>
                      </w:rPr>
                      <w:t>ss secondary detailed assessment</w:t>
                    </w:r>
                  </w:hyperlink>
                </w:p>
              </w:tc>
              <w:tc>
                <w:tcPr>
                  <w:tcW w:w="2337" w:type="dxa"/>
                </w:tcPr>
                <w:p w14:paraId="040028AF" w14:textId="77777777" w:rsidR="005D4043" w:rsidRPr="000A6A70" w:rsidRDefault="00EA0AD6" w:rsidP="005D4043">
                  <w:pPr>
                    <w:rPr>
                      <w:sz w:val="20"/>
                      <w:szCs w:val="20"/>
                    </w:rPr>
                  </w:pPr>
                  <w:hyperlink r:id="rId27" w:history="1">
                    <w:proofErr w:type="spellStart"/>
                    <w:r w:rsidR="005D4043" w:rsidRPr="00F61DB9">
                      <w:rPr>
                        <w:rStyle w:val="Hyperlink"/>
                        <w:sz w:val="20"/>
                        <w:szCs w:val="20"/>
                      </w:rPr>
                      <w:t>edu</w:t>
                    </w:r>
                    <w:proofErr w:type="spellEnd"/>
                    <w:r w:rsidR="005D4043" w:rsidRPr="00F61DB9">
                      <w:rPr>
                        <w:rStyle w:val="Hyperlink"/>
                        <w:sz w:val="20"/>
                        <w:szCs w:val="20"/>
                      </w:rPr>
                      <w:t xml:space="preserve"> 6112 </w:t>
                    </w:r>
                    <w:proofErr w:type="spellStart"/>
                    <w:r w:rsidR="005D4043" w:rsidRPr="00F61DB9">
                      <w:rPr>
                        <w:rStyle w:val="Hyperlink"/>
                        <w:sz w:val="20"/>
                        <w:szCs w:val="20"/>
                      </w:rPr>
                      <w:t>webquest</w:t>
                    </w:r>
                    <w:proofErr w:type="spellEnd"/>
                  </w:hyperlink>
                </w:p>
              </w:tc>
              <w:tc>
                <w:tcPr>
                  <w:tcW w:w="2338" w:type="dxa"/>
                </w:tcPr>
                <w:p w14:paraId="15257880" w14:textId="77777777" w:rsidR="005D4043" w:rsidRPr="000A6A70" w:rsidRDefault="00EA0AD6" w:rsidP="005D4043">
                  <w:pPr>
                    <w:rPr>
                      <w:sz w:val="20"/>
                      <w:szCs w:val="20"/>
                    </w:rPr>
                  </w:pPr>
                  <w:hyperlink r:id="rId28" w:history="1">
                    <w:proofErr w:type="spellStart"/>
                    <w:r w:rsidR="005D4043" w:rsidRPr="00F61DB9">
                      <w:rPr>
                        <w:rStyle w:val="Hyperlink"/>
                        <w:sz w:val="20"/>
                        <w:szCs w:val="20"/>
                      </w:rPr>
                      <w:t>edu</w:t>
                    </w:r>
                    <w:proofErr w:type="spellEnd"/>
                    <w:r w:rsidR="005D4043" w:rsidRPr="00F61DB9">
                      <w:rPr>
                        <w:rStyle w:val="Hyperlink"/>
                        <w:sz w:val="20"/>
                        <w:szCs w:val="20"/>
                      </w:rPr>
                      <w:t xml:space="preserve"> 6112 single subject reading lesson plan assignment</w:t>
                    </w:r>
                  </w:hyperlink>
                </w:p>
              </w:tc>
              <w:tc>
                <w:tcPr>
                  <w:tcW w:w="2338" w:type="dxa"/>
                </w:tcPr>
                <w:p w14:paraId="598C7F72" w14:textId="77777777" w:rsidR="005D4043" w:rsidRPr="000A6A70" w:rsidRDefault="005D4043" w:rsidP="005D4043">
                  <w:pPr>
                    <w:rPr>
                      <w:sz w:val="20"/>
                      <w:szCs w:val="20"/>
                    </w:rPr>
                  </w:pPr>
                </w:p>
              </w:tc>
            </w:tr>
          </w:tbl>
          <w:p w14:paraId="30C8162F" w14:textId="77777777" w:rsidR="005D4043" w:rsidRDefault="005D4043" w:rsidP="005D4043">
            <w:pPr>
              <w:rPr>
                <w:b/>
                <w:sz w:val="24"/>
              </w:rPr>
            </w:pPr>
          </w:p>
          <w:p w14:paraId="0707CC70" w14:textId="77777777" w:rsidR="005D4043" w:rsidRDefault="005D4043" w:rsidP="005D4043">
            <w:pPr>
              <w:rPr>
                <w:b/>
                <w:sz w:val="24"/>
              </w:rPr>
            </w:pPr>
          </w:p>
          <w:p w14:paraId="513AA37A" w14:textId="77777777" w:rsidR="005D4043" w:rsidRDefault="005D4043" w:rsidP="005D4043">
            <w:pPr>
              <w:rPr>
                <w:b/>
                <w:sz w:val="24"/>
              </w:rPr>
            </w:pPr>
            <w:r>
              <w:rPr>
                <w:b/>
                <w:sz w:val="24"/>
              </w:rPr>
              <w:t>Assessment 2017-18</w:t>
            </w:r>
          </w:p>
          <w:tbl>
            <w:tblPr>
              <w:tblStyle w:val="TableGrid"/>
              <w:tblW w:w="0" w:type="auto"/>
              <w:tblLook w:val="04A0" w:firstRow="1" w:lastRow="0" w:firstColumn="1" w:lastColumn="0" w:noHBand="0" w:noVBand="1"/>
            </w:tblPr>
            <w:tblGrid>
              <w:gridCol w:w="2337"/>
              <w:gridCol w:w="2337"/>
              <w:gridCol w:w="2338"/>
              <w:gridCol w:w="2338"/>
            </w:tblGrid>
            <w:tr w:rsidR="005D4043" w14:paraId="633722C2" w14:textId="77777777" w:rsidTr="005D4043">
              <w:tc>
                <w:tcPr>
                  <w:tcW w:w="2337" w:type="dxa"/>
                </w:tcPr>
                <w:p w14:paraId="519E6167" w14:textId="77777777" w:rsidR="005D4043" w:rsidRPr="000A6A70" w:rsidRDefault="00EA0AD6" w:rsidP="005D4043">
                  <w:pPr>
                    <w:rPr>
                      <w:sz w:val="20"/>
                      <w:szCs w:val="20"/>
                    </w:rPr>
                  </w:pPr>
                  <w:hyperlink r:id="rId29" w:history="1">
                    <w:proofErr w:type="spellStart"/>
                    <w:r w:rsidR="005D4043" w:rsidRPr="0071305E">
                      <w:rPr>
                        <w:rStyle w:val="Hyperlink"/>
                        <w:sz w:val="20"/>
                        <w:szCs w:val="20"/>
                      </w:rPr>
                      <w:t>Ms</w:t>
                    </w:r>
                    <w:proofErr w:type="spellEnd"/>
                    <w:r w:rsidR="005D4043" w:rsidRPr="0071305E">
                      <w:rPr>
                        <w:rStyle w:val="Hyperlink"/>
                        <w:sz w:val="20"/>
                        <w:szCs w:val="20"/>
                      </w:rPr>
                      <w:t xml:space="preserve"> standard intern results summary</w:t>
                    </w:r>
                  </w:hyperlink>
                </w:p>
              </w:tc>
              <w:tc>
                <w:tcPr>
                  <w:tcW w:w="2337" w:type="dxa"/>
                </w:tcPr>
                <w:p w14:paraId="440B7D57" w14:textId="77777777" w:rsidR="005D4043" w:rsidRPr="000A6A70" w:rsidRDefault="00EA0AD6" w:rsidP="005D4043">
                  <w:pPr>
                    <w:rPr>
                      <w:sz w:val="20"/>
                      <w:szCs w:val="20"/>
                    </w:rPr>
                  </w:pPr>
                  <w:hyperlink r:id="rId30" w:history="1">
                    <w:proofErr w:type="spellStart"/>
                    <w:r w:rsidR="005D4043" w:rsidRPr="003C0E98">
                      <w:rPr>
                        <w:rStyle w:val="Hyperlink"/>
                        <w:sz w:val="20"/>
                        <w:szCs w:val="20"/>
                      </w:rPr>
                      <w:t>edu</w:t>
                    </w:r>
                    <w:proofErr w:type="spellEnd"/>
                    <w:r w:rsidR="005D4043" w:rsidRPr="003C0E98">
                      <w:rPr>
                        <w:rStyle w:val="Hyperlink"/>
                        <w:sz w:val="20"/>
                        <w:szCs w:val="20"/>
                      </w:rPr>
                      <w:t xml:space="preserve"> 6012 </w:t>
                    </w:r>
                    <w:proofErr w:type="spellStart"/>
                    <w:r w:rsidR="005D4043" w:rsidRPr="003C0E98">
                      <w:rPr>
                        <w:rStyle w:val="Hyperlink"/>
                        <w:sz w:val="20"/>
                        <w:szCs w:val="20"/>
                      </w:rPr>
                      <w:t>webquest</w:t>
                    </w:r>
                    <w:proofErr w:type="spellEnd"/>
                  </w:hyperlink>
                </w:p>
              </w:tc>
              <w:tc>
                <w:tcPr>
                  <w:tcW w:w="2338" w:type="dxa"/>
                </w:tcPr>
                <w:p w14:paraId="07D4530B" w14:textId="77777777" w:rsidR="005D4043" w:rsidRPr="000A6A70" w:rsidRDefault="00EA0AD6" w:rsidP="005D4043">
                  <w:pPr>
                    <w:rPr>
                      <w:sz w:val="20"/>
                      <w:szCs w:val="20"/>
                    </w:rPr>
                  </w:pPr>
                  <w:hyperlink r:id="rId31" w:history="1">
                    <w:r w:rsidR="005D4043" w:rsidRPr="003C0E98">
                      <w:rPr>
                        <w:rStyle w:val="Hyperlink"/>
                        <w:sz w:val="20"/>
                        <w:szCs w:val="20"/>
                      </w:rPr>
                      <w:t>tel 7170 blended learning lesson plan</w:t>
                    </w:r>
                  </w:hyperlink>
                </w:p>
              </w:tc>
              <w:tc>
                <w:tcPr>
                  <w:tcW w:w="2338" w:type="dxa"/>
                </w:tcPr>
                <w:p w14:paraId="778277B4" w14:textId="77777777" w:rsidR="005D4043" w:rsidRPr="000A6A70" w:rsidRDefault="00EA0AD6" w:rsidP="005D4043">
                  <w:pPr>
                    <w:rPr>
                      <w:sz w:val="20"/>
                      <w:szCs w:val="20"/>
                    </w:rPr>
                  </w:pPr>
                  <w:hyperlink r:id="rId32" w:history="1">
                    <w:r w:rsidR="005D4043" w:rsidRPr="003C0E98">
                      <w:rPr>
                        <w:rStyle w:val="Hyperlink"/>
                        <w:sz w:val="20"/>
                        <w:szCs w:val="20"/>
                      </w:rPr>
                      <w:t>tch 7621 course project critical thinking unit plan</w:t>
                    </w:r>
                  </w:hyperlink>
                </w:p>
              </w:tc>
            </w:tr>
            <w:tr w:rsidR="005D4043" w14:paraId="50F5E95C" w14:textId="77777777" w:rsidTr="005D4043">
              <w:tc>
                <w:tcPr>
                  <w:tcW w:w="2337" w:type="dxa"/>
                </w:tcPr>
                <w:p w14:paraId="553D5BBE" w14:textId="77777777" w:rsidR="005D4043" w:rsidRPr="000A6A70" w:rsidRDefault="00EA0AD6" w:rsidP="005D4043">
                  <w:pPr>
                    <w:rPr>
                      <w:sz w:val="20"/>
                      <w:szCs w:val="20"/>
                    </w:rPr>
                  </w:pPr>
                  <w:hyperlink r:id="rId33" w:history="1">
                    <w:proofErr w:type="spellStart"/>
                    <w:r w:rsidR="005D4043" w:rsidRPr="0071305E">
                      <w:rPr>
                        <w:rStyle w:val="Hyperlink"/>
                        <w:sz w:val="20"/>
                        <w:szCs w:val="20"/>
                      </w:rPr>
                      <w:t>Ms</w:t>
                    </w:r>
                    <w:proofErr w:type="spellEnd"/>
                    <w:r w:rsidR="005D4043" w:rsidRPr="0071305E">
                      <w:rPr>
                        <w:rStyle w:val="Hyperlink"/>
                        <w:sz w:val="20"/>
                        <w:szCs w:val="20"/>
                      </w:rPr>
                      <w:t xml:space="preserve"> standard intern detailed report</w:t>
                    </w:r>
                  </w:hyperlink>
                </w:p>
              </w:tc>
              <w:tc>
                <w:tcPr>
                  <w:tcW w:w="2337" w:type="dxa"/>
                </w:tcPr>
                <w:p w14:paraId="2DF57E1D" w14:textId="77777777" w:rsidR="005D4043" w:rsidRPr="000A6A70" w:rsidRDefault="00EA0AD6" w:rsidP="005D4043">
                  <w:pPr>
                    <w:rPr>
                      <w:sz w:val="20"/>
                      <w:szCs w:val="20"/>
                    </w:rPr>
                  </w:pPr>
                  <w:hyperlink r:id="rId34" w:history="1">
                    <w:proofErr w:type="spellStart"/>
                    <w:r w:rsidR="005D4043" w:rsidRPr="003C0E98">
                      <w:rPr>
                        <w:rStyle w:val="Hyperlink"/>
                        <w:sz w:val="20"/>
                        <w:szCs w:val="20"/>
                      </w:rPr>
                      <w:t>edu</w:t>
                    </w:r>
                    <w:proofErr w:type="spellEnd"/>
                    <w:r w:rsidR="005D4043" w:rsidRPr="003C0E98">
                      <w:rPr>
                        <w:rStyle w:val="Hyperlink"/>
                        <w:sz w:val="20"/>
                        <w:szCs w:val="20"/>
                      </w:rPr>
                      <w:t xml:space="preserve"> 6112 </w:t>
                    </w:r>
                    <w:proofErr w:type="spellStart"/>
                    <w:r w:rsidR="005D4043" w:rsidRPr="003C0E98">
                      <w:rPr>
                        <w:rStyle w:val="Hyperlink"/>
                        <w:sz w:val="20"/>
                        <w:szCs w:val="20"/>
                      </w:rPr>
                      <w:t>webquest</w:t>
                    </w:r>
                    <w:proofErr w:type="spellEnd"/>
                  </w:hyperlink>
                </w:p>
              </w:tc>
              <w:tc>
                <w:tcPr>
                  <w:tcW w:w="2338" w:type="dxa"/>
                </w:tcPr>
                <w:p w14:paraId="3DF3DC34" w14:textId="77777777" w:rsidR="005D4043" w:rsidRPr="000A6A70" w:rsidRDefault="00EA0AD6" w:rsidP="005D4043">
                  <w:pPr>
                    <w:rPr>
                      <w:sz w:val="20"/>
                      <w:szCs w:val="20"/>
                    </w:rPr>
                  </w:pPr>
                  <w:hyperlink r:id="rId35" w:history="1">
                    <w:proofErr w:type="spellStart"/>
                    <w:r w:rsidR="005D4043" w:rsidRPr="003C0E98">
                      <w:rPr>
                        <w:rStyle w:val="Hyperlink"/>
                        <w:sz w:val="20"/>
                        <w:szCs w:val="20"/>
                      </w:rPr>
                      <w:t>edu</w:t>
                    </w:r>
                    <w:proofErr w:type="spellEnd"/>
                    <w:r w:rsidR="005D4043" w:rsidRPr="003C0E98">
                      <w:rPr>
                        <w:rStyle w:val="Hyperlink"/>
                        <w:sz w:val="20"/>
                        <w:szCs w:val="20"/>
                      </w:rPr>
                      <w:t xml:space="preserve"> 6063 </w:t>
                    </w:r>
                    <w:proofErr w:type="spellStart"/>
                    <w:r w:rsidR="005D4043" w:rsidRPr="003C0E98">
                      <w:rPr>
                        <w:rStyle w:val="Hyperlink"/>
                        <w:sz w:val="20"/>
                        <w:szCs w:val="20"/>
                      </w:rPr>
                      <w:t>eld</w:t>
                    </w:r>
                    <w:proofErr w:type="spellEnd"/>
                    <w:r w:rsidR="005D4043" w:rsidRPr="003C0E98">
                      <w:rPr>
                        <w:rStyle w:val="Hyperlink"/>
                        <w:sz w:val="20"/>
                        <w:szCs w:val="20"/>
                      </w:rPr>
                      <w:t xml:space="preserve"> </w:t>
                    </w:r>
                    <w:proofErr w:type="spellStart"/>
                    <w:r w:rsidR="005D4043" w:rsidRPr="003C0E98">
                      <w:rPr>
                        <w:rStyle w:val="Hyperlink"/>
                        <w:sz w:val="20"/>
                        <w:szCs w:val="20"/>
                      </w:rPr>
                      <w:t>sdaie</w:t>
                    </w:r>
                    <w:proofErr w:type="spellEnd"/>
                    <w:r w:rsidR="005D4043" w:rsidRPr="003C0E98">
                      <w:rPr>
                        <w:rStyle w:val="Hyperlink"/>
                        <w:sz w:val="20"/>
                        <w:szCs w:val="20"/>
                      </w:rPr>
                      <w:t xml:space="preserve"> lesson plan analysis</w:t>
                    </w:r>
                  </w:hyperlink>
                </w:p>
              </w:tc>
              <w:tc>
                <w:tcPr>
                  <w:tcW w:w="2338" w:type="dxa"/>
                </w:tcPr>
                <w:p w14:paraId="4F537D2C" w14:textId="77777777" w:rsidR="005D4043" w:rsidRPr="000A6A70" w:rsidRDefault="00EA0AD6" w:rsidP="005D4043">
                  <w:pPr>
                    <w:rPr>
                      <w:sz w:val="20"/>
                      <w:szCs w:val="20"/>
                    </w:rPr>
                  </w:pPr>
                  <w:hyperlink r:id="rId36" w:history="1">
                    <w:r w:rsidR="005D4043" w:rsidRPr="003C0E98">
                      <w:rPr>
                        <w:rStyle w:val="Hyperlink"/>
                        <w:sz w:val="20"/>
                        <w:szCs w:val="20"/>
                      </w:rPr>
                      <w:t>tel 7170 ed tech project</w:t>
                    </w:r>
                  </w:hyperlink>
                </w:p>
              </w:tc>
            </w:tr>
            <w:tr w:rsidR="005D4043" w14:paraId="09933233" w14:textId="77777777" w:rsidTr="005D4043">
              <w:tc>
                <w:tcPr>
                  <w:tcW w:w="2337" w:type="dxa"/>
                </w:tcPr>
                <w:p w14:paraId="0506493D" w14:textId="77777777" w:rsidR="005D4043" w:rsidRPr="000A6A70" w:rsidRDefault="00EA0AD6" w:rsidP="005D4043">
                  <w:pPr>
                    <w:rPr>
                      <w:sz w:val="20"/>
                      <w:szCs w:val="20"/>
                    </w:rPr>
                  </w:pPr>
                  <w:hyperlink r:id="rId37" w:history="1">
                    <w:r w:rsidR="005D4043" w:rsidRPr="0071305E">
                      <w:rPr>
                        <w:rStyle w:val="Hyperlink"/>
                        <w:sz w:val="20"/>
                        <w:szCs w:val="20"/>
                      </w:rPr>
                      <w:t>Ss standard intern results summary</w:t>
                    </w:r>
                  </w:hyperlink>
                </w:p>
              </w:tc>
              <w:tc>
                <w:tcPr>
                  <w:tcW w:w="2337" w:type="dxa"/>
                </w:tcPr>
                <w:p w14:paraId="5D346254" w14:textId="77777777" w:rsidR="005D4043" w:rsidRPr="000A6A70" w:rsidRDefault="00EA0AD6" w:rsidP="005D4043">
                  <w:pPr>
                    <w:rPr>
                      <w:sz w:val="20"/>
                      <w:szCs w:val="20"/>
                    </w:rPr>
                  </w:pPr>
                  <w:hyperlink r:id="rId38" w:history="1">
                    <w:proofErr w:type="spellStart"/>
                    <w:r w:rsidR="005D4043" w:rsidRPr="003C0E98">
                      <w:rPr>
                        <w:rStyle w:val="Hyperlink"/>
                        <w:sz w:val="20"/>
                        <w:szCs w:val="20"/>
                      </w:rPr>
                      <w:t>edu</w:t>
                    </w:r>
                    <w:proofErr w:type="spellEnd"/>
                    <w:r w:rsidR="005D4043" w:rsidRPr="003C0E98">
                      <w:rPr>
                        <w:rStyle w:val="Hyperlink"/>
                        <w:sz w:val="20"/>
                        <w:szCs w:val="20"/>
                      </w:rPr>
                      <w:t xml:space="preserve"> 6004 classroom management plan</w:t>
                    </w:r>
                  </w:hyperlink>
                </w:p>
              </w:tc>
              <w:tc>
                <w:tcPr>
                  <w:tcW w:w="2338" w:type="dxa"/>
                </w:tcPr>
                <w:p w14:paraId="3DAD210F" w14:textId="77777777" w:rsidR="005D4043" w:rsidRPr="000A6A70" w:rsidRDefault="00EA0AD6" w:rsidP="005D4043">
                  <w:pPr>
                    <w:rPr>
                      <w:sz w:val="20"/>
                      <w:szCs w:val="20"/>
                    </w:rPr>
                  </w:pPr>
                  <w:hyperlink r:id="rId39" w:history="1">
                    <w:proofErr w:type="spellStart"/>
                    <w:r w:rsidR="005D4043" w:rsidRPr="003C0E98">
                      <w:rPr>
                        <w:rStyle w:val="Hyperlink"/>
                        <w:sz w:val="20"/>
                        <w:szCs w:val="20"/>
                      </w:rPr>
                      <w:t>edu</w:t>
                    </w:r>
                    <w:proofErr w:type="spellEnd"/>
                    <w:r w:rsidR="005D4043" w:rsidRPr="003C0E98">
                      <w:rPr>
                        <w:rStyle w:val="Hyperlink"/>
                        <w:sz w:val="20"/>
                        <w:szCs w:val="20"/>
                      </w:rPr>
                      <w:t xml:space="preserve"> 6063 oral language development strategies</w:t>
                    </w:r>
                  </w:hyperlink>
                </w:p>
              </w:tc>
              <w:tc>
                <w:tcPr>
                  <w:tcW w:w="2338" w:type="dxa"/>
                </w:tcPr>
                <w:p w14:paraId="35DA0F8C" w14:textId="77777777" w:rsidR="005D4043" w:rsidRPr="000A6A70" w:rsidRDefault="00EA0AD6" w:rsidP="005D4043">
                  <w:pPr>
                    <w:rPr>
                      <w:sz w:val="20"/>
                      <w:szCs w:val="20"/>
                    </w:rPr>
                  </w:pPr>
                  <w:hyperlink r:id="rId40" w:history="1">
                    <w:proofErr w:type="spellStart"/>
                    <w:r w:rsidR="005D4043" w:rsidRPr="003C0E98">
                      <w:rPr>
                        <w:rStyle w:val="Hyperlink"/>
                        <w:sz w:val="20"/>
                        <w:szCs w:val="20"/>
                      </w:rPr>
                      <w:t>edu</w:t>
                    </w:r>
                    <w:proofErr w:type="spellEnd"/>
                    <w:r w:rsidR="005D4043" w:rsidRPr="003C0E98">
                      <w:rPr>
                        <w:rStyle w:val="Hyperlink"/>
                        <w:sz w:val="20"/>
                        <w:szCs w:val="20"/>
                      </w:rPr>
                      <w:t xml:space="preserve"> 6012 multiple subjects reading lesson plan</w:t>
                    </w:r>
                  </w:hyperlink>
                </w:p>
              </w:tc>
            </w:tr>
            <w:tr w:rsidR="005D4043" w14:paraId="43F17B39" w14:textId="77777777" w:rsidTr="005D4043">
              <w:tc>
                <w:tcPr>
                  <w:tcW w:w="2337" w:type="dxa"/>
                </w:tcPr>
                <w:p w14:paraId="6EF974D0" w14:textId="77777777" w:rsidR="005D4043" w:rsidRPr="000A6A70" w:rsidRDefault="00EA0AD6" w:rsidP="005D4043">
                  <w:pPr>
                    <w:rPr>
                      <w:sz w:val="20"/>
                      <w:szCs w:val="20"/>
                    </w:rPr>
                  </w:pPr>
                  <w:hyperlink r:id="rId41" w:history="1">
                    <w:r w:rsidR="005D4043" w:rsidRPr="0071305E">
                      <w:rPr>
                        <w:rStyle w:val="Hyperlink"/>
                        <w:sz w:val="20"/>
                        <w:szCs w:val="20"/>
                      </w:rPr>
                      <w:t>Ss standard intern detailed report</w:t>
                    </w:r>
                  </w:hyperlink>
                </w:p>
              </w:tc>
              <w:tc>
                <w:tcPr>
                  <w:tcW w:w="2337" w:type="dxa"/>
                </w:tcPr>
                <w:p w14:paraId="730348CB" w14:textId="77777777" w:rsidR="005D4043" w:rsidRPr="000A6A70" w:rsidRDefault="00EA0AD6" w:rsidP="005D4043">
                  <w:pPr>
                    <w:rPr>
                      <w:sz w:val="20"/>
                      <w:szCs w:val="20"/>
                    </w:rPr>
                  </w:pPr>
                  <w:hyperlink r:id="rId42" w:history="1">
                    <w:proofErr w:type="spellStart"/>
                    <w:r w:rsidR="005D4043" w:rsidRPr="003C0E98">
                      <w:rPr>
                        <w:rStyle w:val="Hyperlink"/>
                        <w:sz w:val="20"/>
                        <w:szCs w:val="20"/>
                      </w:rPr>
                      <w:t>edu</w:t>
                    </w:r>
                    <w:proofErr w:type="spellEnd"/>
                    <w:r w:rsidR="005D4043" w:rsidRPr="003C0E98">
                      <w:rPr>
                        <w:rStyle w:val="Hyperlink"/>
                        <w:sz w:val="20"/>
                        <w:szCs w:val="20"/>
                      </w:rPr>
                      <w:t xml:space="preserve"> 6005 course project</w:t>
                    </w:r>
                  </w:hyperlink>
                </w:p>
              </w:tc>
              <w:tc>
                <w:tcPr>
                  <w:tcW w:w="2338" w:type="dxa"/>
                </w:tcPr>
                <w:p w14:paraId="600C900D" w14:textId="77777777" w:rsidR="005D4043" w:rsidRPr="000A6A70" w:rsidRDefault="00EA0AD6" w:rsidP="005D4043">
                  <w:pPr>
                    <w:rPr>
                      <w:sz w:val="20"/>
                      <w:szCs w:val="20"/>
                    </w:rPr>
                  </w:pPr>
                  <w:hyperlink r:id="rId43" w:history="1">
                    <w:proofErr w:type="spellStart"/>
                    <w:r w:rsidR="005D4043" w:rsidRPr="003C0E98">
                      <w:rPr>
                        <w:rStyle w:val="Hyperlink"/>
                        <w:sz w:val="20"/>
                        <w:szCs w:val="20"/>
                      </w:rPr>
                      <w:t>edu</w:t>
                    </w:r>
                    <w:proofErr w:type="spellEnd"/>
                    <w:r w:rsidR="005D4043" w:rsidRPr="003C0E98">
                      <w:rPr>
                        <w:rStyle w:val="Hyperlink"/>
                        <w:sz w:val="20"/>
                        <w:szCs w:val="20"/>
                      </w:rPr>
                      <w:t xml:space="preserve"> 6828 single subject teaching methods course project</w:t>
                    </w:r>
                  </w:hyperlink>
                </w:p>
              </w:tc>
              <w:tc>
                <w:tcPr>
                  <w:tcW w:w="2338" w:type="dxa"/>
                </w:tcPr>
                <w:p w14:paraId="5CFF29BF" w14:textId="77777777" w:rsidR="005D4043" w:rsidRPr="000A6A70" w:rsidRDefault="00EA0AD6" w:rsidP="005D4043">
                  <w:pPr>
                    <w:rPr>
                      <w:sz w:val="20"/>
                      <w:szCs w:val="20"/>
                    </w:rPr>
                  </w:pPr>
                  <w:hyperlink r:id="rId44" w:history="1">
                    <w:proofErr w:type="spellStart"/>
                    <w:r w:rsidR="005D4043" w:rsidRPr="003C0E98">
                      <w:rPr>
                        <w:rStyle w:val="Hyperlink"/>
                        <w:sz w:val="20"/>
                        <w:szCs w:val="20"/>
                      </w:rPr>
                      <w:t>edu</w:t>
                    </w:r>
                    <w:proofErr w:type="spellEnd"/>
                    <w:r w:rsidR="005D4043" w:rsidRPr="003C0E98">
                      <w:rPr>
                        <w:rStyle w:val="Hyperlink"/>
                        <w:sz w:val="20"/>
                        <w:szCs w:val="20"/>
                      </w:rPr>
                      <w:t xml:space="preserve"> 6112 single subject reading lesson plan assignment</w:t>
                    </w:r>
                  </w:hyperlink>
                </w:p>
              </w:tc>
            </w:tr>
          </w:tbl>
          <w:p w14:paraId="221116B2" w14:textId="77777777" w:rsidR="005D4043" w:rsidRDefault="005D4043" w:rsidP="005D4043">
            <w:pPr>
              <w:rPr>
                <w:b/>
                <w:sz w:val="24"/>
              </w:rPr>
            </w:pPr>
          </w:p>
          <w:p w14:paraId="04A06E1A" w14:textId="77777777" w:rsidR="005D4043" w:rsidRDefault="005D4043" w:rsidP="005D4043">
            <w:pPr>
              <w:rPr>
                <w:b/>
                <w:sz w:val="24"/>
              </w:rPr>
            </w:pPr>
            <w:r>
              <w:rPr>
                <w:b/>
                <w:sz w:val="24"/>
              </w:rPr>
              <w:t>Accreditation Documents</w:t>
            </w:r>
          </w:p>
          <w:tbl>
            <w:tblPr>
              <w:tblStyle w:val="TableGrid"/>
              <w:tblW w:w="0" w:type="auto"/>
              <w:tblLook w:val="04A0" w:firstRow="1" w:lastRow="0" w:firstColumn="1" w:lastColumn="0" w:noHBand="0" w:noVBand="1"/>
            </w:tblPr>
            <w:tblGrid>
              <w:gridCol w:w="2337"/>
              <w:gridCol w:w="2337"/>
              <w:gridCol w:w="2338"/>
              <w:gridCol w:w="2338"/>
            </w:tblGrid>
            <w:tr w:rsidR="005D4043" w14:paraId="48833768" w14:textId="77777777" w:rsidTr="005D4043">
              <w:tc>
                <w:tcPr>
                  <w:tcW w:w="2337" w:type="dxa"/>
                </w:tcPr>
                <w:p w14:paraId="19ACA135" w14:textId="77777777" w:rsidR="005D4043" w:rsidRPr="003C0E98" w:rsidRDefault="00EA0AD6" w:rsidP="005D4043">
                  <w:pPr>
                    <w:rPr>
                      <w:sz w:val="20"/>
                      <w:szCs w:val="20"/>
                    </w:rPr>
                  </w:pPr>
                  <w:hyperlink r:id="rId45" w:history="1">
                    <w:proofErr w:type="spellStart"/>
                    <w:r w:rsidR="005D4043" w:rsidRPr="003C0E98">
                      <w:rPr>
                        <w:rStyle w:val="Hyperlink"/>
                        <w:sz w:val="20"/>
                        <w:szCs w:val="20"/>
                      </w:rPr>
                      <w:t>ms</w:t>
                    </w:r>
                    <w:proofErr w:type="spellEnd"/>
                    <w:r w:rsidR="005D4043" w:rsidRPr="003C0E98">
                      <w:rPr>
                        <w:rStyle w:val="Hyperlink"/>
                        <w:sz w:val="20"/>
                        <w:szCs w:val="20"/>
                      </w:rPr>
                      <w:t xml:space="preserve"> </w:t>
                    </w:r>
                    <w:proofErr w:type="spellStart"/>
                    <w:r w:rsidR="005D4043" w:rsidRPr="003C0E98">
                      <w:rPr>
                        <w:rStyle w:val="Hyperlink"/>
                        <w:sz w:val="20"/>
                        <w:szCs w:val="20"/>
                      </w:rPr>
                      <w:t>elem</w:t>
                    </w:r>
                    <w:proofErr w:type="spellEnd"/>
                    <w:r w:rsidR="005D4043" w:rsidRPr="003C0E98">
                      <w:rPr>
                        <w:rStyle w:val="Hyperlink"/>
                        <w:sz w:val="20"/>
                        <w:szCs w:val="20"/>
                      </w:rPr>
                      <w:t xml:space="preserve"> and ss secondary </w:t>
                    </w:r>
                    <w:proofErr w:type="spellStart"/>
                    <w:r w:rsidR="005D4043" w:rsidRPr="003C0E98">
                      <w:rPr>
                        <w:rStyle w:val="Hyperlink"/>
                        <w:sz w:val="20"/>
                        <w:szCs w:val="20"/>
                      </w:rPr>
                      <w:t>plo</w:t>
                    </w:r>
                    <w:proofErr w:type="spellEnd"/>
                    <w:r w:rsidR="005D4043" w:rsidRPr="003C0E98">
                      <w:rPr>
                        <w:rStyle w:val="Hyperlink"/>
                        <w:sz w:val="20"/>
                        <w:szCs w:val="20"/>
                      </w:rPr>
                      <w:t xml:space="preserve"> alignment to </w:t>
                    </w:r>
                    <w:proofErr w:type="spellStart"/>
                    <w:r w:rsidR="005D4043" w:rsidRPr="003C0E98">
                      <w:rPr>
                        <w:rStyle w:val="Hyperlink"/>
                        <w:sz w:val="20"/>
                        <w:szCs w:val="20"/>
                      </w:rPr>
                      <w:t>intasc</w:t>
                    </w:r>
                    <w:proofErr w:type="spellEnd"/>
                    <w:r w:rsidR="005D4043" w:rsidRPr="003C0E98">
                      <w:rPr>
                        <w:rStyle w:val="Hyperlink"/>
                        <w:sz w:val="20"/>
                        <w:szCs w:val="20"/>
                      </w:rPr>
                      <w:t xml:space="preserve"> standards</w:t>
                    </w:r>
                  </w:hyperlink>
                </w:p>
              </w:tc>
              <w:tc>
                <w:tcPr>
                  <w:tcW w:w="2337" w:type="dxa"/>
                </w:tcPr>
                <w:p w14:paraId="0EB125DB" w14:textId="77777777" w:rsidR="005D4043" w:rsidRPr="003C0E98" w:rsidRDefault="00EA0AD6" w:rsidP="005D4043">
                  <w:pPr>
                    <w:rPr>
                      <w:sz w:val="20"/>
                      <w:szCs w:val="20"/>
                    </w:rPr>
                  </w:pPr>
                  <w:hyperlink r:id="rId46" w:history="1">
                    <w:r w:rsidR="005D4043" w:rsidRPr="003C0E98">
                      <w:rPr>
                        <w:rStyle w:val="Hyperlink"/>
                        <w:sz w:val="20"/>
                        <w:szCs w:val="20"/>
                      </w:rPr>
                      <w:t xml:space="preserve">alignment to </w:t>
                    </w:r>
                    <w:proofErr w:type="spellStart"/>
                    <w:r w:rsidR="005D4043" w:rsidRPr="003C0E98">
                      <w:rPr>
                        <w:rStyle w:val="Hyperlink"/>
                        <w:sz w:val="20"/>
                        <w:szCs w:val="20"/>
                      </w:rPr>
                      <w:t>intasc</w:t>
                    </w:r>
                    <w:proofErr w:type="spellEnd"/>
                    <w:r w:rsidR="005D4043" w:rsidRPr="003C0E98">
                      <w:rPr>
                        <w:rStyle w:val="Hyperlink"/>
                        <w:sz w:val="20"/>
                        <w:szCs w:val="20"/>
                      </w:rPr>
                      <w:t xml:space="preserve"> standards with detailed assessment reports</w:t>
                    </w:r>
                  </w:hyperlink>
                </w:p>
              </w:tc>
              <w:tc>
                <w:tcPr>
                  <w:tcW w:w="2338" w:type="dxa"/>
                </w:tcPr>
                <w:p w14:paraId="3D05ED7E" w14:textId="77777777" w:rsidR="005D4043" w:rsidRPr="003C0E98" w:rsidRDefault="00EA0AD6" w:rsidP="005D4043">
                  <w:pPr>
                    <w:rPr>
                      <w:sz w:val="20"/>
                      <w:szCs w:val="20"/>
                    </w:rPr>
                  </w:pPr>
                  <w:hyperlink r:id="rId47" w:history="1">
                    <w:proofErr w:type="spellStart"/>
                    <w:r w:rsidR="005D4043" w:rsidRPr="00C216D6">
                      <w:rPr>
                        <w:rStyle w:val="Hyperlink"/>
                        <w:sz w:val="20"/>
                        <w:szCs w:val="20"/>
                      </w:rPr>
                      <w:t>Ms</w:t>
                    </w:r>
                    <w:proofErr w:type="spellEnd"/>
                    <w:r w:rsidR="005D4043" w:rsidRPr="00C216D6">
                      <w:rPr>
                        <w:rStyle w:val="Hyperlink"/>
                        <w:sz w:val="20"/>
                        <w:szCs w:val="20"/>
                      </w:rPr>
                      <w:t xml:space="preserve"> standard intern curriculum map</w:t>
                    </w:r>
                  </w:hyperlink>
                </w:p>
              </w:tc>
              <w:tc>
                <w:tcPr>
                  <w:tcW w:w="2338" w:type="dxa"/>
                </w:tcPr>
                <w:p w14:paraId="2774D7B0" w14:textId="77777777" w:rsidR="005D4043" w:rsidRPr="003C0E98" w:rsidRDefault="00EA0AD6" w:rsidP="005D4043">
                  <w:pPr>
                    <w:rPr>
                      <w:sz w:val="20"/>
                      <w:szCs w:val="20"/>
                    </w:rPr>
                  </w:pPr>
                  <w:hyperlink r:id="rId48" w:history="1">
                    <w:r w:rsidR="005D4043" w:rsidRPr="00C216D6">
                      <w:rPr>
                        <w:rStyle w:val="Hyperlink"/>
                        <w:sz w:val="20"/>
                        <w:szCs w:val="20"/>
                      </w:rPr>
                      <w:t>Ss standard intern curriculum map</w:t>
                    </w:r>
                  </w:hyperlink>
                </w:p>
              </w:tc>
            </w:tr>
          </w:tbl>
          <w:p w14:paraId="6CF15AA8" w14:textId="77777777" w:rsidR="005D4043" w:rsidRDefault="005D4043" w:rsidP="005D4043">
            <w:pPr>
              <w:rPr>
                <w:b/>
                <w:sz w:val="24"/>
              </w:rPr>
            </w:pPr>
          </w:p>
          <w:p w14:paraId="13B26860" w14:textId="77777777" w:rsidR="00BE6858" w:rsidRDefault="00BE6858" w:rsidP="00BE6858">
            <w:pPr>
              <w:rPr>
                <w:b/>
                <w:sz w:val="24"/>
              </w:rPr>
            </w:pPr>
          </w:p>
          <w:p w14:paraId="6F219864" w14:textId="5735A8A0" w:rsidR="0016216E" w:rsidRDefault="003F60CB" w:rsidP="00312336">
            <w:pPr>
              <w:rPr>
                <w:rFonts w:ascii="Calibri" w:hAnsi="Calibri" w:cs="Calibri"/>
                <w:szCs w:val="22"/>
              </w:rPr>
            </w:pPr>
            <w:r>
              <w:rPr>
                <w:rFonts w:ascii="Calibri" w:hAnsi="Calibri" w:cs="Calibri"/>
                <w:szCs w:val="22"/>
              </w:rPr>
              <w:lastRenderedPageBreak/>
              <w:t>Candidates</w:t>
            </w:r>
            <w:r w:rsidR="003D37D4">
              <w:rPr>
                <w:rFonts w:ascii="Calibri" w:hAnsi="Calibri" w:cs="Calibri"/>
                <w:szCs w:val="22"/>
              </w:rPr>
              <w:t xml:space="preserve"> </w:t>
            </w:r>
            <w:r w:rsidR="001577AC">
              <w:rPr>
                <w:rFonts w:ascii="Calibri" w:hAnsi="Calibri" w:cs="Calibri"/>
                <w:szCs w:val="22"/>
              </w:rPr>
              <w:t>must score at least 3 out of 4 on the key signature assignments through the program</w:t>
            </w:r>
            <w:r w:rsidR="002340D7">
              <w:rPr>
                <w:rFonts w:ascii="Calibri" w:hAnsi="Calibri" w:cs="Calibri"/>
                <w:szCs w:val="22"/>
              </w:rPr>
              <w:t xml:space="preserve"> and demonstrate appropriate progress in the quarterly and summative clinical assessments. </w:t>
            </w:r>
            <w:r w:rsidR="001577AC">
              <w:rPr>
                <w:rFonts w:ascii="Calibri" w:hAnsi="Calibri" w:cs="Calibri"/>
                <w:szCs w:val="22"/>
              </w:rPr>
              <w:t xml:space="preserve"> Those who don’t, including those who have low grades are referred to the </w:t>
            </w:r>
            <w:r w:rsidR="007A6DE4">
              <w:rPr>
                <w:rFonts w:ascii="Calibri" w:hAnsi="Calibri" w:cs="Calibri"/>
                <w:szCs w:val="22"/>
              </w:rPr>
              <w:t>Student Evaluation and Review Committee (SERC)</w:t>
            </w:r>
            <w:r w:rsidR="00777126">
              <w:rPr>
                <w:rFonts w:ascii="Calibri" w:hAnsi="Calibri" w:cs="Calibri"/>
                <w:szCs w:val="22"/>
              </w:rPr>
              <w:t xml:space="preserve">.  </w:t>
            </w:r>
          </w:p>
          <w:p w14:paraId="0E722371" w14:textId="77777777" w:rsidR="0016216E" w:rsidRDefault="0016216E" w:rsidP="00312336">
            <w:pPr>
              <w:rPr>
                <w:rFonts w:ascii="Calibri" w:hAnsi="Calibri" w:cs="Calibri"/>
                <w:szCs w:val="22"/>
              </w:rPr>
            </w:pPr>
          </w:p>
          <w:p w14:paraId="14DF503B" w14:textId="77777777" w:rsidR="00FB1F5E" w:rsidRDefault="003C7714" w:rsidP="0055204A">
            <w:pPr>
              <w:rPr>
                <w:rFonts w:ascii="Calibri" w:hAnsi="Calibri" w:cs="Calibri"/>
                <w:szCs w:val="22"/>
              </w:rPr>
            </w:pPr>
            <w:r>
              <w:rPr>
                <w:rFonts w:ascii="Calibri" w:hAnsi="Calibri" w:cs="Calibri"/>
                <w:szCs w:val="22"/>
              </w:rPr>
              <w:t xml:space="preserve">The </w:t>
            </w:r>
            <w:r w:rsidR="007A6DE4">
              <w:rPr>
                <w:rFonts w:ascii="Calibri" w:hAnsi="Calibri" w:cs="Calibri"/>
                <w:szCs w:val="22"/>
              </w:rPr>
              <w:t>SERC</w:t>
            </w:r>
            <w:r>
              <w:rPr>
                <w:rFonts w:ascii="Calibri" w:hAnsi="Calibri" w:cs="Calibri"/>
                <w:szCs w:val="22"/>
              </w:rPr>
              <w:t xml:space="preserve"> works with the Candidate to understand any extenuating circumstances and develops strategies for remediation with a specific timeframe.  When remediation fails, the </w:t>
            </w:r>
            <w:r w:rsidR="007A6DE4">
              <w:rPr>
                <w:rFonts w:ascii="Calibri" w:hAnsi="Calibri" w:cs="Calibri"/>
                <w:szCs w:val="22"/>
              </w:rPr>
              <w:t>SERC</w:t>
            </w:r>
            <w:r>
              <w:rPr>
                <w:rFonts w:ascii="Calibri" w:hAnsi="Calibri" w:cs="Calibri"/>
                <w:szCs w:val="22"/>
              </w:rPr>
              <w:t xml:space="preserve"> recommends dismissal.  See the Alliant </w:t>
            </w:r>
          </w:p>
          <w:p w14:paraId="1685A714" w14:textId="77777777" w:rsidR="00FB1F5E" w:rsidRDefault="00FB1F5E" w:rsidP="0055204A">
            <w:pPr>
              <w:rPr>
                <w:rFonts w:ascii="Calibri" w:hAnsi="Calibri" w:cs="Calibri"/>
                <w:szCs w:val="22"/>
              </w:rPr>
            </w:pPr>
          </w:p>
          <w:p w14:paraId="5D04C4CA" w14:textId="56159F1B" w:rsidR="0055204A" w:rsidRDefault="003C7714" w:rsidP="0055204A">
            <w:pPr>
              <w:rPr>
                <w:rStyle w:val="Hyperlink"/>
                <w:rFonts w:ascii="Calibri" w:hAnsi="Calibri" w:cs="Calibri"/>
                <w:b/>
                <w:szCs w:val="22"/>
              </w:rPr>
            </w:pPr>
            <w:r>
              <w:rPr>
                <w:rFonts w:ascii="Calibri" w:hAnsi="Calibri" w:cs="Calibri"/>
                <w:szCs w:val="22"/>
              </w:rPr>
              <w:t xml:space="preserve">Student Evaluation and Review Policy at this link:  </w:t>
            </w:r>
            <w:hyperlink r:id="rId49" w:history="1">
              <w:r w:rsidRPr="001623B3">
                <w:rPr>
                  <w:rStyle w:val="Hyperlink"/>
                  <w:rFonts w:ascii="Calibri" w:hAnsi="Calibri" w:cs="Calibri"/>
                  <w:b/>
                  <w:szCs w:val="22"/>
                </w:rPr>
                <w:t>Student Evaluation and Review Policy</w:t>
              </w:r>
            </w:hyperlink>
            <w:r w:rsidRPr="001623B3">
              <w:rPr>
                <w:rFonts w:ascii="Calibri" w:hAnsi="Calibri" w:cs="Calibri"/>
                <w:szCs w:val="22"/>
              </w:rPr>
              <w:t>.</w:t>
            </w:r>
            <w:r w:rsidR="0055204A" w:rsidRPr="001623B3">
              <w:rPr>
                <w:rFonts w:ascii="Calibri" w:hAnsi="Calibri" w:cs="Calibri"/>
                <w:szCs w:val="22"/>
              </w:rPr>
              <w:t xml:space="preserve"> Th</w:t>
            </w:r>
            <w:r w:rsidR="0055204A">
              <w:rPr>
                <w:rFonts w:ascii="Calibri" w:hAnsi="Calibri" w:cs="Calibri"/>
                <w:szCs w:val="22"/>
              </w:rPr>
              <w:t xml:space="preserve">e SERC works with the Candidate to develop a remediation plan and timelines. The follow up action is documents in the  </w:t>
            </w:r>
            <w:hyperlink r:id="rId50" w:history="1">
              <w:r w:rsidR="0055204A" w:rsidRPr="001623B3">
                <w:rPr>
                  <w:rStyle w:val="Hyperlink"/>
                  <w:rFonts w:ascii="Calibri" w:hAnsi="Calibri" w:cs="Calibri"/>
                  <w:b/>
                  <w:szCs w:val="22"/>
                </w:rPr>
                <w:t>Teacher Candidate Plan of Improvement.</w:t>
              </w:r>
            </w:hyperlink>
          </w:p>
          <w:p w14:paraId="49D00DD9" w14:textId="636E6ECE" w:rsidR="00273EC0" w:rsidRDefault="00273EC0" w:rsidP="0055204A">
            <w:pPr>
              <w:rPr>
                <w:rFonts w:ascii="Calibri" w:hAnsi="Calibri" w:cs="Calibri"/>
                <w:b/>
                <w:szCs w:val="22"/>
              </w:rPr>
            </w:pPr>
          </w:p>
          <w:p w14:paraId="7921CE0F" w14:textId="7F25D97D" w:rsidR="00273EC0" w:rsidRDefault="00273EC0" w:rsidP="0055204A">
            <w:pPr>
              <w:rPr>
                <w:rFonts w:ascii="Calibri" w:hAnsi="Calibri" w:cs="Calibri"/>
                <w:b/>
                <w:szCs w:val="22"/>
              </w:rPr>
            </w:pPr>
            <w:r>
              <w:rPr>
                <w:rFonts w:ascii="Calibri" w:hAnsi="Calibri" w:cs="Calibri"/>
                <w:b/>
                <w:szCs w:val="22"/>
              </w:rPr>
              <w:t>Quality Assurance</w:t>
            </w:r>
          </w:p>
          <w:p w14:paraId="465EA224" w14:textId="77777777" w:rsidR="00273EC0" w:rsidRDefault="00273EC0" w:rsidP="00273EC0">
            <w:pPr>
              <w:spacing w:beforeAutospacing="1" w:afterAutospacing="1"/>
              <w:textAlignment w:val="baseline"/>
              <w:rPr>
                <w:rFonts w:eastAsia="Times New Roman" w:cstheme="minorHAnsi"/>
                <w:color w:val="000000"/>
              </w:rPr>
            </w:pPr>
            <w:r>
              <w:rPr>
                <w:rFonts w:eastAsia="Times New Roman" w:cstheme="minorHAnsi"/>
                <w:color w:val="000000"/>
              </w:rPr>
              <w:t>The following quality assurance processes are utilized:</w:t>
            </w:r>
          </w:p>
          <w:p w14:paraId="377F1219" w14:textId="6FA4E50C" w:rsidR="00273EC0" w:rsidRDefault="00273EC0" w:rsidP="00502A59">
            <w:pPr>
              <w:pStyle w:val="ListParagraph"/>
              <w:numPr>
                <w:ilvl w:val="0"/>
                <w:numId w:val="8"/>
              </w:numPr>
              <w:spacing w:after="0" w:line="240" w:lineRule="auto"/>
              <w:textAlignment w:val="baseline"/>
              <w:rPr>
                <w:rFonts w:cstheme="minorHAnsi"/>
              </w:rPr>
            </w:pPr>
            <w:r>
              <w:rPr>
                <w:rFonts w:cstheme="minorHAnsi"/>
                <w:color w:val="000000"/>
              </w:rPr>
              <w:t>Memorandum of Understanding with Districts re  Support Providers: SOE</w:t>
            </w:r>
            <w:r w:rsidRPr="00C530C3">
              <w:rPr>
                <w:rFonts w:cstheme="minorHAnsi"/>
                <w:color w:val="000000"/>
              </w:rPr>
              <w:t>’s standard Memorandum of</w:t>
            </w:r>
            <w:r>
              <w:rPr>
                <w:rFonts w:cstheme="minorHAnsi"/>
                <w:color w:val="000000"/>
              </w:rPr>
              <w:t xml:space="preserve"> Understanding (MOU) </w:t>
            </w:r>
            <w:r w:rsidRPr="00C530C3">
              <w:rPr>
                <w:rFonts w:cstheme="minorHAnsi"/>
                <w:color w:val="000000"/>
              </w:rPr>
              <w:t xml:space="preserve"> requires intern Support Providers to be sufficiently trained to supervise candidates by holding an Administrative Services Credential or </w:t>
            </w:r>
            <w:r>
              <w:rPr>
                <w:rFonts w:cstheme="minorHAnsi"/>
                <w:color w:val="000000"/>
              </w:rPr>
              <w:t xml:space="preserve">certification </w:t>
            </w:r>
            <w:r w:rsidRPr="00C530C3">
              <w:rPr>
                <w:rFonts w:cstheme="minorHAnsi"/>
                <w:color w:val="000000"/>
              </w:rPr>
              <w:t>pertaining to the candidates’ teaching assignments, possess as master’s degree, and have a minimum of three years of experience in the area they are supervising so they can support candidates in serving all</w:t>
            </w:r>
            <w:r>
              <w:rPr>
                <w:rFonts w:cstheme="minorHAnsi"/>
                <w:color w:val="000000"/>
              </w:rPr>
              <w:t xml:space="preserve"> learners </w:t>
            </w:r>
            <w:r w:rsidRPr="00C530C3">
              <w:rPr>
                <w:rFonts w:cstheme="minorHAnsi"/>
                <w:color w:val="000000"/>
              </w:rPr>
              <w:t>in clinical practice. </w:t>
            </w:r>
            <w:r w:rsidRPr="009F3892">
              <w:rPr>
                <w:rFonts w:cstheme="minorHAnsi"/>
              </w:rPr>
              <w:t> </w:t>
            </w:r>
          </w:p>
          <w:p w14:paraId="20E62CD0" w14:textId="70BAAE79" w:rsidR="00273EC0" w:rsidRDefault="00273EC0" w:rsidP="00502A59">
            <w:pPr>
              <w:pStyle w:val="ListParagraph"/>
              <w:numPr>
                <w:ilvl w:val="0"/>
                <w:numId w:val="8"/>
              </w:numPr>
              <w:spacing w:after="0" w:line="240" w:lineRule="auto"/>
              <w:textAlignment w:val="baseline"/>
              <w:rPr>
                <w:rFonts w:cstheme="minorHAnsi"/>
              </w:rPr>
            </w:pPr>
            <w:r>
              <w:rPr>
                <w:rFonts w:cstheme="minorHAnsi"/>
              </w:rPr>
              <w:t xml:space="preserve">Syllabi: </w:t>
            </w:r>
            <w:r w:rsidRPr="009F3892">
              <w:rPr>
                <w:rFonts w:cstheme="minorHAnsi"/>
              </w:rPr>
              <w:t>Syllabi for courses are reviewed annually and those that need change based on data are updated.  Syllabi for the courses above were updated in 2017</w:t>
            </w:r>
            <w:r w:rsidR="00092A2C">
              <w:rPr>
                <w:rFonts w:cstheme="minorHAnsi"/>
              </w:rPr>
              <w:t xml:space="preserve"> to ensure subject matter o</w:t>
            </w:r>
            <w:r w:rsidRPr="009F3892">
              <w:rPr>
                <w:rFonts w:cstheme="minorHAnsi"/>
              </w:rPr>
              <w:t>f Standard 1] is incorporated in the syllabi. Course evaluations are conducted after each course.</w:t>
            </w:r>
          </w:p>
          <w:p w14:paraId="3951F856" w14:textId="5142F244" w:rsidR="00273EC0" w:rsidRPr="009F3892" w:rsidRDefault="00273EC0" w:rsidP="00502A59">
            <w:pPr>
              <w:pStyle w:val="ListParagraph"/>
              <w:numPr>
                <w:ilvl w:val="0"/>
                <w:numId w:val="8"/>
              </w:numPr>
              <w:spacing w:after="0" w:line="240" w:lineRule="auto"/>
              <w:rPr>
                <w:rFonts w:cstheme="minorHAnsi"/>
              </w:rPr>
            </w:pPr>
            <w:r>
              <w:rPr>
                <w:rFonts w:cstheme="minorHAnsi"/>
              </w:rPr>
              <w:t>School-Based Assessment Review/Oversight: SOE</w:t>
            </w:r>
            <w:r w:rsidRPr="003C7E1E">
              <w:rPr>
                <w:rFonts w:cstheme="minorHAnsi"/>
              </w:rPr>
              <w:t xml:space="preserve"> </w:t>
            </w:r>
            <w:r>
              <w:rPr>
                <w:rFonts w:cstheme="minorHAnsi"/>
              </w:rPr>
              <w:t xml:space="preserve">has </w:t>
            </w:r>
            <w:r w:rsidRPr="003C7E1E">
              <w:rPr>
                <w:rFonts w:cstheme="minorHAnsi"/>
              </w:rPr>
              <w:t>a School-based Assessment Committee (AC).  The Dean, the programs directors, and the accountability officers are members of the Assessment Committee.  The AC meets monthly to review and discuss data issue</w:t>
            </w:r>
            <w:r>
              <w:rPr>
                <w:rFonts w:cstheme="minorHAnsi"/>
              </w:rPr>
              <w:t xml:space="preserve">s </w:t>
            </w:r>
            <w:r w:rsidRPr="003C7E1E">
              <w:rPr>
                <w:rFonts w:cstheme="minorHAnsi"/>
              </w:rPr>
              <w:t>and assessment data. Data summaries and analysis</w:t>
            </w:r>
            <w:r>
              <w:rPr>
                <w:rFonts w:cstheme="minorHAnsi"/>
              </w:rPr>
              <w:t xml:space="preserve"> are </w:t>
            </w:r>
            <w:r w:rsidRPr="003C7E1E">
              <w:rPr>
                <w:rFonts w:cstheme="minorHAnsi"/>
              </w:rPr>
              <w:t>housed in the Taskstream assessment system</w:t>
            </w:r>
            <w:r>
              <w:rPr>
                <w:rFonts w:cstheme="minorHAnsi"/>
              </w:rPr>
              <w:t xml:space="preserve">. These are reviewed </w:t>
            </w:r>
            <w:r w:rsidRPr="003C7E1E">
              <w:rPr>
                <w:rFonts w:cstheme="minorHAnsi"/>
              </w:rPr>
              <w:t xml:space="preserve">to determine whether </w:t>
            </w:r>
            <w:r>
              <w:rPr>
                <w:rFonts w:cstheme="minorHAnsi"/>
              </w:rPr>
              <w:t>C</w:t>
            </w:r>
            <w:r w:rsidRPr="003C7E1E">
              <w:rPr>
                <w:rFonts w:cstheme="minorHAnsi"/>
              </w:rPr>
              <w:t xml:space="preserve">andidates meet program standards.  </w:t>
            </w:r>
          </w:p>
          <w:p w14:paraId="70BD2BF0" w14:textId="4DFF75F2" w:rsidR="00273EC0" w:rsidRPr="00B7447B" w:rsidRDefault="00273EC0" w:rsidP="00502A59">
            <w:pPr>
              <w:pStyle w:val="ListParagraph"/>
              <w:numPr>
                <w:ilvl w:val="0"/>
                <w:numId w:val="8"/>
              </w:numPr>
              <w:spacing w:after="0" w:line="240" w:lineRule="auto"/>
            </w:pPr>
            <w:r w:rsidRPr="001C685D">
              <w:t>Clinical Requirement for Experience/Effectiveness in Serving Diverse Students</w:t>
            </w:r>
            <w:r>
              <w:t>: P</w:t>
            </w:r>
            <w:r w:rsidRPr="001C685D">
              <w:t xml:space="preserve">rograms require that </w:t>
            </w:r>
            <w:r>
              <w:t>Candidates are</w:t>
            </w:r>
            <w:r w:rsidRPr="001C685D">
              <w:t xml:space="preserve"> able to serve diverse </w:t>
            </w:r>
            <w:r>
              <w:t xml:space="preserve">learners. This is verified in depth </w:t>
            </w:r>
            <w:r w:rsidRPr="001C685D">
              <w:t>in the field based and clinical experiences</w:t>
            </w:r>
            <w:r>
              <w:t xml:space="preserve">. The Alliant </w:t>
            </w:r>
            <w:r w:rsidRPr="001C685D">
              <w:t xml:space="preserve">MOU specifies that all </w:t>
            </w:r>
            <w:r>
              <w:t>C</w:t>
            </w:r>
            <w:r w:rsidRPr="001C685D">
              <w:t xml:space="preserve">andidates </w:t>
            </w:r>
            <w:r>
              <w:t xml:space="preserve">have </w:t>
            </w:r>
            <w:r w:rsidR="0010343E">
              <w:t>experience</w:t>
            </w:r>
            <w:r>
              <w:t xml:space="preserve"> meeting the needs of diverse learners </w:t>
            </w:r>
            <w:r w:rsidR="0010343E">
              <w:t xml:space="preserve">and </w:t>
            </w:r>
            <w:r w:rsidRPr="001C685D">
              <w:t xml:space="preserve">opportunities to understand and address issues of English Language Learners, students with disabilities and students from low socioeconomic status. </w:t>
            </w:r>
            <w:r w:rsidR="00FC4E23">
              <w:t>C</w:t>
            </w:r>
            <w:r w:rsidRPr="00B7447B">
              <w:t xml:space="preserve">andidates fill out a school profile form as evidence that at least 10% of the student body are from low socioeconomic backgrounds, English Language Learners, and students with </w:t>
            </w:r>
            <w:r w:rsidR="000D3886" w:rsidRPr="00B7447B">
              <w:t>I</w:t>
            </w:r>
            <w:r w:rsidR="000D3886">
              <w:t xml:space="preserve">ndividualized </w:t>
            </w:r>
            <w:r w:rsidRPr="00B7447B">
              <w:t>E</w:t>
            </w:r>
            <w:r w:rsidR="000D3886">
              <w:t xml:space="preserve">ducation </w:t>
            </w:r>
            <w:r w:rsidRPr="00B7447B">
              <w:t>P</w:t>
            </w:r>
            <w:r w:rsidR="000D3886">
              <w:t>lan</w:t>
            </w:r>
            <w:r w:rsidRPr="00B7447B">
              <w:t xml:space="preserve">s. </w:t>
            </w:r>
          </w:p>
          <w:p w14:paraId="244B9112" w14:textId="495F6FF4" w:rsidR="00273EC0" w:rsidRPr="001C685D" w:rsidRDefault="00273EC0" w:rsidP="00502A59">
            <w:pPr>
              <w:pStyle w:val="ListParagraph"/>
              <w:numPr>
                <w:ilvl w:val="0"/>
                <w:numId w:val="8"/>
              </w:numPr>
              <w:spacing w:after="0" w:line="240" w:lineRule="auto"/>
            </w:pPr>
            <w:r>
              <w:t xml:space="preserve">Focus on Diversity and Inclusion of All Learners: </w:t>
            </w:r>
            <w:r w:rsidRPr="001C685D">
              <w:t xml:space="preserve">Throughout the programs, </w:t>
            </w:r>
            <w:r w:rsidR="0010343E">
              <w:t>C</w:t>
            </w:r>
            <w:r w:rsidRPr="001C685D">
              <w:t>andidates are prepared to serve diverse learners including English Language Learners</w:t>
            </w:r>
            <w:r w:rsidR="000D3886">
              <w:t>. Through the courses, C</w:t>
            </w:r>
            <w:r w:rsidRPr="001C685D">
              <w:t xml:space="preserve">andidates must document the </w:t>
            </w:r>
            <w:hyperlink r:id="rId51" w:history="1">
              <w:r w:rsidR="000D3886" w:rsidRPr="00B76809">
                <w:rPr>
                  <w:rStyle w:val="Hyperlink"/>
                  <w:highlight w:val="yellow"/>
                </w:rPr>
                <w:t>CCs</w:t>
              </w:r>
            </w:hyperlink>
            <w:r w:rsidRPr="001C685D">
              <w:t xml:space="preserve"> in each lesson plan and the unit plan</w:t>
            </w:r>
            <w:r w:rsidR="000D3886">
              <w:t xml:space="preserve">. Thus, the </w:t>
            </w:r>
            <w:r w:rsidRPr="001C685D">
              <w:t xml:space="preserve">coursework prepares them to work with diverse learners.  </w:t>
            </w:r>
          </w:p>
          <w:p w14:paraId="06BB9335" w14:textId="0EBFA578" w:rsidR="00A93A7D" w:rsidRDefault="00A93A7D" w:rsidP="00A93A7D"/>
          <w:p w14:paraId="507F6387" w14:textId="35B113E8" w:rsidR="00A93A7D" w:rsidRDefault="00A93A7D" w:rsidP="32C8DC45"/>
          <w:p w14:paraId="776036BD" w14:textId="258C4450" w:rsidR="00A93A7D" w:rsidRDefault="00A93A7D" w:rsidP="0FCAAE90">
            <w:pPr>
              <w:rPr>
                <w:color w:val="7030A0"/>
              </w:rPr>
            </w:pP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1F5281C6" w14:textId="77777777" w:rsidTr="008975C4">
        <w:trPr>
          <w:trHeight w:val="258"/>
        </w:trPr>
        <w:tc>
          <w:tcPr>
            <w:tcW w:w="2833" w:type="dxa"/>
            <w:tcBorders>
              <w:top w:val="double" w:sz="4" w:space="0" w:color="auto"/>
              <w:bottom w:val="double" w:sz="4" w:space="0" w:color="auto"/>
            </w:tcBorders>
            <w:shd w:val="clear" w:color="auto" w:fill="DBE5F1"/>
          </w:tcPr>
          <w:p w14:paraId="25FEF478" w14:textId="77777777" w:rsidR="00A76F02" w:rsidRPr="005F1AF1" w:rsidRDefault="00A76F02" w:rsidP="008975C4">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40F5588A"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49922461"/>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612963295"/>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1773312135"/>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659853071"/>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5C26C854" w14:textId="77777777" w:rsidTr="008975C4">
        <w:trPr>
          <w:trHeight w:val="258"/>
        </w:trPr>
        <w:tc>
          <w:tcPr>
            <w:tcW w:w="2833" w:type="dxa"/>
            <w:tcBorders>
              <w:top w:val="double" w:sz="4" w:space="0" w:color="auto"/>
            </w:tcBorders>
            <w:shd w:val="clear" w:color="auto" w:fill="DBE5F1"/>
          </w:tcPr>
          <w:p w14:paraId="3B494207"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355781098"/>
          </w:sdtPr>
          <w:sdtEndPr>
            <w:rPr>
              <w:rStyle w:val="ADEUSEONLYChar"/>
            </w:rPr>
          </w:sdtEndPr>
          <w:sdtContent>
            <w:tc>
              <w:tcPr>
                <w:tcW w:w="8173" w:type="dxa"/>
                <w:tcBorders>
                  <w:top w:val="double" w:sz="4" w:space="0" w:color="auto"/>
                </w:tcBorders>
              </w:tcPr>
              <w:p w14:paraId="3E6A54F4" w14:textId="225D7E0D" w:rsidR="00B14653" w:rsidRDefault="00B14653" w:rsidP="008975C4">
                <w:pPr>
                  <w:tabs>
                    <w:tab w:val="left" w:pos="1740"/>
                  </w:tabs>
                  <w:rPr>
                    <w:rStyle w:val="ADEUSEONLYChar"/>
                    <w:b/>
                    <w:color w:val="FF0000"/>
                  </w:rPr>
                </w:pPr>
              </w:p>
              <w:p w14:paraId="0476C9C2" w14:textId="14F9637C" w:rsidR="00A76F02" w:rsidRPr="00820AE2" w:rsidRDefault="00A76F02" w:rsidP="008975C4">
                <w:pPr>
                  <w:tabs>
                    <w:tab w:val="left" w:pos="1740"/>
                  </w:tabs>
                  <w:rPr>
                    <w:rStyle w:val="ADEUSEONLYChar"/>
                    <w:b/>
                    <w:color w:val="FF0000"/>
                  </w:rPr>
                </w:pPr>
              </w:p>
            </w:tc>
          </w:sdtContent>
        </w:sdt>
      </w:tr>
    </w:tbl>
    <w:p w14:paraId="56E028D6" w14:textId="29EFC2AA" w:rsidR="005C2749" w:rsidRDefault="005C2749" w:rsidP="0032444B">
      <w:pPr>
        <w:pStyle w:val="NoSpacing"/>
      </w:pPr>
    </w:p>
    <w:p w14:paraId="340060A2" w14:textId="20675CB2" w:rsidR="00FC4E23" w:rsidRDefault="00FC4E23" w:rsidP="0032444B">
      <w:pPr>
        <w:pStyle w:val="NoSpacing"/>
      </w:pPr>
    </w:p>
    <w:p w14:paraId="385BD582" w14:textId="77777777" w:rsidR="00FB1F5E" w:rsidRDefault="00FB1F5E" w:rsidP="0032444B">
      <w:pPr>
        <w:pStyle w:val="NoSpacing"/>
      </w:pPr>
    </w:p>
    <w:tbl>
      <w:tblPr>
        <w:tblStyle w:val="TableGrid"/>
        <w:tblW w:w="5005"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2"/>
        <w:gridCol w:w="10789"/>
      </w:tblGrid>
      <w:tr w:rsidR="00A93A7D" w:rsidRPr="00F803D9" w14:paraId="2A30C30B" w14:textId="77777777" w:rsidTr="0FCAAE90">
        <w:trPr>
          <w:tblHeader/>
        </w:trPr>
        <w:tc>
          <w:tcPr>
            <w:tcW w:w="10801" w:type="dxa"/>
            <w:gridSpan w:val="2"/>
            <w:shd w:val="clear" w:color="auto" w:fill="DBE5F1" w:themeFill="accent1" w:themeFillTint="33"/>
          </w:tcPr>
          <w:p w14:paraId="352ADB45" w14:textId="77777777" w:rsidR="00A93A7D" w:rsidRDefault="00A93A7D" w:rsidP="00A93A7D">
            <w:pPr>
              <w:pStyle w:val="NoSpacing"/>
              <w:rPr>
                <w:b/>
                <w:color w:val="D71920"/>
              </w:rPr>
            </w:pPr>
            <w:r>
              <w:rPr>
                <w:b/>
                <w:color w:val="D71920"/>
              </w:rPr>
              <w:lastRenderedPageBreak/>
              <w:t>Standard #2: Learning Differences</w:t>
            </w:r>
          </w:p>
          <w:p w14:paraId="482ABA10" w14:textId="77777777" w:rsidR="00A93A7D" w:rsidRPr="00F803D9" w:rsidRDefault="00A93A7D" w:rsidP="00A93A7D">
            <w:pPr>
              <w:rPr>
                <w:b/>
                <w:color w:val="143F90"/>
                <w:u w:val="single"/>
              </w:rPr>
            </w:pPr>
            <w:r>
              <w:t>The teacher uses understanding of individual differences and diverse cultures and communities to ensure inclusive learning environments that enable each learner to meet high standards.</w:t>
            </w:r>
          </w:p>
        </w:tc>
      </w:tr>
      <w:tr w:rsidR="00A93A7D" w:rsidRPr="00D936EF" w14:paraId="0721B9DC" w14:textId="77777777" w:rsidTr="0FCAAE90">
        <w:tblPrEx>
          <w:tblCellMar>
            <w:left w:w="108" w:type="dxa"/>
            <w:right w:w="108" w:type="dxa"/>
          </w:tblCellMar>
        </w:tblPrEx>
        <w:trPr>
          <w:gridBefore w:val="1"/>
          <w:wBefore w:w="12" w:type="dxa"/>
          <w:trHeight w:val="576"/>
          <w:tblHeader/>
        </w:trPr>
        <w:tc>
          <w:tcPr>
            <w:tcW w:w="10789" w:type="dxa"/>
            <w:shd w:val="clear" w:color="auto" w:fill="DBE5F1" w:themeFill="accent1" w:themeFillTint="33"/>
          </w:tcPr>
          <w:p w14:paraId="6A6FB452" w14:textId="77777777" w:rsidR="00A93A7D" w:rsidRPr="00424102" w:rsidRDefault="00A93A7D" w:rsidP="00A93A7D">
            <w:pPr>
              <w:pStyle w:val="NoSpacing"/>
              <w:rPr>
                <w:b/>
                <w:color w:val="143F90"/>
              </w:rPr>
            </w:pPr>
            <w:r>
              <w:rPr>
                <w:b/>
                <w:color w:val="143F90"/>
              </w:rPr>
              <w:t xml:space="preserve">Standard Narrative: </w:t>
            </w:r>
            <w:r w:rsidRPr="00424102">
              <w:rPr>
                <w:b/>
                <w:color w:val="143F90"/>
              </w:rPr>
              <w:t xml:space="preserve"> </w:t>
            </w:r>
          </w:p>
          <w:p w14:paraId="5A659C15" w14:textId="77777777" w:rsidR="00A93A7D" w:rsidRPr="00D936EF" w:rsidRDefault="00A93A7D" w:rsidP="00530CFC">
            <w:pPr>
              <w:pStyle w:val="NoSpacing"/>
            </w:pPr>
            <w:r>
              <w:t xml:space="preserve">Provide a narrative that gives context </w:t>
            </w:r>
            <w:r w:rsidR="00083FAF">
              <w:t>and a big picture perspective of how this</w:t>
            </w:r>
            <w:r>
              <w:t xml:space="preserve"> standard is met. </w:t>
            </w:r>
          </w:p>
        </w:tc>
      </w:tr>
      <w:tr w:rsidR="00A93A7D" w:rsidRPr="00D936EF" w14:paraId="2378AA08" w14:textId="77777777" w:rsidTr="0FCAAE90">
        <w:tblPrEx>
          <w:tblCellMar>
            <w:left w:w="108" w:type="dxa"/>
            <w:right w:w="108" w:type="dxa"/>
          </w:tblCellMar>
        </w:tblPrEx>
        <w:trPr>
          <w:gridBefore w:val="1"/>
          <w:wBefore w:w="12" w:type="dxa"/>
          <w:trHeight w:val="154"/>
        </w:trPr>
        <w:tc>
          <w:tcPr>
            <w:tcW w:w="10789" w:type="dxa"/>
          </w:tcPr>
          <w:p w14:paraId="49734DE4" w14:textId="77777777" w:rsidR="008E3F6D" w:rsidRDefault="008E3F6D" w:rsidP="32C8DC45">
            <w:pPr>
              <w:shd w:val="clear" w:color="auto" w:fill="FFFFFF" w:themeFill="background1"/>
              <w:spacing w:before="100" w:beforeAutospacing="1" w:after="100" w:afterAutospacing="1"/>
              <w:ind w:left="-360"/>
              <w:rPr>
                <w:rFonts w:ascii="Calibri" w:hAnsi="Calibri" w:cs="Calibri"/>
              </w:rPr>
            </w:pPr>
          </w:p>
          <w:p w14:paraId="33E3D370" w14:textId="018D396D" w:rsidR="00546B7B" w:rsidRDefault="32C8DC45" w:rsidP="32C8DC45">
            <w:pPr>
              <w:numPr>
                <w:ilvl w:val="0"/>
                <w:numId w:val="2"/>
              </w:numPr>
              <w:shd w:val="clear" w:color="auto" w:fill="FFFFFF"/>
              <w:spacing w:before="100" w:beforeAutospacing="1" w:after="100" w:afterAutospacing="1"/>
              <w:ind w:left="0"/>
              <w:rPr>
                <w:rFonts w:ascii="Calibri" w:hAnsi="Calibri" w:cs="Calibri"/>
              </w:rPr>
            </w:pPr>
            <w:r w:rsidRPr="32C8DC45">
              <w:rPr>
                <w:rFonts w:ascii="Calibri" w:hAnsi="Calibri" w:cs="Calibri"/>
              </w:rPr>
              <w:t xml:space="preserve">As part of competency development in learning differences, </w:t>
            </w:r>
            <w:r w:rsidR="004310BE">
              <w:rPr>
                <w:rFonts w:ascii="Calibri" w:hAnsi="Calibri" w:cs="Calibri"/>
              </w:rPr>
              <w:t xml:space="preserve">through courses and related assignments as well as in the applied Clinical Practice segments, </w:t>
            </w:r>
            <w:r w:rsidRPr="32C8DC45">
              <w:rPr>
                <w:rFonts w:ascii="Calibri" w:hAnsi="Calibri" w:cs="Calibri"/>
              </w:rPr>
              <w:t>Candidates review the historical, legal, ethical, philosophical, and political intersection with education. Candidates are expected to utilize this foundation to create developmentally appropriate instruction that takes into account individual differences, diverse cultures, and communities to assure inclusive learning environments that enables all learners to perform at high standards. Candidates must address individual learners’ strengths, interests, differences, and needs, using instructional strategies that promote students’ learning and individual development, acquisition of knowledge, and motivation. [ACEI 1.0; InTASC 1(b), 1(d), 1(h), 1(i), 2(a), 2(b), 2(f), 2(g), 2(h), 2(l), 2(m), 2(n)].</w:t>
            </w:r>
          </w:p>
          <w:p w14:paraId="4691E68F" w14:textId="4B59D475" w:rsidR="005C3B3D" w:rsidRDefault="003C2F99" w:rsidP="0FCAAE90">
            <w:pPr>
              <w:rPr>
                <w:rFonts w:ascii="Calibri" w:eastAsia="Calibri" w:hAnsi="Calibri" w:cs="Calibri"/>
              </w:rPr>
            </w:pPr>
            <w:r w:rsidRPr="0FCAAE90">
              <w:rPr>
                <w:rFonts w:ascii="Calibri" w:eastAsia="Calibri" w:hAnsi="Calibri" w:cs="Calibri"/>
              </w:rPr>
              <w:t>Candidates take</w:t>
            </w:r>
            <w:r w:rsidRPr="0FCAAE90">
              <w:rPr>
                <w:rFonts w:ascii="Calibri" w:eastAsia="Calibri" w:hAnsi="Calibri" w:cs="Calibri"/>
                <w:b/>
                <w:bCs/>
              </w:rPr>
              <w:t xml:space="preserve"> EDU 6004: Educational Foundations. </w:t>
            </w:r>
            <w:r w:rsidRPr="0FCAAE90">
              <w:rPr>
                <w:rFonts w:ascii="Calibri" w:eastAsia="Calibri" w:hAnsi="Calibri" w:cs="Calibri"/>
              </w:rPr>
              <w:t>The course</w:t>
            </w:r>
            <w:r w:rsidRPr="0FCAAE90">
              <w:rPr>
                <w:rFonts w:ascii="Calibri" w:eastAsia="Calibri" w:hAnsi="Calibri" w:cs="Calibri"/>
                <w:b/>
                <w:bCs/>
              </w:rPr>
              <w:t xml:space="preserve"> </w:t>
            </w:r>
            <w:r w:rsidRPr="0FCAAE90">
              <w:rPr>
                <w:rFonts w:ascii="Calibri" w:hAnsi="Calibri" w:cs="Calibri"/>
                <w:shd w:val="clear" w:color="auto" w:fill="FFFFFF"/>
              </w:rPr>
              <w:t>anchors the concepts of learning differences.</w:t>
            </w:r>
            <w:r w:rsidRPr="0FCAAE90">
              <w:rPr>
                <w:rFonts w:ascii="Calibri" w:eastAsia="Calibri" w:hAnsi="Calibri" w:cs="Calibri"/>
              </w:rPr>
              <w:t xml:space="preserve"> During this course teacher Candidates gain a philosophical foundation for teaching and translate competencies and beliefs into effective practice in the multicultural and multilingual learning environment.  The course reviews significant historical events and trends in America’s public education and provides Candidates with opportunities to discuss how the past impacts their own teaching context and students.  </w:t>
            </w:r>
            <w:r w:rsidRPr="00F255C5">
              <w:t xml:space="preserve">This course is </w:t>
            </w:r>
            <w:r>
              <w:t>taken</w:t>
            </w:r>
            <w:r w:rsidRPr="00F255C5">
              <w:t xml:space="preserve"> during the first </w:t>
            </w:r>
            <w:r>
              <w:t>term</w:t>
            </w:r>
            <w:r w:rsidRPr="00F255C5">
              <w:t xml:space="preserve"> of enrollment.  </w:t>
            </w:r>
            <w:r>
              <w:t>It covers</w:t>
            </w:r>
            <w:r w:rsidRPr="0FCAAE90">
              <w:rPr>
                <w:rFonts w:ascii="Calibri" w:eastAsia="Calibri" w:hAnsi="Calibri" w:cs="Calibri"/>
              </w:rPr>
              <w:t xml:space="preserve"> effective classroom management systems for the diverse learner classroom including special needs, language, gender, and ethnic equity in the classroom.  It also covers exemplary curriculum, methodology, and instructional strategies</w:t>
            </w:r>
            <w:r w:rsidR="00E75A6B">
              <w:rPr>
                <w:rFonts w:ascii="Calibri" w:eastAsia="Calibri" w:hAnsi="Calibri" w:cs="Calibri"/>
              </w:rPr>
              <w:t xml:space="preserve"> to meet learning differences</w:t>
            </w:r>
            <w:r w:rsidRPr="0FCAAE90">
              <w:rPr>
                <w:rFonts w:ascii="Calibri" w:eastAsia="Calibri" w:hAnsi="Calibri" w:cs="Calibri"/>
              </w:rPr>
              <w:t xml:space="preserve">. </w:t>
            </w:r>
          </w:p>
          <w:p w14:paraId="47B24A7A" w14:textId="77777777" w:rsidR="005C3B3D" w:rsidRDefault="005C3B3D" w:rsidP="0FCAAE90">
            <w:pPr>
              <w:rPr>
                <w:rFonts w:ascii="Calibri" w:eastAsia="Calibri" w:hAnsi="Calibri" w:cs="Calibri"/>
              </w:rPr>
            </w:pPr>
          </w:p>
          <w:p w14:paraId="0456CF7A" w14:textId="1DDFF8FF" w:rsidR="003C2F99" w:rsidRDefault="003C2F99" w:rsidP="0FCAAE90">
            <w:pPr>
              <w:rPr>
                <w:rFonts w:ascii="Calibri" w:eastAsia="Calibri" w:hAnsi="Calibri" w:cs="Calibri"/>
              </w:rPr>
            </w:pPr>
            <w:r w:rsidRPr="0FCAAE90">
              <w:rPr>
                <w:rFonts w:ascii="Calibri" w:eastAsia="Calibri" w:hAnsi="Calibri" w:cs="Calibri"/>
              </w:rPr>
              <w:t xml:space="preserve">In addition to specific connected research journals and websites, </w:t>
            </w:r>
            <w:r w:rsidR="005C3B3D">
              <w:rPr>
                <w:rFonts w:ascii="Calibri" w:eastAsia="Calibri" w:hAnsi="Calibri" w:cs="Calibri"/>
              </w:rPr>
              <w:t xml:space="preserve">included  are </w:t>
            </w:r>
            <w:r w:rsidRPr="0FCAAE90">
              <w:rPr>
                <w:rFonts w:ascii="Calibri" w:eastAsia="Calibri" w:hAnsi="Calibri" w:cs="Calibri"/>
              </w:rPr>
              <w:t>c</w:t>
            </w:r>
            <w:r w:rsidR="0FCAAE90" w:rsidRPr="0FCAAE90">
              <w:rPr>
                <w:rFonts w:ascii="Calibri" w:hAnsi="Calibri" w:cs="Calibri"/>
              </w:rPr>
              <w:t>ourse material</w:t>
            </w:r>
            <w:r w:rsidR="005C3B3D">
              <w:rPr>
                <w:rFonts w:ascii="Calibri" w:hAnsi="Calibri" w:cs="Calibri"/>
              </w:rPr>
              <w:t>s</w:t>
            </w:r>
            <w:r w:rsidR="0FCAAE90" w:rsidRPr="0FCAAE90">
              <w:rPr>
                <w:rFonts w:ascii="Calibri" w:hAnsi="Calibri" w:cs="Calibri"/>
              </w:rPr>
              <w:t xml:space="preserve"> to support a Candidate’s theoretical understanding of learning differences include </w:t>
            </w:r>
            <w:r w:rsidR="0FCAAE90" w:rsidRPr="0FCAAE90">
              <w:rPr>
                <w:rFonts w:ascii="Calibri" w:hAnsi="Calibri" w:cs="Calibri"/>
                <w:i/>
                <w:iCs/>
              </w:rPr>
              <w:t>Preparing teachers for a changing world: What teachers should learn and be able to do</w:t>
            </w:r>
            <w:r w:rsidR="0FCAAE90" w:rsidRPr="0FCAAE90">
              <w:rPr>
                <w:rFonts w:ascii="Calibri" w:hAnsi="Calibri" w:cs="Calibri"/>
              </w:rPr>
              <w:t xml:space="preserve"> (Darling-Hammond, D. &amp; Bradford, J., 2005) and </w:t>
            </w:r>
            <w:r w:rsidR="0FCAAE90" w:rsidRPr="0FCAAE90">
              <w:rPr>
                <w:rFonts w:ascii="Calibri" w:hAnsi="Calibri" w:cs="Calibri"/>
                <w:i/>
                <w:iCs/>
              </w:rPr>
              <w:t>Possible lives: The promise of public education in America</w:t>
            </w:r>
            <w:r w:rsidR="0FCAAE90" w:rsidRPr="0FCAAE90">
              <w:rPr>
                <w:rFonts w:ascii="Calibri" w:hAnsi="Calibri" w:cs="Calibri"/>
              </w:rPr>
              <w:t xml:space="preserve"> (Rose, M., 1995).  </w:t>
            </w:r>
            <w:r w:rsidRPr="0FCAAE90">
              <w:rPr>
                <w:rFonts w:ascii="Calibri" w:eastAsia="Calibri" w:hAnsi="Calibri" w:cs="Calibri"/>
              </w:rPr>
              <w:t xml:space="preserve"> </w:t>
            </w:r>
          </w:p>
          <w:p w14:paraId="250FD30F" w14:textId="77777777" w:rsidR="00D26860" w:rsidRDefault="00D26860" w:rsidP="00D26860">
            <w:pPr>
              <w:rPr>
                <w:rFonts w:ascii="Calibri" w:eastAsia="Calibri" w:hAnsi="Calibri" w:cs="Calibri"/>
                <w:szCs w:val="22"/>
              </w:rPr>
            </w:pPr>
          </w:p>
          <w:p w14:paraId="16D9759C" w14:textId="6C30BEAD" w:rsidR="00D26860" w:rsidRPr="00D26860" w:rsidRDefault="00D26860" w:rsidP="00D26860">
            <w:pPr>
              <w:rPr>
                <w:rFonts w:eastAsiaTheme="minorEastAsia"/>
              </w:rPr>
            </w:pPr>
            <w:r w:rsidRPr="00D26860">
              <w:rPr>
                <w:rFonts w:ascii="Calibri" w:eastAsia="Calibri" w:hAnsi="Calibri" w:cs="Calibri"/>
                <w:szCs w:val="22"/>
              </w:rPr>
              <w:t xml:space="preserve">Candidates also take: </w:t>
            </w:r>
            <w:r w:rsidRPr="00D26860">
              <w:rPr>
                <w:rFonts w:eastAsiaTheme="minorEastAsia"/>
                <w:color w:val="000000" w:themeColor="text1"/>
              </w:rPr>
              <w:t>E</w:t>
            </w:r>
            <w:r w:rsidRPr="00D26860">
              <w:rPr>
                <w:rFonts w:eastAsiaTheme="minorEastAsia"/>
                <w:b/>
                <w:color w:val="000000" w:themeColor="text1"/>
              </w:rPr>
              <w:t xml:space="preserve">DU 6005: </w:t>
            </w:r>
            <w:r w:rsidRPr="00D26860">
              <w:rPr>
                <w:rFonts w:eastAsiaTheme="minorEastAsia"/>
                <w:b/>
              </w:rPr>
              <w:t>Psycho-Educational Development of Diverse Learner Classroom Application</w:t>
            </w:r>
            <w:r w:rsidRPr="00D26860">
              <w:rPr>
                <w:rFonts w:eastAsiaTheme="minorEastAsia"/>
              </w:rPr>
              <w:t xml:space="preserve">  </w:t>
            </w:r>
          </w:p>
          <w:p w14:paraId="2C3487CB" w14:textId="77777777" w:rsidR="005938FE" w:rsidRDefault="00D26860" w:rsidP="00D26860">
            <w:pPr>
              <w:rPr>
                <w:rFonts w:eastAsiaTheme="minorEastAsia"/>
              </w:rPr>
            </w:pPr>
            <w:r w:rsidRPr="00D26860">
              <w:rPr>
                <w:rFonts w:eastAsiaTheme="minorEastAsia"/>
              </w:rPr>
              <w:t xml:space="preserve">This course </w:t>
            </w:r>
            <w:r w:rsidR="00D22AF4">
              <w:rPr>
                <w:rFonts w:eastAsiaTheme="minorEastAsia"/>
              </w:rPr>
              <w:t xml:space="preserve">provides </w:t>
            </w:r>
            <w:r w:rsidRPr="00D26860">
              <w:rPr>
                <w:rFonts w:eastAsiaTheme="minorEastAsia"/>
              </w:rPr>
              <w:t>the Candidate with a critical knowledge base for effective instructional planning</w:t>
            </w:r>
            <w:r w:rsidR="00E75A6B">
              <w:rPr>
                <w:rFonts w:eastAsiaTheme="minorEastAsia"/>
              </w:rPr>
              <w:t xml:space="preserve"> to meet learning differences.</w:t>
            </w:r>
            <w:r w:rsidRPr="00D26860">
              <w:rPr>
                <w:rFonts w:eastAsiaTheme="minorEastAsia"/>
              </w:rPr>
              <w:t xml:space="preserve">  The course is an overview of human development, conception through adolescence, in the following domains:</w:t>
            </w:r>
            <w:r>
              <w:rPr>
                <w:rFonts w:eastAsiaTheme="minorEastAsia"/>
              </w:rPr>
              <w:t xml:space="preserve"> </w:t>
            </w:r>
            <w:r w:rsidRPr="00C530C3">
              <w:rPr>
                <w:rFonts w:eastAsiaTheme="minorEastAsia"/>
              </w:rPr>
              <w:t xml:space="preserve">physical development (changes in the body and how a person uses the body), cognitive development (changes in styles of thinking, language ability and use, and memory), and psychosocial development (changes in feelings or emotions as well as in relations with other people). Each domain influences each of the others.  </w:t>
            </w:r>
            <w:r w:rsidRPr="00D26860">
              <w:rPr>
                <w:rFonts w:eastAsiaTheme="minorEastAsia"/>
              </w:rPr>
              <w:t xml:space="preserve">Each, individually and </w:t>
            </w:r>
            <w:r w:rsidR="00A31605">
              <w:rPr>
                <w:rFonts w:eastAsiaTheme="minorEastAsia"/>
              </w:rPr>
              <w:t>together</w:t>
            </w:r>
            <w:r w:rsidRPr="00D26860">
              <w:rPr>
                <w:rFonts w:eastAsiaTheme="minorEastAsia"/>
              </w:rPr>
              <w:t xml:space="preserve">, influence performance in school.  Instruction and curriculum address this continuity and change throughout childhood and adolescence.  </w:t>
            </w:r>
          </w:p>
          <w:p w14:paraId="18002A56" w14:textId="77777777" w:rsidR="005938FE" w:rsidRDefault="005938FE" w:rsidP="00D26860">
            <w:pPr>
              <w:rPr>
                <w:rFonts w:eastAsiaTheme="minorEastAsia"/>
              </w:rPr>
            </w:pPr>
          </w:p>
          <w:p w14:paraId="6A146914" w14:textId="6D78C0B2" w:rsidR="00D26860" w:rsidRDefault="00D26860" w:rsidP="00D26860">
            <w:pPr>
              <w:rPr>
                <w:rFonts w:eastAsiaTheme="minorEastAsia" w:cstheme="minorBidi"/>
                <w:i/>
                <w:iCs/>
              </w:rPr>
            </w:pPr>
            <w:r w:rsidRPr="1B3B06D4">
              <w:rPr>
                <w:rFonts w:eastAsiaTheme="minorEastAsia" w:cstheme="minorBidi"/>
              </w:rPr>
              <w:t xml:space="preserve">The course also explores the educational practices which work effectively with special populations as well as state regulations which call upon the teacher to meet the needs of </w:t>
            </w:r>
            <w:r w:rsidR="004C686C">
              <w:rPr>
                <w:rFonts w:eastAsiaTheme="minorEastAsia" w:cstheme="minorBidi"/>
              </w:rPr>
              <w:t xml:space="preserve">individual </w:t>
            </w:r>
            <w:r w:rsidR="001E25DE">
              <w:rPr>
                <w:rFonts w:eastAsiaTheme="minorEastAsia" w:cstheme="minorBidi"/>
              </w:rPr>
              <w:t xml:space="preserve">learning differences as well as </w:t>
            </w:r>
            <w:r w:rsidRPr="1B3B06D4">
              <w:rPr>
                <w:rFonts w:eastAsiaTheme="minorEastAsia" w:cstheme="minorBidi"/>
              </w:rPr>
              <w:t>a dive</w:t>
            </w:r>
            <w:r w:rsidR="004C686C">
              <w:rPr>
                <w:rFonts w:eastAsiaTheme="minorEastAsia" w:cstheme="minorBidi"/>
              </w:rPr>
              <w:t xml:space="preserve">rse learner </w:t>
            </w:r>
            <w:r w:rsidRPr="1B3B06D4">
              <w:rPr>
                <w:rFonts w:eastAsiaTheme="minorEastAsia" w:cstheme="minorBidi"/>
              </w:rPr>
              <w:t xml:space="preserve">population.  The course incorporates the influence of cultural and social factors such as the impact of ethnicity, of language background, of gender, and </w:t>
            </w:r>
            <w:r w:rsidR="004C686C">
              <w:rPr>
                <w:rFonts w:eastAsiaTheme="minorEastAsia" w:cstheme="minorBidi"/>
              </w:rPr>
              <w:t>s</w:t>
            </w:r>
            <w:r w:rsidRPr="1B3B06D4">
              <w:rPr>
                <w:rFonts w:eastAsiaTheme="minorEastAsia" w:cstheme="minorBidi"/>
              </w:rPr>
              <w:t>ocioeconomic status</w:t>
            </w:r>
            <w:r w:rsidR="004C686C" w:rsidRPr="1B3B06D4">
              <w:rPr>
                <w:rFonts w:eastAsiaTheme="minorEastAsia" w:cstheme="minorBidi"/>
              </w:rPr>
              <w:t xml:space="preserve"> on development</w:t>
            </w:r>
            <w:r w:rsidR="004C686C">
              <w:rPr>
                <w:rFonts w:eastAsiaTheme="minorEastAsia" w:cstheme="minorBidi"/>
              </w:rPr>
              <w:t xml:space="preserve"> and individual learning</w:t>
            </w:r>
            <w:r w:rsidR="004C686C" w:rsidRPr="1B3B06D4">
              <w:rPr>
                <w:rFonts w:eastAsiaTheme="minorEastAsia" w:cstheme="minorBidi"/>
              </w:rPr>
              <w:t xml:space="preserve">, </w:t>
            </w:r>
            <w:r w:rsidRPr="1B3B06D4">
              <w:rPr>
                <w:rFonts w:eastAsiaTheme="minorEastAsia" w:cstheme="minorBidi"/>
              </w:rPr>
              <w:t xml:space="preserve">  Effective and appropriate of research-based information is the cornerstone of this course.</w:t>
            </w:r>
            <w:r>
              <w:rPr>
                <w:rFonts w:eastAsiaTheme="minorEastAsia" w:cstheme="minorBidi"/>
              </w:rPr>
              <w:t xml:space="preserve"> </w:t>
            </w:r>
            <w:r w:rsidRPr="30D3929A">
              <w:rPr>
                <w:rFonts w:eastAsiaTheme="minorEastAsia" w:cstheme="minorBidi"/>
              </w:rPr>
              <w:t xml:space="preserve">The Key Assessment in </w:t>
            </w:r>
            <w:r w:rsidRPr="1B3B06D4">
              <w:rPr>
                <w:rFonts w:eastAsiaTheme="minorEastAsia" w:cstheme="minorBidi"/>
                <w:color w:val="000000" w:themeColor="text1"/>
              </w:rPr>
              <w:t>E</w:t>
            </w:r>
            <w:r w:rsidRPr="009C239C">
              <w:rPr>
                <w:rFonts w:eastAsiaTheme="minorEastAsia" w:cstheme="minorBidi"/>
                <w:b/>
                <w:color w:val="000000" w:themeColor="text1"/>
              </w:rPr>
              <w:t xml:space="preserve">DU 6005: </w:t>
            </w:r>
            <w:r w:rsidRPr="009C239C">
              <w:rPr>
                <w:rFonts w:eastAsiaTheme="minorEastAsia" w:cstheme="minorBidi"/>
                <w:b/>
              </w:rPr>
              <w:t xml:space="preserve">Psycho-Educational Development </w:t>
            </w:r>
            <w:r>
              <w:rPr>
                <w:rFonts w:eastAsiaTheme="minorEastAsia" w:cstheme="minorBidi"/>
                <w:b/>
              </w:rPr>
              <w:t xml:space="preserve">of </w:t>
            </w:r>
            <w:r w:rsidRPr="009C239C">
              <w:rPr>
                <w:rFonts w:eastAsiaTheme="minorEastAsia" w:cstheme="minorBidi"/>
                <w:b/>
              </w:rPr>
              <w:t>Diverse Learner</w:t>
            </w:r>
            <w:r>
              <w:rPr>
                <w:rFonts w:eastAsiaTheme="minorEastAsia" w:cstheme="minorBidi"/>
                <w:b/>
              </w:rPr>
              <w:t xml:space="preserve"> Classroom Application</w:t>
            </w:r>
            <w:r w:rsidRPr="30D3929A">
              <w:rPr>
                <w:rFonts w:eastAsiaTheme="minorEastAsia" w:cstheme="minorBidi"/>
              </w:rPr>
              <w:t xml:space="preserve"> is a course project that requires students to apply their understanding of child development and developmental theory to address a common childhood challenge. Candidates select one childhood challenge that affects children at school and at home. After researching several theoretical approaches to the challenge, candidates design a digital presentation or website for a parent group such as the PTA suggesting strategies to address the challenge.  </w:t>
            </w:r>
            <w:r w:rsidRPr="30D3929A">
              <w:rPr>
                <w:rFonts w:ascii="Calibri" w:eastAsia="Calibri" w:hAnsi="Calibri" w:cs="Calibri"/>
              </w:rPr>
              <w:t xml:space="preserve">The teacher candidate must show mastery by scoring a 3 or higher on a 4-point rubric.  The data for this is collected in Taskstream. </w:t>
            </w:r>
            <w:r w:rsidRPr="30D3929A">
              <w:rPr>
                <w:rFonts w:eastAsiaTheme="minorEastAsia" w:cstheme="minorBidi"/>
              </w:rPr>
              <w:t>(</w:t>
            </w:r>
            <w:r w:rsidRPr="30D3929A">
              <w:rPr>
                <w:rFonts w:eastAsiaTheme="minorEastAsia" w:cstheme="minorBidi"/>
                <w:i/>
                <w:iCs/>
              </w:rPr>
              <w:t>In TASC Standard 1, 2, 10)</w:t>
            </w:r>
          </w:p>
          <w:p w14:paraId="2B30A09C" w14:textId="22747DE6" w:rsidR="00D26860" w:rsidRDefault="00D26860" w:rsidP="003C2F99">
            <w:pPr>
              <w:rPr>
                <w:rFonts w:ascii="Calibri" w:eastAsia="Calibri" w:hAnsi="Calibri" w:cs="Calibri"/>
                <w:szCs w:val="22"/>
              </w:rPr>
            </w:pPr>
          </w:p>
          <w:p w14:paraId="5DA515E3" w14:textId="55063382" w:rsidR="00DA43AC" w:rsidRDefault="0022502D" w:rsidP="0022502D">
            <w:pPr>
              <w:ind w:left="720"/>
              <w:rPr>
                <w:color w:val="000000" w:themeColor="text1"/>
                <w:szCs w:val="22"/>
              </w:rPr>
            </w:pPr>
            <w:r w:rsidRPr="00C530C3">
              <w:rPr>
                <w:color w:val="000000" w:themeColor="text1"/>
                <w:szCs w:val="22"/>
              </w:rPr>
              <w:t xml:space="preserve">The Alliant </w:t>
            </w:r>
            <w:hyperlink r:id="rId52" w:history="1">
              <w:r w:rsidRPr="00B76809">
                <w:rPr>
                  <w:rStyle w:val="Hyperlink"/>
                  <w:szCs w:val="22"/>
                  <w:highlight w:val="yellow"/>
                </w:rPr>
                <w:t>Lesson Plan</w:t>
              </w:r>
            </w:hyperlink>
            <w:r w:rsidRPr="00C530C3">
              <w:rPr>
                <w:color w:val="000000" w:themeColor="text1"/>
                <w:szCs w:val="22"/>
              </w:rPr>
              <w:t xml:space="preserve"> template requires all Candidates to reflect on and implement English Learner (EL) and special needs instruction. From the first course in the academic sequence, Candidates are evaluated on their ability to design lessons </w:t>
            </w:r>
            <w:r w:rsidR="001A6EE5">
              <w:rPr>
                <w:color w:val="000000" w:themeColor="text1"/>
                <w:szCs w:val="22"/>
              </w:rPr>
              <w:t xml:space="preserve">to meet </w:t>
            </w:r>
            <w:r w:rsidR="001D5CFF">
              <w:rPr>
                <w:color w:val="000000" w:themeColor="text1"/>
                <w:szCs w:val="22"/>
              </w:rPr>
              <w:t xml:space="preserve">learning differences including </w:t>
            </w:r>
            <w:r w:rsidRPr="00C530C3">
              <w:rPr>
                <w:color w:val="000000" w:themeColor="text1"/>
                <w:szCs w:val="22"/>
              </w:rPr>
              <w:t xml:space="preserve">for Diverse Learners and English Language Learners. </w:t>
            </w:r>
            <w:r>
              <w:rPr>
                <w:color w:val="000000" w:themeColor="text1"/>
                <w:szCs w:val="22"/>
              </w:rPr>
              <w:t xml:space="preserve"> </w:t>
            </w:r>
          </w:p>
          <w:p w14:paraId="039614FA" w14:textId="77777777" w:rsidR="00DA43AC" w:rsidRDefault="00DA43AC" w:rsidP="0022502D">
            <w:pPr>
              <w:ind w:left="720"/>
              <w:rPr>
                <w:color w:val="000000" w:themeColor="text1"/>
                <w:szCs w:val="22"/>
              </w:rPr>
            </w:pPr>
          </w:p>
          <w:p w14:paraId="6EF3F559" w14:textId="77777777" w:rsidR="00207498" w:rsidRDefault="00207498" w:rsidP="00207498">
            <w:pPr>
              <w:rPr>
                <w:szCs w:val="22"/>
              </w:rPr>
            </w:pPr>
            <w:r w:rsidRPr="00672CEA">
              <w:t xml:space="preserve">The </w:t>
            </w:r>
            <w:r>
              <w:t>SOE</w:t>
            </w:r>
            <w:r w:rsidRPr="00672CEA">
              <w:t xml:space="preserve"> is committed to providing candidates with learning experiences and field experiences that provides candidates with a foundation for understanding diversity and equity in the teaching and learning process. Coursework and field experiences are designed to help candidates understand the influence of culture on educational practices and the classroom. </w:t>
            </w:r>
            <w:r>
              <w:t>SOE</w:t>
            </w:r>
            <w:r w:rsidRPr="00672CEA">
              <w:t xml:space="preserve"> is closely aligned with the communities that we serve and where our </w:t>
            </w:r>
            <w:r>
              <w:t>C</w:t>
            </w:r>
            <w:r w:rsidRPr="00672CEA">
              <w:t xml:space="preserve">andidates practice. Thus, we emphasize that </w:t>
            </w:r>
            <w:r w:rsidRPr="00672CEA">
              <w:rPr>
                <w:szCs w:val="22"/>
              </w:rPr>
              <w:t xml:space="preserve">our programs focus on the knowledge and skills the candidates will need to have to work successfully with all </w:t>
            </w:r>
            <w:r>
              <w:rPr>
                <w:szCs w:val="22"/>
              </w:rPr>
              <w:t>learners</w:t>
            </w:r>
            <w:r w:rsidRPr="00672CEA">
              <w:rPr>
                <w:szCs w:val="22"/>
              </w:rPr>
              <w:t>.</w:t>
            </w:r>
            <w:r>
              <w:rPr>
                <w:szCs w:val="22"/>
              </w:rPr>
              <w:t xml:space="preserve">  </w:t>
            </w:r>
            <w:r w:rsidRPr="00672CEA">
              <w:rPr>
                <w:szCs w:val="22"/>
              </w:rPr>
              <w:t xml:space="preserve"> </w:t>
            </w:r>
          </w:p>
          <w:p w14:paraId="74EBF60C" w14:textId="77777777" w:rsidR="00207498" w:rsidRDefault="00207498" w:rsidP="00207498">
            <w:pPr>
              <w:rPr>
                <w:color w:val="000000" w:themeColor="text1"/>
                <w:szCs w:val="22"/>
              </w:rPr>
            </w:pPr>
          </w:p>
          <w:p w14:paraId="1B3980D1" w14:textId="34607EC4" w:rsidR="0022502D" w:rsidRPr="000D030C" w:rsidRDefault="0022502D" w:rsidP="00207498">
            <w:pPr>
              <w:rPr>
                <w:color w:val="000000" w:themeColor="text1"/>
                <w:szCs w:val="22"/>
              </w:rPr>
            </w:pPr>
            <w:r w:rsidRPr="0018763D">
              <w:rPr>
                <w:color w:val="000000" w:themeColor="text1"/>
                <w:szCs w:val="22"/>
              </w:rPr>
              <w:t>The Alliant Lesson Plan template is used throughout pedagogy courses (E</w:t>
            </w:r>
            <w:r w:rsidRPr="00C530C3">
              <w:rPr>
                <w:b/>
                <w:color w:val="000000" w:themeColor="text1"/>
                <w:szCs w:val="22"/>
              </w:rPr>
              <w:t>DU 6005</w:t>
            </w:r>
            <w:r>
              <w:rPr>
                <w:b/>
                <w:color w:val="000000" w:themeColor="text1"/>
                <w:szCs w:val="22"/>
              </w:rPr>
              <w:t>:</w:t>
            </w:r>
            <w:r w:rsidRPr="00C530C3">
              <w:rPr>
                <w:b/>
                <w:color w:val="000000" w:themeColor="text1"/>
                <w:szCs w:val="22"/>
              </w:rPr>
              <w:t xml:space="preserve"> Psycho-Educational Development of Diverse Learner Classroom Application</w:t>
            </w:r>
            <w:r w:rsidRPr="0018763D">
              <w:rPr>
                <w:color w:val="000000" w:themeColor="text1"/>
                <w:szCs w:val="22"/>
              </w:rPr>
              <w:t xml:space="preserve">, </w:t>
            </w:r>
            <w:r w:rsidRPr="00C530C3">
              <w:rPr>
                <w:b/>
                <w:color w:val="000000" w:themeColor="text1"/>
                <w:szCs w:val="22"/>
              </w:rPr>
              <w:t>EDU 6063</w:t>
            </w:r>
            <w:r>
              <w:rPr>
                <w:b/>
                <w:color w:val="000000" w:themeColor="text1"/>
                <w:szCs w:val="22"/>
              </w:rPr>
              <w:t>:</w:t>
            </w:r>
            <w:r w:rsidRPr="00C530C3">
              <w:rPr>
                <w:b/>
                <w:color w:val="000000" w:themeColor="text1"/>
                <w:szCs w:val="22"/>
              </w:rPr>
              <w:t xml:space="preserve"> </w:t>
            </w:r>
            <w:r w:rsidRPr="00C530C3">
              <w:rPr>
                <w:rFonts w:ascii="Calibri" w:eastAsia="Calibri" w:hAnsi="Calibri" w:cs="Calibri"/>
                <w:b/>
                <w:szCs w:val="22"/>
              </w:rPr>
              <w:t>Principles, Practices, and Socio-cultural Issues of Teaching English Language Learners</w:t>
            </w:r>
            <w:r w:rsidRPr="0018763D">
              <w:rPr>
                <w:rFonts w:ascii="Calibri" w:eastAsia="Calibri" w:hAnsi="Calibri" w:cs="Calibri"/>
                <w:szCs w:val="22"/>
              </w:rPr>
              <w:t xml:space="preserve">, </w:t>
            </w:r>
            <w:r w:rsidRPr="00C530C3">
              <w:rPr>
                <w:b/>
                <w:color w:val="000000" w:themeColor="text1"/>
                <w:szCs w:val="22"/>
              </w:rPr>
              <w:t>TEL 7170</w:t>
            </w:r>
            <w:r>
              <w:rPr>
                <w:b/>
                <w:color w:val="000000" w:themeColor="text1"/>
                <w:szCs w:val="22"/>
              </w:rPr>
              <w:t>:</w:t>
            </w:r>
            <w:r w:rsidRPr="00C530C3">
              <w:rPr>
                <w:b/>
                <w:color w:val="000000" w:themeColor="text1"/>
                <w:szCs w:val="22"/>
              </w:rPr>
              <w:t xml:space="preserve"> Technology in the Curriculum</w:t>
            </w:r>
            <w:r w:rsidRPr="0018763D">
              <w:rPr>
                <w:color w:val="000000" w:themeColor="text1"/>
                <w:szCs w:val="22"/>
              </w:rPr>
              <w:t xml:space="preserve">, </w:t>
            </w:r>
            <w:r w:rsidRPr="00C530C3">
              <w:rPr>
                <w:b/>
                <w:color w:val="000000" w:themeColor="text1"/>
                <w:szCs w:val="22"/>
              </w:rPr>
              <w:t>EDU 6004</w:t>
            </w:r>
            <w:r>
              <w:rPr>
                <w:b/>
                <w:color w:val="000000" w:themeColor="text1"/>
                <w:szCs w:val="22"/>
              </w:rPr>
              <w:t>:</w:t>
            </w:r>
            <w:r w:rsidRPr="00C530C3">
              <w:rPr>
                <w:b/>
                <w:color w:val="000000" w:themeColor="text1"/>
                <w:szCs w:val="22"/>
              </w:rPr>
              <w:t xml:space="preserve"> Educational Foundations</w:t>
            </w:r>
            <w:r w:rsidRPr="0018763D">
              <w:rPr>
                <w:color w:val="000000" w:themeColor="text1"/>
                <w:szCs w:val="22"/>
              </w:rPr>
              <w:t>) and requires all Candidates to reflect on and implement EL and special needs instruction.</w:t>
            </w:r>
          </w:p>
          <w:p w14:paraId="5DE0E13F" w14:textId="6665745B" w:rsidR="00EE0D00" w:rsidRDefault="0FCAAE90" w:rsidP="0FCAAE90">
            <w:pPr>
              <w:shd w:val="clear" w:color="auto" w:fill="FFFFFF" w:themeFill="background1"/>
              <w:spacing w:before="100" w:beforeAutospacing="1" w:after="100" w:afterAutospacing="1"/>
              <w:rPr>
                <w:rFonts w:ascii="Calibri" w:hAnsi="Calibri" w:cs="Calibri"/>
              </w:rPr>
            </w:pPr>
            <w:r w:rsidRPr="0FCAAE90">
              <w:rPr>
                <w:rFonts w:ascii="Calibri" w:hAnsi="Calibri" w:cs="Calibri"/>
                <w:u w:val="single"/>
              </w:rPr>
              <w:t xml:space="preserve">Curriculum Sequence: </w:t>
            </w:r>
            <w:r w:rsidRPr="0FCAAE90">
              <w:rPr>
                <w:rFonts w:ascii="Calibri" w:hAnsi="Calibri" w:cs="Calibri"/>
              </w:rPr>
              <w:t>The courses and their sequence in the curriculum related to learning differences is shown below, with courses in bold directly related to developing and demonstrating competency in this area.</w:t>
            </w:r>
          </w:p>
          <w:tbl>
            <w:tblPr>
              <w:tblStyle w:val="TableGrid"/>
              <w:tblW w:w="0" w:type="auto"/>
              <w:tblLayout w:type="fixed"/>
              <w:tblLook w:val="04A0" w:firstRow="1" w:lastRow="0" w:firstColumn="1" w:lastColumn="0" w:noHBand="0" w:noVBand="1"/>
            </w:tblPr>
            <w:tblGrid>
              <w:gridCol w:w="1666"/>
              <w:gridCol w:w="2990"/>
              <w:gridCol w:w="2814"/>
              <w:gridCol w:w="3025"/>
            </w:tblGrid>
            <w:tr w:rsidR="000031B3" w:rsidRPr="00CA4A59" w14:paraId="59A92CA2" w14:textId="77777777" w:rsidTr="00CA4A59">
              <w:trPr>
                <w:trHeight w:val="188"/>
              </w:trPr>
              <w:tc>
                <w:tcPr>
                  <w:tcW w:w="10495" w:type="dxa"/>
                  <w:gridSpan w:val="4"/>
                </w:tcPr>
                <w:p w14:paraId="39039648" w14:textId="41B556C8" w:rsidR="000031B3" w:rsidRPr="00CA4A59" w:rsidRDefault="000031B3" w:rsidP="000031B3">
                  <w:pPr>
                    <w:rPr>
                      <w:rFonts w:ascii="Calibri" w:hAnsi="Calibri" w:cs="Calibri"/>
                      <w:b/>
                      <w:sz w:val="18"/>
                      <w:szCs w:val="18"/>
                      <w:shd w:val="clear" w:color="auto" w:fill="FFFFFF"/>
                    </w:rPr>
                  </w:pPr>
                  <w:r w:rsidRPr="00CA4A59">
                    <w:rPr>
                      <w:rFonts w:ascii="Calibri" w:hAnsi="Calibri" w:cs="Calibri"/>
                      <w:b/>
                      <w:sz w:val="18"/>
                      <w:szCs w:val="18"/>
                      <w:shd w:val="clear" w:color="auto" w:fill="FFFFFF"/>
                    </w:rPr>
                    <w:t xml:space="preserve">Learning Differences </w:t>
                  </w:r>
                  <w:r w:rsidR="008E3F6D" w:rsidRPr="00CA4A59">
                    <w:rPr>
                      <w:rFonts w:ascii="Calibri" w:hAnsi="Calibri" w:cs="Calibri"/>
                      <w:b/>
                      <w:sz w:val="18"/>
                      <w:szCs w:val="18"/>
                      <w:shd w:val="clear" w:color="auto" w:fill="FFFFFF"/>
                    </w:rPr>
                    <w:t xml:space="preserve"> (LDIFF)</w:t>
                  </w:r>
                </w:p>
              </w:tc>
            </w:tr>
            <w:tr w:rsidR="000031B3" w:rsidRPr="00CA4A59" w14:paraId="3C46C53D" w14:textId="77777777" w:rsidTr="00CA4A59">
              <w:trPr>
                <w:trHeight w:val="1185"/>
              </w:trPr>
              <w:tc>
                <w:tcPr>
                  <w:tcW w:w="1666" w:type="dxa"/>
                </w:tcPr>
                <w:p w14:paraId="4A2232F2" w14:textId="3C131866" w:rsidR="000031B3" w:rsidRPr="00CA4A59" w:rsidRDefault="000031B3" w:rsidP="000031B3">
                  <w:pPr>
                    <w:rPr>
                      <w:rFonts w:ascii="Calibri" w:hAnsi="Calibri" w:cs="Calibri"/>
                      <w:sz w:val="18"/>
                      <w:szCs w:val="18"/>
                      <w:shd w:val="clear" w:color="auto" w:fill="FFFFFF"/>
                    </w:rPr>
                  </w:pPr>
                  <w:r w:rsidRPr="00CA4A59">
                    <w:rPr>
                      <w:rFonts w:ascii="Calibri" w:hAnsi="Calibri" w:cs="Calibri"/>
                      <w:sz w:val="18"/>
                      <w:szCs w:val="18"/>
                    </w:rPr>
                    <w:t xml:space="preserve">If </w:t>
                  </w:r>
                  <w:r w:rsidR="003F60CB">
                    <w:rPr>
                      <w:rFonts w:ascii="Calibri" w:hAnsi="Calibri" w:cs="Calibri"/>
                      <w:sz w:val="18"/>
                      <w:szCs w:val="18"/>
                    </w:rPr>
                    <w:t>Candidates</w:t>
                  </w:r>
                  <w:r w:rsidRPr="00CA4A59">
                    <w:rPr>
                      <w:rFonts w:ascii="Calibri" w:hAnsi="Calibri" w:cs="Calibri"/>
                      <w:sz w:val="18"/>
                      <w:szCs w:val="18"/>
                    </w:rPr>
                    <w:t xml:space="preserve"> enter without teaching experience, this course is taken prior to intern teaching:</w:t>
                  </w:r>
                </w:p>
              </w:tc>
              <w:tc>
                <w:tcPr>
                  <w:tcW w:w="8829" w:type="dxa"/>
                  <w:gridSpan w:val="3"/>
                </w:tcPr>
                <w:p w14:paraId="1D093D91" w14:textId="77777777" w:rsidR="000031B3" w:rsidRPr="00CA4A59" w:rsidRDefault="000031B3" w:rsidP="000031B3">
                  <w:pPr>
                    <w:rPr>
                      <w:rFonts w:ascii="Calibri" w:hAnsi="Calibri" w:cs="Calibri"/>
                      <w:sz w:val="18"/>
                      <w:szCs w:val="18"/>
                    </w:rPr>
                  </w:pPr>
                </w:p>
                <w:p w14:paraId="068B9A61" w14:textId="77777777" w:rsidR="000031B3" w:rsidRPr="00CA4A59" w:rsidRDefault="000031B3" w:rsidP="000031B3">
                  <w:pPr>
                    <w:rPr>
                      <w:rFonts w:ascii="Calibri" w:hAnsi="Calibri" w:cs="Calibri"/>
                      <w:b/>
                      <w:sz w:val="18"/>
                      <w:szCs w:val="18"/>
                    </w:rPr>
                  </w:pPr>
                </w:p>
                <w:p w14:paraId="34AE1F48" w14:textId="77777777" w:rsidR="000031B3" w:rsidRPr="00CA4A59" w:rsidRDefault="000031B3" w:rsidP="000031B3">
                  <w:pPr>
                    <w:rPr>
                      <w:rFonts w:ascii="Calibri" w:hAnsi="Calibri" w:cs="Calibri"/>
                      <w:b/>
                      <w:sz w:val="18"/>
                      <w:szCs w:val="18"/>
                    </w:rPr>
                  </w:pPr>
                  <w:r w:rsidRPr="00CA4A59">
                    <w:rPr>
                      <w:rFonts w:ascii="Calibri" w:hAnsi="Calibri" w:cs="Calibri"/>
                      <w:b/>
                      <w:sz w:val="18"/>
                      <w:szCs w:val="18"/>
                    </w:rPr>
                    <w:t>EDU6003 Introduction to Teaching (2 units)</w:t>
                  </w:r>
                </w:p>
                <w:p w14:paraId="16F2CECC" w14:textId="1A9AF00B" w:rsidR="000031B3" w:rsidRPr="00CA4A59" w:rsidRDefault="000031B3" w:rsidP="000031B3">
                  <w:pPr>
                    <w:rPr>
                      <w:rFonts w:ascii="Calibri" w:hAnsi="Calibri" w:cs="Calibri"/>
                      <w:sz w:val="18"/>
                      <w:szCs w:val="18"/>
                    </w:rPr>
                  </w:pPr>
                  <w:r w:rsidRPr="00CA4A59">
                    <w:rPr>
                      <w:rFonts w:ascii="Calibri" w:hAnsi="Calibri" w:cs="Calibri"/>
                      <w:sz w:val="18"/>
                      <w:szCs w:val="18"/>
                    </w:rPr>
                    <w:t xml:space="preserve">30 hours of instruction + 60 hours of </w:t>
                  </w:r>
                  <w:r w:rsidR="00B474B6">
                    <w:rPr>
                      <w:rFonts w:ascii="Calibri" w:hAnsi="Calibri" w:cs="Calibri"/>
                      <w:sz w:val="18"/>
                      <w:szCs w:val="18"/>
                    </w:rPr>
                    <w:t>Candidate</w:t>
                  </w:r>
                  <w:r w:rsidRPr="00CA4A59">
                    <w:rPr>
                      <w:rFonts w:ascii="Calibri" w:hAnsi="Calibri" w:cs="Calibri"/>
                      <w:sz w:val="18"/>
                      <w:szCs w:val="18"/>
                    </w:rPr>
                    <w:t xml:space="preserve"> preparation, study</w:t>
                  </w:r>
                  <w:r w:rsidR="00B474B6">
                    <w:rPr>
                      <w:rFonts w:ascii="Calibri" w:hAnsi="Calibri" w:cs="Calibri"/>
                      <w:sz w:val="18"/>
                      <w:szCs w:val="18"/>
                    </w:rPr>
                    <w:t>,</w:t>
                  </w:r>
                  <w:r w:rsidRPr="00CA4A59">
                    <w:rPr>
                      <w:rFonts w:ascii="Calibri" w:hAnsi="Calibri" w:cs="Calibri"/>
                      <w:sz w:val="18"/>
                      <w:szCs w:val="18"/>
                    </w:rPr>
                    <w:t xml:space="preserve"> and assignments.</w:t>
                  </w:r>
                </w:p>
                <w:p w14:paraId="7BF42014" w14:textId="715F81E4" w:rsidR="000031B3" w:rsidRPr="00CA4A59" w:rsidRDefault="008E3F6D" w:rsidP="000031B3">
                  <w:pPr>
                    <w:rPr>
                      <w:rFonts w:ascii="Calibri" w:hAnsi="Calibri" w:cs="Calibri"/>
                      <w:i/>
                      <w:color w:val="E36C0A" w:themeColor="accent6" w:themeShade="BF"/>
                      <w:sz w:val="18"/>
                      <w:szCs w:val="18"/>
                    </w:rPr>
                  </w:pPr>
                  <w:r w:rsidRPr="00CA4A59">
                    <w:rPr>
                      <w:rFonts w:ascii="Calibri" w:hAnsi="Calibri" w:cs="Calibri"/>
                      <w:i/>
                      <w:color w:val="E36C0A" w:themeColor="accent6" w:themeShade="BF"/>
                      <w:sz w:val="18"/>
                      <w:szCs w:val="18"/>
                    </w:rPr>
                    <w:t xml:space="preserve">LDIFF </w:t>
                  </w:r>
                  <w:r w:rsidR="000031B3" w:rsidRPr="00CA4A59">
                    <w:rPr>
                      <w:rFonts w:ascii="Calibri" w:hAnsi="Calibri" w:cs="Calibri"/>
                      <w:i/>
                      <w:color w:val="E36C0A" w:themeColor="accent6" w:themeShade="BF"/>
                      <w:sz w:val="18"/>
                      <w:szCs w:val="18"/>
                    </w:rPr>
                    <w:t>Introduced</w:t>
                  </w:r>
                </w:p>
                <w:p w14:paraId="5F7F9367" w14:textId="77777777" w:rsidR="000031B3" w:rsidRPr="00CA4A59" w:rsidRDefault="000031B3" w:rsidP="000031B3">
                  <w:pPr>
                    <w:rPr>
                      <w:rFonts w:ascii="Calibri" w:hAnsi="Calibri" w:cs="Calibri"/>
                      <w:sz w:val="18"/>
                      <w:szCs w:val="18"/>
                      <w:shd w:val="clear" w:color="auto" w:fill="FFFFFF"/>
                    </w:rPr>
                  </w:pPr>
                </w:p>
              </w:tc>
            </w:tr>
            <w:tr w:rsidR="000031B3" w:rsidRPr="00CA4A59" w14:paraId="644953EE" w14:textId="77777777" w:rsidTr="005D1C15">
              <w:trPr>
                <w:trHeight w:val="539"/>
              </w:trPr>
              <w:tc>
                <w:tcPr>
                  <w:tcW w:w="1666" w:type="dxa"/>
                </w:tcPr>
                <w:p w14:paraId="02098171" w14:textId="77777777" w:rsidR="000031B3" w:rsidRPr="00CA4A59" w:rsidRDefault="000031B3" w:rsidP="000031B3">
                  <w:pPr>
                    <w:rPr>
                      <w:rFonts w:ascii="Calibri" w:hAnsi="Calibri" w:cs="Calibri"/>
                      <w:i/>
                      <w:sz w:val="18"/>
                      <w:szCs w:val="18"/>
                      <w:shd w:val="clear" w:color="auto" w:fill="FFFFFF"/>
                    </w:rPr>
                  </w:pPr>
                  <w:r w:rsidRPr="00CA4A59">
                    <w:rPr>
                      <w:rFonts w:ascii="Calibri" w:hAnsi="Calibri" w:cs="Calibri"/>
                      <w:b/>
                      <w:i/>
                      <w:sz w:val="18"/>
                      <w:szCs w:val="18"/>
                    </w:rPr>
                    <w:t>Term</w:t>
                  </w:r>
                </w:p>
              </w:tc>
              <w:tc>
                <w:tcPr>
                  <w:tcW w:w="2990" w:type="dxa"/>
                </w:tcPr>
                <w:p w14:paraId="41B77C14" w14:textId="77777777" w:rsidR="000031B3" w:rsidRPr="00CA4A59" w:rsidRDefault="000031B3" w:rsidP="000031B3">
                  <w:pPr>
                    <w:rPr>
                      <w:rFonts w:ascii="Calibri" w:hAnsi="Calibri" w:cs="Calibri"/>
                      <w:i/>
                      <w:sz w:val="18"/>
                      <w:szCs w:val="18"/>
                    </w:rPr>
                  </w:pPr>
                  <w:r w:rsidRPr="00CA4A59">
                    <w:rPr>
                      <w:rFonts w:ascii="Calibri" w:hAnsi="Calibri" w:cs="Calibri"/>
                      <w:i/>
                      <w:sz w:val="18"/>
                      <w:szCs w:val="18"/>
                    </w:rPr>
                    <w:t>3-unit courses</w:t>
                  </w:r>
                </w:p>
                <w:p w14:paraId="371FF5AB" w14:textId="77777777" w:rsidR="000031B3" w:rsidRPr="00CA4A59" w:rsidRDefault="000031B3" w:rsidP="000031B3">
                  <w:pPr>
                    <w:rPr>
                      <w:rFonts w:ascii="Calibri" w:hAnsi="Calibri" w:cs="Calibri"/>
                      <w:i/>
                      <w:sz w:val="18"/>
                      <w:szCs w:val="18"/>
                    </w:rPr>
                  </w:pPr>
                  <w:r w:rsidRPr="00CA4A59">
                    <w:rPr>
                      <w:rFonts w:ascii="Calibri" w:hAnsi="Calibri" w:cs="Calibri"/>
                      <w:i/>
                      <w:sz w:val="18"/>
                      <w:szCs w:val="18"/>
                    </w:rPr>
                    <w:t>Per course:</w:t>
                  </w:r>
                </w:p>
                <w:p w14:paraId="602068E7" w14:textId="7C58ACD8" w:rsidR="000031B3" w:rsidRPr="00CA4A59" w:rsidRDefault="000031B3" w:rsidP="000031B3">
                  <w:pPr>
                    <w:rPr>
                      <w:rFonts w:ascii="Calibri" w:hAnsi="Calibri" w:cs="Calibri"/>
                      <w:i/>
                      <w:sz w:val="18"/>
                      <w:szCs w:val="18"/>
                      <w:shd w:val="clear" w:color="auto" w:fill="FFFFFF"/>
                    </w:rPr>
                  </w:pPr>
                  <w:r w:rsidRPr="00CA4A59">
                    <w:rPr>
                      <w:rFonts w:ascii="Calibri" w:hAnsi="Calibri" w:cs="Calibri"/>
                      <w:i/>
                      <w:sz w:val="18"/>
                      <w:szCs w:val="18"/>
                    </w:rPr>
                    <w:t xml:space="preserve">45 hours of instruction + 90 hours of </w:t>
                  </w:r>
                  <w:r w:rsidR="00830F5A">
                    <w:rPr>
                      <w:rFonts w:ascii="Calibri" w:hAnsi="Calibri" w:cs="Calibri"/>
                      <w:i/>
                      <w:sz w:val="18"/>
                      <w:szCs w:val="18"/>
                    </w:rPr>
                    <w:t xml:space="preserve">Candidate </w:t>
                  </w:r>
                  <w:r w:rsidRPr="00CA4A59">
                    <w:rPr>
                      <w:rFonts w:ascii="Calibri" w:hAnsi="Calibri" w:cs="Calibri"/>
                      <w:i/>
                      <w:sz w:val="18"/>
                      <w:szCs w:val="18"/>
                    </w:rPr>
                    <w:t>preparation, study, and assignments</w:t>
                  </w:r>
                </w:p>
              </w:tc>
              <w:tc>
                <w:tcPr>
                  <w:tcW w:w="2814" w:type="dxa"/>
                </w:tcPr>
                <w:p w14:paraId="56654035" w14:textId="77777777" w:rsidR="000031B3" w:rsidRPr="00CA4A59" w:rsidRDefault="000031B3" w:rsidP="000031B3">
                  <w:pPr>
                    <w:rPr>
                      <w:rFonts w:ascii="Calibri" w:hAnsi="Calibri" w:cs="Calibri"/>
                      <w:i/>
                      <w:sz w:val="18"/>
                      <w:szCs w:val="18"/>
                    </w:rPr>
                  </w:pPr>
                  <w:r w:rsidRPr="00CA4A59">
                    <w:rPr>
                      <w:rFonts w:ascii="Calibri" w:hAnsi="Calibri" w:cs="Calibri"/>
                      <w:i/>
                      <w:sz w:val="18"/>
                      <w:szCs w:val="18"/>
                    </w:rPr>
                    <w:t>1.5-unit supporting seminars</w:t>
                  </w:r>
                </w:p>
                <w:p w14:paraId="055D0660" w14:textId="77777777" w:rsidR="000031B3" w:rsidRPr="00CA4A59" w:rsidRDefault="000031B3" w:rsidP="000031B3">
                  <w:pPr>
                    <w:rPr>
                      <w:rFonts w:ascii="Calibri" w:hAnsi="Calibri" w:cs="Calibri"/>
                      <w:i/>
                      <w:sz w:val="18"/>
                      <w:szCs w:val="18"/>
                    </w:rPr>
                  </w:pPr>
                  <w:r w:rsidRPr="00CA4A59">
                    <w:rPr>
                      <w:rFonts w:ascii="Calibri" w:hAnsi="Calibri" w:cs="Calibri"/>
                      <w:i/>
                      <w:sz w:val="18"/>
                      <w:szCs w:val="18"/>
                    </w:rPr>
                    <w:t>Per course:</w:t>
                  </w:r>
                </w:p>
                <w:p w14:paraId="5CCA5189" w14:textId="6399D080" w:rsidR="000031B3" w:rsidRPr="00CA4A59" w:rsidRDefault="000031B3" w:rsidP="000031B3">
                  <w:pPr>
                    <w:rPr>
                      <w:rFonts w:ascii="Calibri" w:hAnsi="Calibri" w:cs="Calibri"/>
                      <w:i/>
                      <w:sz w:val="18"/>
                      <w:szCs w:val="18"/>
                      <w:shd w:val="clear" w:color="auto" w:fill="FFFFFF"/>
                    </w:rPr>
                  </w:pPr>
                  <w:r w:rsidRPr="00CA4A59">
                    <w:rPr>
                      <w:rFonts w:ascii="Calibri" w:hAnsi="Calibri" w:cs="Calibri"/>
                      <w:i/>
                      <w:sz w:val="18"/>
                      <w:szCs w:val="18"/>
                    </w:rPr>
                    <w:t xml:space="preserve">22-23 hours of instruction + 45 hours of </w:t>
                  </w:r>
                  <w:r w:rsidR="00830F5A">
                    <w:rPr>
                      <w:rFonts w:ascii="Calibri" w:hAnsi="Calibri" w:cs="Calibri"/>
                      <w:i/>
                      <w:sz w:val="18"/>
                      <w:szCs w:val="18"/>
                    </w:rPr>
                    <w:t>Candidate</w:t>
                  </w:r>
                  <w:r w:rsidRPr="00CA4A59">
                    <w:rPr>
                      <w:rFonts w:ascii="Calibri" w:hAnsi="Calibri" w:cs="Calibri"/>
                      <w:i/>
                      <w:sz w:val="18"/>
                      <w:szCs w:val="18"/>
                    </w:rPr>
                    <w:t xml:space="preserve"> preparation, study, and assignments</w:t>
                  </w:r>
                </w:p>
              </w:tc>
              <w:tc>
                <w:tcPr>
                  <w:tcW w:w="3025" w:type="dxa"/>
                </w:tcPr>
                <w:p w14:paraId="58A6EB9B" w14:textId="77777777" w:rsidR="000031B3" w:rsidRPr="00CA4A59" w:rsidRDefault="000031B3" w:rsidP="000031B3">
                  <w:pPr>
                    <w:rPr>
                      <w:rFonts w:ascii="Calibri" w:hAnsi="Calibri" w:cs="Calibri"/>
                      <w:i/>
                      <w:sz w:val="18"/>
                      <w:szCs w:val="18"/>
                    </w:rPr>
                  </w:pPr>
                  <w:r w:rsidRPr="00CA4A59">
                    <w:rPr>
                      <w:rFonts w:ascii="Calibri" w:hAnsi="Calibri" w:cs="Calibri"/>
                      <w:i/>
                      <w:sz w:val="18"/>
                      <w:szCs w:val="18"/>
                    </w:rPr>
                    <w:t>1.5-unit field trainings</w:t>
                  </w:r>
                </w:p>
                <w:p w14:paraId="16A9764C" w14:textId="77777777" w:rsidR="000031B3" w:rsidRPr="00CA4A59" w:rsidRDefault="000031B3" w:rsidP="000031B3">
                  <w:pPr>
                    <w:rPr>
                      <w:rFonts w:ascii="Calibri" w:hAnsi="Calibri" w:cs="Calibri"/>
                      <w:i/>
                      <w:sz w:val="18"/>
                      <w:szCs w:val="18"/>
                    </w:rPr>
                  </w:pPr>
                  <w:r w:rsidRPr="00CA4A59">
                    <w:rPr>
                      <w:rFonts w:ascii="Calibri" w:hAnsi="Calibri" w:cs="Calibri"/>
                      <w:i/>
                      <w:sz w:val="18"/>
                      <w:szCs w:val="18"/>
                    </w:rPr>
                    <w:t>Per course:</w:t>
                  </w:r>
                </w:p>
                <w:p w14:paraId="7E2C050B" w14:textId="6CF8A238" w:rsidR="000031B3" w:rsidRDefault="000031B3" w:rsidP="000031B3">
                  <w:pPr>
                    <w:rPr>
                      <w:rFonts w:ascii="Calibri" w:hAnsi="Calibri" w:cs="Calibri"/>
                      <w:i/>
                      <w:sz w:val="18"/>
                      <w:szCs w:val="18"/>
                    </w:rPr>
                  </w:pPr>
                </w:p>
                <w:p w14:paraId="79CA631D" w14:textId="3BAECBF6" w:rsidR="00496731" w:rsidRPr="005D1C15" w:rsidRDefault="0070405A" w:rsidP="00D35C96">
                  <w:pPr>
                    <w:rPr>
                      <w:i/>
                      <w:sz w:val="18"/>
                      <w:szCs w:val="18"/>
                    </w:rPr>
                  </w:pPr>
                  <w:r w:rsidRPr="005D1C15">
                    <w:rPr>
                      <w:i/>
                      <w:sz w:val="18"/>
                      <w:szCs w:val="18"/>
                    </w:rPr>
                    <w:t xml:space="preserve">4 Terms (32 weeks resulting in 224 hours of supervised field work). Note even during the terms when </w:t>
                  </w:r>
                  <w:r w:rsidR="003F60CB" w:rsidRPr="005D1C15">
                    <w:rPr>
                      <w:i/>
                      <w:sz w:val="18"/>
                      <w:szCs w:val="18"/>
                    </w:rPr>
                    <w:t>Candidates</w:t>
                  </w:r>
                  <w:r w:rsidRPr="005D1C15">
                    <w:rPr>
                      <w:i/>
                      <w:sz w:val="18"/>
                      <w:szCs w:val="18"/>
                    </w:rPr>
                    <w:t xml:space="preserve"> are not taking courses associated with Clinical Practice, they are still being evaluated in their ability to connect theory and classroom experiences for best practices in instructional strategies to reach all learners</w:t>
                  </w:r>
                </w:p>
              </w:tc>
            </w:tr>
            <w:tr w:rsidR="000031B3" w:rsidRPr="00CA4A59" w14:paraId="4FF1C5F6" w14:textId="77777777" w:rsidTr="00CA4A59">
              <w:trPr>
                <w:trHeight w:val="390"/>
              </w:trPr>
              <w:tc>
                <w:tcPr>
                  <w:tcW w:w="1666" w:type="dxa"/>
                </w:tcPr>
                <w:p w14:paraId="6C25D02A" w14:textId="77777777" w:rsidR="000031B3" w:rsidRPr="00CA4A59" w:rsidRDefault="000031B3" w:rsidP="000031B3">
                  <w:pPr>
                    <w:rPr>
                      <w:rFonts w:ascii="Calibri" w:hAnsi="Calibri" w:cs="Calibri"/>
                      <w:sz w:val="18"/>
                      <w:szCs w:val="18"/>
                    </w:rPr>
                  </w:pPr>
                  <w:r w:rsidRPr="00CA4A59">
                    <w:rPr>
                      <w:rFonts w:ascii="Calibri" w:hAnsi="Calibri" w:cs="Calibri"/>
                      <w:sz w:val="18"/>
                      <w:szCs w:val="18"/>
                    </w:rPr>
                    <w:t>1</w:t>
                  </w:r>
                </w:p>
                <w:p w14:paraId="01AFBB05" w14:textId="77777777" w:rsidR="000031B3" w:rsidRPr="00CA4A59" w:rsidRDefault="000031B3" w:rsidP="000031B3">
                  <w:pPr>
                    <w:rPr>
                      <w:rFonts w:ascii="Calibri" w:hAnsi="Calibri" w:cs="Calibri"/>
                      <w:sz w:val="18"/>
                      <w:szCs w:val="18"/>
                      <w:shd w:val="clear" w:color="auto" w:fill="FFFFFF"/>
                    </w:rPr>
                  </w:pPr>
                </w:p>
              </w:tc>
              <w:tc>
                <w:tcPr>
                  <w:tcW w:w="2990" w:type="dxa"/>
                </w:tcPr>
                <w:p w14:paraId="51BAB4C5" w14:textId="77777777" w:rsidR="000031B3" w:rsidRPr="00CA4A59" w:rsidRDefault="000031B3" w:rsidP="000031B3">
                  <w:pPr>
                    <w:rPr>
                      <w:rFonts w:ascii="Calibri" w:hAnsi="Calibri" w:cs="Calibri"/>
                      <w:b/>
                      <w:sz w:val="18"/>
                      <w:szCs w:val="18"/>
                    </w:rPr>
                  </w:pPr>
                  <w:r w:rsidRPr="00CA4A59">
                    <w:rPr>
                      <w:rFonts w:ascii="Calibri" w:hAnsi="Calibri" w:cs="Calibri"/>
                      <w:b/>
                      <w:sz w:val="18"/>
                      <w:szCs w:val="18"/>
                    </w:rPr>
                    <w:t>EDU6004 - Educational Foundations</w:t>
                  </w:r>
                </w:p>
                <w:p w14:paraId="4DA667B0" w14:textId="457C2352" w:rsidR="00994C90" w:rsidRPr="00CA4A59" w:rsidRDefault="008E3F6D" w:rsidP="000031B3">
                  <w:pPr>
                    <w:rPr>
                      <w:rFonts w:ascii="Calibri" w:hAnsi="Calibri" w:cs="Calibri"/>
                      <w:i/>
                      <w:color w:val="E36C0A" w:themeColor="accent6" w:themeShade="BF"/>
                      <w:sz w:val="18"/>
                      <w:szCs w:val="18"/>
                    </w:rPr>
                  </w:pPr>
                  <w:r w:rsidRPr="00CA4A59">
                    <w:rPr>
                      <w:rFonts w:ascii="Calibri" w:hAnsi="Calibri" w:cs="Calibri"/>
                      <w:i/>
                      <w:color w:val="E36C0A" w:themeColor="accent6" w:themeShade="BF"/>
                      <w:sz w:val="18"/>
                      <w:szCs w:val="18"/>
                    </w:rPr>
                    <w:t xml:space="preserve">LDIFF </w:t>
                  </w:r>
                  <w:r w:rsidR="00994C90" w:rsidRPr="00CA4A59">
                    <w:rPr>
                      <w:rFonts w:ascii="Calibri" w:hAnsi="Calibri" w:cs="Calibri"/>
                      <w:i/>
                      <w:color w:val="E36C0A" w:themeColor="accent6" w:themeShade="BF"/>
                      <w:sz w:val="18"/>
                      <w:szCs w:val="18"/>
                    </w:rPr>
                    <w:t>Introduced</w:t>
                  </w:r>
                </w:p>
              </w:tc>
              <w:tc>
                <w:tcPr>
                  <w:tcW w:w="2814" w:type="dxa"/>
                </w:tcPr>
                <w:p w14:paraId="03E49F9D" w14:textId="77777777" w:rsidR="000031B3" w:rsidRPr="00CA4A59" w:rsidRDefault="000031B3" w:rsidP="000031B3">
                  <w:pPr>
                    <w:rPr>
                      <w:rFonts w:ascii="Calibri" w:hAnsi="Calibri" w:cs="Calibri"/>
                      <w:sz w:val="18"/>
                      <w:szCs w:val="18"/>
                      <w:shd w:val="clear" w:color="auto" w:fill="FFFFFF"/>
                    </w:rPr>
                  </w:pPr>
                </w:p>
              </w:tc>
              <w:tc>
                <w:tcPr>
                  <w:tcW w:w="3025" w:type="dxa"/>
                </w:tcPr>
                <w:p w14:paraId="74CBF7E3" w14:textId="77777777" w:rsidR="000031B3" w:rsidRPr="00CA4A59" w:rsidRDefault="000031B3" w:rsidP="000031B3">
                  <w:pPr>
                    <w:rPr>
                      <w:rFonts w:ascii="Calibri" w:hAnsi="Calibri" w:cs="Calibri"/>
                      <w:sz w:val="18"/>
                      <w:szCs w:val="18"/>
                      <w:shd w:val="clear" w:color="auto" w:fill="FFFFFF"/>
                    </w:rPr>
                  </w:pPr>
                </w:p>
              </w:tc>
            </w:tr>
            <w:tr w:rsidR="000031B3" w:rsidRPr="00CA4A59" w14:paraId="2D0B70E8" w14:textId="77777777" w:rsidTr="00CA4A59">
              <w:trPr>
                <w:trHeight w:val="781"/>
              </w:trPr>
              <w:tc>
                <w:tcPr>
                  <w:tcW w:w="1666" w:type="dxa"/>
                </w:tcPr>
                <w:p w14:paraId="09444A02" w14:textId="77777777" w:rsidR="000031B3" w:rsidRPr="00CA4A59" w:rsidRDefault="000031B3" w:rsidP="000031B3">
                  <w:pPr>
                    <w:rPr>
                      <w:rFonts w:ascii="Calibri" w:hAnsi="Calibri" w:cs="Calibri"/>
                      <w:sz w:val="18"/>
                      <w:szCs w:val="18"/>
                      <w:shd w:val="clear" w:color="auto" w:fill="FFFFFF"/>
                    </w:rPr>
                  </w:pPr>
                  <w:r w:rsidRPr="00CA4A59">
                    <w:rPr>
                      <w:rFonts w:ascii="Calibri" w:hAnsi="Calibri" w:cs="Calibri"/>
                      <w:sz w:val="18"/>
                      <w:szCs w:val="18"/>
                    </w:rPr>
                    <w:t>2</w:t>
                  </w:r>
                </w:p>
              </w:tc>
              <w:tc>
                <w:tcPr>
                  <w:tcW w:w="2990" w:type="dxa"/>
                </w:tcPr>
                <w:p w14:paraId="1BD7E7D3" w14:textId="77777777" w:rsidR="000031B3" w:rsidRPr="00CA4A59" w:rsidRDefault="000031B3" w:rsidP="000031B3">
                  <w:pPr>
                    <w:rPr>
                      <w:rFonts w:ascii="Calibri" w:hAnsi="Calibri" w:cs="Calibri"/>
                      <w:b/>
                      <w:sz w:val="18"/>
                      <w:szCs w:val="18"/>
                    </w:rPr>
                  </w:pPr>
                  <w:r w:rsidRPr="00CA4A59">
                    <w:rPr>
                      <w:rFonts w:ascii="Calibri" w:hAnsi="Calibri" w:cs="Calibri"/>
                      <w:b/>
                      <w:sz w:val="18"/>
                      <w:szCs w:val="18"/>
                    </w:rPr>
                    <w:t>EDU6005 - Psycho-Educational Development of Diverse Learner Classroom Application</w:t>
                  </w:r>
                </w:p>
                <w:p w14:paraId="44E54CDD" w14:textId="00D7BA64" w:rsidR="000031B3" w:rsidRPr="00CA4A59" w:rsidRDefault="008E3F6D" w:rsidP="000031B3">
                  <w:pPr>
                    <w:rPr>
                      <w:rFonts w:ascii="Calibri" w:hAnsi="Calibri" w:cs="Calibri"/>
                      <w:sz w:val="18"/>
                      <w:szCs w:val="18"/>
                      <w:shd w:val="clear" w:color="auto" w:fill="FFFFFF"/>
                    </w:rPr>
                  </w:pPr>
                  <w:r w:rsidRPr="00CA4A59">
                    <w:rPr>
                      <w:rFonts w:ascii="Calibri" w:hAnsi="Calibri" w:cs="Calibri"/>
                      <w:i/>
                      <w:color w:val="E36C0A" w:themeColor="accent6" w:themeShade="BF"/>
                      <w:sz w:val="18"/>
                      <w:szCs w:val="18"/>
                    </w:rPr>
                    <w:t xml:space="preserve">LDIFF </w:t>
                  </w:r>
                  <w:r w:rsidR="000031B3" w:rsidRPr="00CA4A59">
                    <w:rPr>
                      <w:rFonts w:ascii="Calibri" w:hAnsi="Calibri" w:cs="Calibri"/>
                      <w:i/>
                      <w:color w:val="E36C0A" w:themeColor="accent6" w:themeShade="BF"/>
                      <w:sz w:val="18"/>
                      <w:szCs w:val="18"/>
                    </w:rPr>
                    <w:t>Developed</w:t>
                  </w:r>
                </w:p>
              </w:tc>
              <w:tc>
                <w:tcPr>
                  <w:tcW w:w="2814" w:type="dxa"/>
                </w:tcPr>
                <w:p w14:paraId="2BC29181" w14:textId="77777777" w:rsidR="000031B3" w:rsidRPr="00CA4A59" w:rsidRDefault="000031B3" w:rsidP="000031B3">
                  <w:pPr>
                    <w:rPr>
                      <w:rFonts w:ascii="Calibri" w:hAnsi="Calibri" w:cs="Calibri"/>
                      <w:sz w:val="18"/>
                      <w:szCs w:val="18"/>
                      <w:shd w:val="clear" w:color="auto" w:fill="FFFFFF"/>
                    </w:rPr>
                  </w:pPr>
                  <w:r w:rsidRPr="00CA4A59">
                    <w:rPr>
                      <w:rFonts w:ascii="Calibri" w:hAnsi="Calibri" w:cs="Calibri"/>
                      <w:sz w:val="18"/>
                      <w:szCs w:val="18"/>
                    </w:rPr>
                    <w:t>EDU6020 - Seminar: Setting Classroom Procedures</w:t>
                  </w:r>
                </w:p>
              </w:tc>
              <w:tc>
                <w:tcPr>
                  <w:tcW w:w="3025" w:type="dxa"/>
                </w:tcPr>
                <w:p w14:paraId="6254C5D2" w14:textId="77777777" w:rsidR="000031B3" w:rsidRPr="00CA4A59" w:rsidRDefault="000031B3" w:rsidP="000031B3">
                  <w:pPr>
                    <w:rPr>
                      <w:rFonts w:ascii="Calibri" w:hAnsi="Calibri" w:cs="Calibri"/>
                      <w:b/>
                      <w:sz w:val="18"/>
                      <w:szCs w:val="18"/>
                    </w:rPr>
                  </w:pPr>
                  <w:r w:rsidRPr="00CA4A59">
                    <w:rPr>
                      <w:rFonts w:ascii="Calibri" w:hAnsi="Calibri" w:cs="Calibri"/>
                      <w:b/>
                      <w:sz w:val="18"/>
                      <w:szCs w:val="18"/>
                    </w:rPr>
                    <w:t>EDU6046 - Clinical Practice I: Standard Intern</w:t>
                  </w:r>
                </w:p>
                <w:p w14:paraId="57A42921" w14:textId="77777777" w:rsidR="000031B3" w:rsidRPr="00CA4A59" w:rsidRDefault="000031B3" w:rsidP="000031B3">
                  <w:pPr>
                    <w:rPr>
                      <w:rFonts w:ascii="Calibri" w:hAnsi="Calibri" w:cs="Calibri"/>
                      <w:sz w:val="18"/>
                      <w:szCs w:val="18"/>
                    </w:rPr>
                  </w:pPr>
                </w:p>
                <w:p w14:paraId="4FCAAAE8" w14:textId="31E7330B" w:rsidR="000031B3" w:rsidRPr="00CA4A59" w:rsidRDefault="008E3F6D" w:rsidP="000031B3">
                  <w:pPr>
                    <w:rPr>
                      <w:rFonts w:ascii="Calibri" w:hAnsi="Calibri" w:cs="Calibri"/>
                      <w:sz w:val="18"/>
                      <w:szCs w:val="18"/>
                      <w:shd w:val="clear" w:color="auto" w:fill="FFFFFF"/>
                    </w:rPr>
                  </w:pPr>
                  <w:r w:rsidRPr="00CA4A59">
                    <w:rPr>
                      <w:rFonts w:ascii="Calibri" w:hAnsi="Calibri" w:cs="Calibri"/>
                      <w:i/>
                      <w:color w:val="E36C0A" w:themeColor="accent6" w:themeShade="BF"/>
                      <w:sz w:val="18"/>
                      <w:szCs w:val="18"/>
                    </w:rPr>
                    <w:t xml:space="preserve">LDIFF </w:t>
                  </w:r>
                  <w:r w:rsidR="000031B3" w:rsidRPr="00CA4A59">
                    <w:rPr>
                      <w:rFonts w:ascii="Calibri" w:hAnsi="Calibri" w:cs="Calibri"/>
                      <w:i/>
                      <w:color w:val="E36C0A" w:themeColor="accent6" w:themeShade="BF"/>
                      <w:sz w:val="18"/>
                      <w:szCs w:val="18"/>
                    </w:rPr>
                    <w:t>Developed</w:t>
                  </w:r>
                </w:p>
              </w:tc>
            </w:tr>
            <w:tr w:rsidR="000031B3" w:rsidRPr="00CA4A59" w14:paraId="585F5281" w14:textId="77777777" w:rsidTr="00CA4A59">
              <w:trPr>
                <w:trHeight w:val="781"/>
              </w:trPr>
              <w:tc>
                <w:tcPr>
                  <w:tcW w:w="1666" w:type="dxa"/>
                </w:tcPr>
                <w:p w14:paraId="2AF739F7" w14:textId="77777777" w:rsidR="000031B3" w:rsidRPr="00CA4A59" w:rsidRDefault="000031B3" w:rsidP="000031B3">
                  <w:pPr>
                    <w:rPr>
                      <w:rFonts w:ascii="Calibri" w:hAnsi="Calibri" w:cs="Calibri"/>
                      <w:sz w:val="18"/>
                      <w:szCs w:val="18"/>
                      <w:shd w:val="clear" w:color="auto" w:fill="FFFFFF"/>
                    </w:rPr>
                  </w:pPr>
                  <w:r w:rsidRPr="00CA4A59">
                    <w:rPr>
                      <w:rFonts w:ascii="Calibri" w:hAnsi="Calibri" w:cs="Calibri"/>
                      <w:sz w:val="18"/>
                      <w:szCs w:val="18"/>
                    </w:rPr>
                    <w:t>3</w:t>
                  </w:r>
                </w:p>
              </w:tc>
              <w:tc>
                <w:tcPr>
                  <w:tcW w:w="2990" w:type="dxa"/>
                </w:tcPr>
                <w:p w14:paraId="69778FB8" w14:textId="2229F953" w:rsidR="000031B3" w:rsidRPr="00CA4A59" w:rsidRDefault="000031B3" w:rsidP="000031B3">
                  <w:pPr>
                    <w:rPr>
                      <w:rFonts w:ascii="Calibri" w:hAnsi="Calibri" w:cs="Calibri"/>
                      <w:sz w:val="18"/>
                      <w:szCs w:val="18"/>
                      <w:shd w:val="clear" w:color="auto" w:fill="FFFFFF"/>
                    </w:rPr>
                  </w:pPr>
                  <w:r w:rsidRPr="00CA4A59">
                    <w:rPr>
                      <w:rFonts w:ascii="Calibri" w:hAnsi="Calibri" w:cs="Calibri"/>
                      <w:sz w:val="18"/>
                      <w:szCs w:val="18"/>
                    </w:rPr>
                    <w:t xml:space="preserve">EDU6012 - Applied Linguistics Seminar: Reading </w:t>
                  </w:r>
                </w:p>
              </w:tc>
              <w:tc>
                <w:tcPr>
                  <w:tcW w:w="2814" w:type="dxa"/>
                </w:tcPr>
                <w:p w14:paraId="2AD181A0" w14:textId="77777777" w:rsidR="000031B3" w:rsidRPr="00CA4A59" w:rsidRDefault="000031B3" w:rsidP="000031B3">
                  <w:pPr>
                    <w:rPr>
                      <w:rFonts w:ascii="Calibri" w:hAnsi="Calibri" w:cs="Calibri"/>
                      <w:b/>
                      <w:sz w:val="18"/>
                      <w:szCs w:val="18"/>
                    </w:rPr>
                  </w:pPr>
                  <w:r w:rsidRPr="00CA4A59">
                    <w:rPr>
                      <w:rFonts w:ascii="Calibri" w:hAnsi="Calibri" w:cs="Calibri"/>
                      <w:b/>
                      <w:sz w:val="18"/>
                      <w:szCs w:val="18"/>
                    </w:rPr>
                    <w:t xml:space="preserve">EDU6021 - Seminar: Supporting Differentiated Learning </w:t>
                  </w:r>
                </w:p>
                <w:p w14:paraId="4266B3A9" w14:textId="0233E3BA" w:rsidR="000031B3" w:rsidRPr="00CA4A59" w:rsidRDefault="008E3F6D" w:rsidP="000031B3">
                  <w:pPr>
                    <w:rPr>
                      <w:rFonts w:ascii="Calibri" w:hAnsi="Calibri" w:cs="Calibri"/>
                      <w:sz w:val="18"/>
                      <w:szCs w:val="18"/>
                      <w:shd w:val="clear" w:color="auto" w:fill="FFFFFF"/>
                    </w:rPr>
                  </w:pPr>
                  <w:r w:rsidRPr="00CA4A59">
                    <w:rPr>
                      <w:rFonts w:ascii="Calibri" w:hAnsi="Calibri" w:cs="Calibri"/>
                      <w:i/>
                      <w:color w:val="E36C0A" w:themeColor="accent6" w:themeShade="BF"/>
                      <w:sz w:val="18"/>
                      <w:szCs w:val="18"/>
                    </w:rPr>
                    <w:t xml:space="preserve">LDIFF </w:t>
                  </w:r>
                  <w:r w:rsidR="000031B3" w:rsidRPr="00CA4A59">
                    <w:rPr>
                      <w:rFonts w:ascii="Calibri" w:hAnsi="Calibri" w:cs="Calibri"/>
                      <w:i/>
                      <w:color w:val="E36C0A" w:themeColor="accent6" w:themeShade="BF"/>
                      <w:sz w:val="18"/>
                      <w:szCs w:val="18"/>
                    </w:rPr>
                    <w:t>Developed</w:t>
                  </w:r>
                </w:p>
              </w:tc>
              <w:tc>
                <w:tcPr>
                  <w:tcW w:w="3025" w:type="dxa"/>
                </w:tcPr>
                <w:p w14:paraId="790740BE" w14:textId="77777777" w:rsidR="000031B3" w:rsidRPr="00CA4A59" w:rsidRDefault="000031B3" w:rsidP="000031B3">
                  <w:pPr>
                    <w:rPr>
                      <w:rFonts w:ascii="Calibri" w:hAnsi="Calibri" w:cs="Calibri"/>
                      <w:b/>
                      <w:sz w:val="18"/>
                      <w:szCs w:val="18"/>
                    </w:rPr>
                  </w:pPr>
                  <w:r w:rsidRPr="00CA4A59">
                    <w:rPr>
                      <w:rFonts w:ascii="Calibri" w:hAnsi="Calibri" w:cs="Calibri"/>
                      <w:b/>
                      <w:sz w:val="18"/>
                      <w:szCs w:val="18"/>
                    </w:rPr>
                    <w:t xml:space="preserve">EDU6047 - Clinical Practice II: Standard Intern </w:t>
                  </w:r>
                </w:p>
                <w:p w14:paraId="42BFEFCD" w14:textId="6719063C" w:rsidR="000031B3" w:rsidRPr="00CA4A59" w:rsidRDefault="008E3F6D" w:rsidP="000031B3">
                  <w:pPr>
                    <w:rPr>
                      <w:rFonts w:ascii="Calibri" w:hAnsi="Calibri" w:cs="Calibri"/>
                      <w:sz w:val="18"/>
                      <w:szCs w:val="18"/>
                      <w:shd w:val="clear" w:color="auto" w:fill="FFFFFF"/>
                    </w:rPr>
                  </w:pPr>
                  <w:r w:rsidRPr="00CA4A59">
                    <w:rPr>
                      <w:rFonts w:ascii="Calibri" w:hAnsi="Calibri" w:cs="Calibri"/>
                      <w:i/>
                      <w:color w:val="E36C0A" w:themeColor="accent6" w:themeShade="BF"/>
                      <w:sz w:val="18"/>
                      <w:szCs w:val="18"/>
                    </w:rPr>
                    <w:t xml:space="preserve">LDIFF </w:t>
                  </w:r>
                  <w:r w:rsidR="000031B3" w:rsidRPr="00CA4A59">
                    <w:rPr>
                      <w:rFonts w:ascii="Calibri" w:hAnsi="Calibri" w:cs="Calibri"/>
                      <w:i/>
                      <w:color w:val="E36C0A" w:themeColor="accent6" w:themeShade="BF"/>
                      <w:sz w:val="18"/>
                      <w:szCs w:val="18"/>
                    </w:rPr>
                    <w:t>Developed</w:t>
                  </w:r>
                </w:p>
              </w:tc>
            </w:tr>
            <w:tr w:rsidR="000031B3" w:rsidRPr="00CA4A59" w14:paraId="685B8B80" w14:textId="77777777" w:rsidTr="00CA4A59">
              <w:trPr>
                <w:trHeight w:val="983"/>
              </w:trPr>
              <w:tc>
                <w:tcPr>
                  <w:tcW w:w="1666" w:type="dxa"/>
                </w:tcPr>
                <w:p w14:paraId="5BED0032" w14:textId="77777777" w:rsidR="000031B3" w:rsidRPr="00CA4A59" w:rsidRDefault="000031B3" w:rsidP="000031B3">
                  <w:pPr>
                    <w:rPr>
                      <w:rFonts w:ascii="Calibri" w:hAnsi="Calibri" w:cs="Calibri"/>
                      <w:sz w:val="18"/>
                      <w:szCs w:val="18"/>
                      <w:shd w:val="clear" w:color="auto" w:fill="FFFFFF"/>
                    </w:rPr>
                  </w:pPr>
                  <w:r w:rsidRPr="00CA4A59">
                    <w:rPr>
                      <w:rFonts w:ascii="Calibri" w:hAnsi="Calibri" w:cs="Calibri"/>
                      <w:sz w:val="18"/>
                      <w:szCs w:val="18"/>
                    </w:rPr>
                    <w:lastRenderedPageBreak/>
                    <w:t>4</w:t>
                  </w:r>
                </w:p>
              </w:tc>
              <w:tc>
                <w:tcPr>
                  <w:tcW w:w="2990" w:type="dxa"/>
                </w:tcPr>
                <w:p w14:paraId="2E2D5622" w14:textId="77777777" w:rsidR="000031B3" w:rsidRPr="00CA4A59" w:rsidRDefault="000031B3" w:rsidP="000031B3">
                  <w:pPr>
                    <w:rPr>
                      <w:rFonts w:ascii="Calibri" w:hAnsi="Calibri" w:cs="Calibri"/>
                      <w:b/>
                      <w:sz w:val="18"/>
                      <w:szCs w:val="18"/>
                    </w:rPr>
                  </w:pPr>
                  <w:r w:rsidRPr="00CA4A59">
                    <w:rPr>
                      <w:rFonts w:ascii="Calibri" w:hAnsi="Calibri" w:cs="Calibri"/>
                      <w:b/>
                      <w:sz w:val="18"/>
                      <w:szCs w:val="18"/>
                    </w:rPr>
                    <w:t xml:space="preserve">EDU6063 - Principles, Practices and Socio-Cultural Issues of Teaching English Language Learners </w:t>
                  </w:r>
                </w:p>
                <w:p w14:paraId="1C4E1345" w14:textId="18450AD4" w:rsidR="000031B3" w:rsidRPr="00CA4A59" w:rsidRDefault="008E3F6D" w:rsidP="000031B3">
                  <w:pPr>
                    <w:rPr>
                      <w:rFonts w:ascii="Calibri" w:hAnsi="Calibri" w:cs="Calibri"/>
                      <w:sz w:val="18"/>
                      <w:szCs w:val="18"/>
                      <w:shd w:val="clear" w:color="auto" w:fill="FFFFFF"/>
                    </w:rPr>
                  </w:pPr>
                  <w:r w:rsidRPr="00CA4A59">
                    <w:rPr>
                      <w:rFonts w:ascii="Calibri" w:hAnsi="Calibri" w:cs="Calibri"/>
                      <w:i/>
                      <w:color w:val="E36C0A" w:themeColor="accent6" w:themeShade="BF"/>
                      <w:sz w:val="18"/>
                      <w:szCs w:val="18"/>
                    </w:rPr>
                    <w:t xml:space="preserve">LDIFF </w:t>
                  </w:r>
                  <w:r w:rsidR="000031B3" w:rsidRPr="00CA4A59">
                    <w:rPr>
                      <w:rFonts w:ascii="Calibri" w:hAnsi="Calibri" w:cs="Calibri"/>
                      <w:i/>
                      <w:color w:val="E36C0A" w:themeColor="accent6" w:themeShade="BF"/>
                      <w:sz w:val="18"/>
                      <w:szCs w:val="18"/>
                    </w:rPr>
                    <w:t>Developed</w:t>
                  </w:r>
                  <w:r w:rsidR="00496731" w:rsidRPr="00CA4A59">
                    <w:rPr>
                      <w:rFonts w:ascii="Calibri" w:hAnsi="Calibri" w:cs="Calibri"/>
                      <w:i/>
                      <w:color w:val="E36C0A" w:themeColor="accent6" w:themeShade="BF"/>
                      <w:sz w:val="18"/>
                      <w:szCs w:val="18"/>
                    </w:rPr>
                    <w:t>,</w:t>
                  </w:r>
                  <w:r w:rsidR="000031B3" w:rsidRPr="00CA4A59">
                    <w:rPr>
                      <w:rFonts w:ascii="Calibri" w:hAnsi="Calibri" w:cs="Calibri"/>
                      <w:i/>
                      <w:color w:val="E36C0A" w:themeColor="accent6" w:themeShade="BF"/>
                      <w:sz w:val="18"/>
                      <w:szCs w:val="18"/>
                    </w:rPr>
                    <w:t xml:space="preserve"> </w:t>
                  </w:r>
                  <w:r w:rsidR="00C40308">
                    <w:rPr>
                      <w:rFonts w:ascii="Calibri" w:hAnsi="Calibri" w:cs="Calibri"/>
                      <w:i/>
                      <w:color w:val="E36C0A" w:themeColor="accent6" w:themeShade="BF"/>
                      <w:sz w:val="18"/>
                      <w:szCs w:val="18"/>
                    </w:rPr>
                    <w:t xml:space="preserve">individual differences </w:t>
                  </w:r>
                  <w:r w:rsidR="00994C90" w:rsidRPr="00CA4A59">
                    <w:rPr>
                      <w:rFonts w:ascii="Calibri" w:hAnsi="Calibri" w:cs="Calibri"/>
                      <w:i/>
                      <w:color w:val="E36C0A" w:themeColor="accent6" w:themeShade="BF"/>
                      <w:sz w:val="18"/>
                      <w:szCs w:val="18"/>
                    </w:rPr>
                    <w:t xml:space="preserve">Competency </w:t>
                  </w:r>
                  <w:r w:rsidR="000031B3" w:rsidRPr="00CA4A59">
                    <w:rPr>
                      <w:rFonts w:ascii="Calibri" w:hAnsi="Calibri" w:cs="Calibri"/>
                      <w:i/>
                      <w:color w:val="E36C0A" w:themeColor="accent6" w:themeShade="BF"/>
                      <w:sz w:val="18"/>
                      <w:szCs w:val="18"/>
                    </w:rPr>
                    <w:t xml:space="preserve">Demonstrated  </w:t>
                  </w:r>
                </w:p>
              </w:tc>
              <w:tc>
                <w:tcPr>
                  <w:tcW w:w="2814" w:type="dxa"/>
                </w:tcPr>
                <w:p w14:paraId="7A460B64" w14:textId="55B4170F" w:rsidR="000031B3" w:rsidRPr="00CA4A59" w:rsidRDefault="000031B3" w:rsidP="000031B3">
                  <w:pPr>
                    <w:rPr>
                      <w:rFonts w:ascii="Calibri" w:hAnsi="Calibri" w:cs="Calibri"/>
                      <w:sz w:val="18"/>
                      <w:szCs w:val="18"/>
                      <w:shd w:val="clear" w:color="auto" w:fill="FFFFFF"/>
                    </w:rPr>
                  </w:pPr>
                  <w:r w:rsidRPr="008C4BD8">
                    <w:rPr>
                      <w:rFonts w:ascii="Calibri" w:hAnsi="Calibri" w:cs="Calibri"/>
                      <w:sz w:val="18"/>
                      <w:szCs w:val="18"/>
                    </w:rPr>
                    <w:t xml:space="preserve">EDU6022 - Seminar: Curriculum and Instruction </w:t>
                  </w:r>
                  <w:r w:rsidRPr="00CA4A59">
                    <w:rPr>
                      <w:rFonts w:ascii="Calibri" w:hAnsi="Calibri" w:cs="Calibri"/>
                      <w:sz w:val="18"/>
                      <w:szCs w:val="18"/>
                    </w:rPr>
                    <w:t xml:space="preserve"> </w:t>
                  </w:r>
                </w:p>
              </w:tc>
              <w:tc>
                <w:tcPr>
                  <w:tcW w:w="3025" w:type="dxa"/>
                </w:tcPr>
                <w:p w14:paraId="6C2FE68C" w14:textId="77777777" w:rsidR="000031B3" w:rsidRPr="00CA4A59" w:rsidRDefault="000031B3" w:rsidP="000031B3">
                  <w:pPr>
                    <w:rPr>
                      <w:rFonts w:ascii="Calibri" w:hAnsi="Calibri" w:cs="Calibri"/>
                      <w:b/>
                      <w:sz w:val="18"/>
                      <w:szCs w:val="18"/>
                    </w:rPr>
                  </w:pPr>
                  <w:r w:rsidRPr="00CA4A59">
                    <w:rPr>
                      <w:rFonts w:ascii="Calibri" w:hAnsi="Calibri" w:cs="Calibri"/>
                      <w:b/>
                      <w:sz w:val="18"/>
                      <w:szCs w:val="18"/>
                    </w:rPr>
                    <w:t xml:space="preserve">EDU6048 - Clinical Practice III: Standard Intern </w:t>
                  </w:r>
                </w:p>
                <w:p w14:paraId="04AC865E" w14:textId="77777777" w:rsidR="000031B3" w:rsidRPr="00CA4A59" w:rsidRDefault="000031B3" w:rsidP="000031B3">
                  <w:pPr>
                    <w:rPr>
                      <w:rFonts w:ascii="Calibri" w:hAnsi="Calibri" w:cs="Calibri"/>
                      <w:sz w:val="18"/>
                      <w:szCs w:val="18"/>
                    </w:rPr>
                  </w:pPr>
                </w:p>
                <w:p w14:paraId="69AB8136" w14:textId="77777777" w:rsidR="000031B3" w:rsidRPr="00CA4A59" w:rsidRDefault="000031B3" w:rsidP="000031B3">
                  <w:pPr>
                    <w:rPr>
                      <w:rFonts w:ascii="Calibri" w:hAnsi="Calibri" w:cs="Calibri"/>
                      <w:i/>
                      <w:color w:val="E36C0A" w:themeColor="accent6" w:themeShade="BF"/>
                      <w:sz w:val="18"/>
                      <w:szCs w:val="18"/>
                    </w:rPr>
                  </w:pPr>
                </w:p>
                <w:p w14:paraId="7388F63E" w14:textId="6797EE08" w:rsidR="000031B3" w:rsidRPr="00CA4A59" w:rsidRDefault="008E3F6D" w:rsidP="000031B3">
                  <w:pPr>
                    <w:rPr>
                      <w:rFonts w:ascii="Calibri" w:hAnsi="Calibri" w:cs="Calibri"/>
                      <w:sz w:val="18"/>
                      <w:szCs w:val="18"/>
                      <w:shd w:val="clear" w:color="auto" w:fill="FFFFFF"/>
                    </w:rPr>
                  </w:pPr>
                  <w:r w:rsidRPr="00CA4A59">
                    <w:rPr>
                      <w:rFonts w:ascii="Calibri" w:hAnsi="Calibri" w:cs="Calibri"/>
                      <w:i/>
                      <w:color w:val="E36C0A" w:themeColor="accent6" w:themeShade="BF"/>
                      <w:sz w:val="18"/>
                      <w:szCs w:val="18"/>
                    </w:rPr>
                    <w:t xml:space="preserve">LDIFF </w:t>
                  </w:r>
                  <w:r w:rsidR="000031B3" w:rsidRPr="00CA4A59">
                    <w:rPr>
                      <w:rFonts w:ascii="Calibri" w:hAnsi="Calibri" w:cs="Calibri"/>
                      <w:i/>
                      <w:color w:val="E36C0A" w:themeColor="accent6" w:themeShade="BF"/>
                      <w:sz w:val="18"/>
                      <w:szCs w:val="18"/>
                    </w:rPr>
                    <w:t>Developed</w:t>
                  </w:r>
                </w:p>
              </w:tc>
            </w:tr>
            <w:tr w:rsidR="000031B3" w:rsidRPr="00CA4A59" w14:paraId="6B8F92F8" w14:textId="77777777" w:rsidTr="00CA4A59">
              <w:trPr>
                <w:trHeight w:val="781"/>
              </w:trPr>
              <w:tc>
                <w:tcPr>
                  <w:tcW w:w="1666" w:type="dxa"/>
                </w:tcPr>
                <w:p w14:paraId="1B03ABC2" w14:textId="77777777" w:rsidR="000031B3" w:rsidRPr="00CA4A59" w:rsidRDefault="000031B3" w:rsidP="000031B3">
                  <w:pPr>
                    <w:rPr>
                      <w:rFonts w:ascii="Calibri" w:hAnsi="Calibri" w:cs="Calibri"/>
                      <w:sz w:val="18"/>
                      <w:szCs w:val="18"/>
                      <w:shd w:val="clear" w:color="auto" w:fill="FFFFFF"/>
                    </w:rPr>
                  </w:pPr>
                  <w:r w:rsidRPr="00CA4A59">
                    <w:rPr>
                      <w:rFonts w:ascii="Calibri" w:hAnsi="Calibri" w:cs="Calibri"/>
                      <w:sz w:val="18"/>
                      <w:szCs w:val="18"/>
                    </w:rPr>
                    <w:t>5</w:t>
                  </w:r>
                </w:p>
              </w:tc>
              <w:tc>
                <w:tcPr>
                  <w:tcW w:w="2990" w:type="dxa"/>
                </w:tcPr>
                <w:p w14:paraId="76E0E76C" w14:textId="77777777" w:rsidR="000031B3" w:rsidRPr="00CA4A59" w:rsidRDefault="000031B3" w:rsidP="000031B3">
                  <w:pPr>
                    <w:rPr>
                      <w:rFonts w:ascii="Calibri" w:hAnsi="Calibri" w:cs="Calibri"/>
                      <w:sz w:val="18"/>
                      <w:szCs w:val="18"/>
                      <w:shd w:val="clear" w:color="auto" w:fill="FFFFFF"/>
                    </w:rPr>
                  </w:pPr>
                  <w:r w:rsidRPr="00CA4A59">
                    <w:rPr>
                      <w:rFonts w:ascii="Calibri" w:hAnsi="Calibri" w:cs="Calibri"/>
                      <w:sz w:val="18"/>
                      <w:szCs w:val="18"/>
                    </w:rPr>
                    <w:t xml:space="preserve">EDU6035 </w:t>
                  </w:r>
                  <w:r w:rsidRPr="008C4BD8">
                    <w:rPr>
                      <w:rFonts w:ascii="Calibri" w:hAnsi="Calibri" w:cs="Calibri"/>
                      <w:sz w:val="18"/>
                      <w:szCs w:val="18"/>
                    </w:rPr>
                    <w:t>- Elementary Education Methods</w:t>
                  </w:r>
                  <w:r w:rsidRPr="00CA4A59">
                    <w:rPr>
                      <w:rFonts w:ascii="Calibri" w:hAnsi="Calibri" w:cs="Calibri"/>
                      <w:sz w:val="18"/>
                      <w:szCs w:val="18"/>
                    </w:rPr>
                    <w:t xml:space="preserve"> </w:t>
                  </w:r>
                </w:p>
              </w:tc>
              <w:tc>
                <w:tcPr>
                  <w:tcW w:w="2814" w:type="dxa"/>
                </w:tcPr>
                <w:p w14:paraId="4D624CB9" w14:textId="77777777" w:rsidR="000031B3" w:rsidRPr="00CA4A59" w:rsidRDefault="000031B3" w:rsidP="000031B3">
                  <w:pPr>
                    <w:rPr>
                      <w:rFonts w:ascii="Calibri" w:hAnsi="Calibri" w:cs="Calibri"/>
                      <w:b/>
                      <w:sz w:val="18"/>
                      <w:szCs w:val="18"/>
                    </w:rPr>
                  </w:pPr>
                  <w:r w:rsidRPr="00CA4A59">
                    <w:rPr>
                      <w:rFonts w:ascii="Calibri" w:hAnsi="Calibri" w:cs="Calibri"/>
                      <w:b/>
                      <w:sz w:val="18"/>
                      <w:szCs w:val="18"/>
                    </w:rPr>
                    <w:t xml:space="preserve">EDU6023 - Seminar: Grading and Goal Setting </w:t>
                  </w:r>
                </w:p>
                <w:p w14:paraId="2D1B120C" w14:textId="0D770F6D" w:rsidR="00A266C9" w:rsidRPr="00CA4A59" w:rsidRDefault="008E3F6D" w:rsidP="000031B3">
                  <w:pPr>
                    <w:rPr>
                      <w:rFonts w:ascii="Calibri" w:hAnsi="Calibri" w:cs="Calibri"/>
                      <w:b/>
                      <w:sz w:val="18"/>
                      <w:szCs w:val="18"/>
                      <w:shd w:val="clear" w:color="auto" w:fill="FFFFFF"/>
                    </w:rPr>
                  </w:pPr>
                  <w:r w:rsidRPr="00CA4A59">
                    <w:rPr>
                      <w:rFonts w:ascii="Calibri" w:hAnsi="Calibri" w:cs="Calibri"/>
                      <w:i/>
                      <w:color w:val="E36C0A" w:themeColor="accent6" w:themeShade="BF"/>
                      <w:sz w:val="18"/>
                      <w:szCs w:val="18"/>
                    </w:rPr>
                    <w:t xml:space="preserve">LDIFF </w:t>
                  </w:r>
                  <w:r w:rsidR="00A266C9" w:rsidRPr="00CA4A59">
                    <w:rPr>
                      <w:rFonts w:ascii="Calibri" w:hAnsi="Calibri" w:cs="Calibri"/>
                      <w:i/>
                      <w:color w:val="E36C0A" w:themeColor="accent6" w:themeShade="BF"/>
                      <w:sz w:val="18"/>
                      <w:szCs w:val="18"/>
                    </w:rPr>
                    <w:t>Developed</w:t>
                  </w:r>
                </w:p>
              </w:tc>
              <w:tc>
                <w:tcPr>
                  <w:tcW w:w="3025" w:type="dxa"/>
                </w:tcPr>
                <w:p w14:paraId="02901AEC" w14:textId="77777777" w:rsidR="000031B3" w:rsidRPr="00CA4A59" w:rsidRDefault="000031B3" w:rsidP="000031B3">
                  <w:pPr>
                    <w:rPr>
                      <w:rFonts w:ascii="Calibri" w:hAnsi="Calibri" w:cs="Calibri"/>
                      <w:b/>
                      <w:sz w:val="18"/>
                      <w:szCs w:val="18"/>
                    </w:rPr>
                  </w:pPr>
                  <w:r w:rsidRPr="00CA4A59">
                    <w:rPr>
                      <w:rFonts w:ascii="Calibri" w:hAnsi="Calibri" w:cs="Calibri"/>
                      <w:b/>
                      <w:sz w:val="18"/>
                      <w:szCs w:val="18"/>
                    </w:rPr>
                    <w:t xml:space="preserve">EDU6049 - Clinical Practice IV: Standard Intern </w:t>
                  </w:r>
                </w:p>
                <w:p w14:paraId="6D658AED" w14:textId="242E400D" w:rsidR="000031B3" w:rsidRPr="00CA4A59" w:rsidRDefault="008E3F6D" w:rsidP="000031B3">
                  <w:pPr>
                    <w:rPr>
                      <w:rFonts w:ascii="Calibri" w:hAnsi="Calibri" w:cs="Calibri"/>
                      <w:sz w:val="18"/>
                      <w:szCs w:val="18"/>
                      <w:shd w:val="clear" w:color="auto" w:fill="FFFFFF"/>
                    </w:rPr>
                  </w:pPr>
                  <w:r w:rsidRPr="00CA4A59">
                    <w:rPr>
                      <w:rFonts w:ascii="Calibri" w:hAnsi="Calibri" w:cs="Calibri"/>
                      <w:i/>
                      <w:color w:val="E36C0A" w:themeColor="accent6" w:themeShade="BF"/>
                      <w:sz w:val="18"/>
                      <w:szCs w:val="18"/>
                    </w:rPr>
                    <w:t xml:space="preserve">LDIFF </w:t>
                  </w:r>
                  <w:r w:rsidR="000031B3" w:rsidRPr="00CA4A59">
                    <w:rPr>
                      <w:rFonts w:ascii="Calibri" w:hAnsi="Calibri" w:cs="Calibri"/>
                      <w:i/>
                      <w:color w:val="E36C0A" w:themeColor="accent6" w:themeShade="BF"/>
                      <w:sz w:val="18"/>
                      <w:szCs w:val="18"/>
                    </w:rPr>
                    <w:t xml:space="preserve">Developed, Competency Demonstrated </w:t>
                  </w:r>
                </w:p>
              </w:tc>
            </w:tr>
            <w:tr w:rsidR="000031B3" w:rsidRPr="00CA4A59" w14:paraId="723508CD" w14:textId="77777777" w:rsidTr="00CA4A59">
              <w:trPr>
                <w:trHeight w:val="390"/>
              </w:trPr>
              <w:tc>
                <w:tcPr>
                  <w:tcW w:w="1666" w:type="dxa"/>
                </w:tcPr>
                <w:p w14:paraId="7E062203" w14:textId="77777777" w:rsidR="000031B3" w:rsidRPr="00CA4A59" w:rsidRDefault="000031B3" w:rsidP="000031B3">
                  <w:pPr>
                    <w:rPr>
                      <w:rFonts w:ascii="Calibri" w:hAnsi="Calibri" w:cs="Calibri"/>
                      <w:sz w:val="18"/>
                      <w:szCs w:val="18"/>
                    </w:rPr>
                  </w:pPr>
                  <w:r w:rsidRPr="00CA4A59">
                    <w:rPr>
                      <w:rFonts w:ascii="Calibri" w:hAnsi="Calibri" w:cs="Calibri"/>
                      <w:sz w:val="18"/>
                      <w:szCs w:val="18"/>
                    </w:rPr>
                    <w:t>6</w:t>
                  </w:r>
                </w:p>
              </w:tc>
              <w:tc>
                <w:tcPr>
                  <w:tcW w:w="2990" w:type="dxa"/>
                </w:tcPr>
                <w:p w14:paraId="4C53B8E9" w14:textId="77777777" w:rsidR="000031B3" w:rsidRPr="00CA4A59" w:rsidRDefault="000031B3" w:rsidP="000031B3">
                  <w:pPr>
                    <w:rPr>
                      <w:rFonts w:ascii="Calibri" w:hAnsi="Calibri" w:cs="Calibri"/>
                      <w:sz w:val="18"/>
                      <w:szCs w:val="18"/>
                    </w:rPr>
                  </w:pPr>
                  <w:r w:rsidRPr="00CA4A59">
                    <w:rPr>
                      <w:rFonts w:ascii="Calibri" w:hAnsi="Calibri" w:cs="Calibri"/>
                      <w:sz w:val="18"/>
                      <w:szCs w:val="18"/>
                    </w:rPr>
                    <w:t xml:space="preserve">TEL7170 - Technology in the Curriculum </w:t>
                  </w:r>
                </w:p>
              </w:tc>
              <w:tc>
                <w:tcPr>
                  <w:tcW w:w="2814" w:type="dxa"/>
                </w:tcPr>
                <w:p w14:paraId="42E9AB2B" w14:textId="77777777" w:rsidR="000031B3" w:rsidRPr="00CA4A59" w:rsidRDefault="000031B3" w:rsidP="000031B3">
                  <w:pPr>
                    <w:rPr>
                      <w:rFonts w:ascii="Calibri" w:hAnsi="Calibri" w:cs="Calibri"/>
                      <w:sz w:val="18"/>
                      <w:szCs w:val="18"/>
                    </w:rPr>
                  </w:pPr>
                </w:p>
              </w:tc>
              <w:tc>
                <w:tcPr>
                  <w:tcW w:w="3025" w:type="dxa"/>
                </w:tcPr>
                <w:p w14:paraId="19587960" w14:textId="77777777" w:rsidR="000031B3" w:rsidRPr="00CA4A59" w:rsidRDefault="000031B3" w:rsidP="000031B3">
                  <w:pPr>
                    <w:rPr>
                      <w:rFonts w:ascii="Calibri" w:hAnsi="Calibri" w:cs="Calibri"/>
                      <w:b/>
                      <w:sz w:val="18"/>
                      <w:szCs w:val="18"/>
                    </w:rPr>
                  </w:pPr>
                </w:p>
              </w:tc>
            </w:tr>
          </w:tbl>
          <w:p w14:paraId="35E8B56E" w14:textId="77777777" w:rsidR="00C61091" w:rsidRDefault="00C61091" w:rsidP="00C61091">
            <w:pPr>
              <w:rPr>
                <w:rFonts w:ascii="Calibri" w:hAnsi="Calibri" w:cs="Calibri"/>
                <w:b/>
                <w:szCs w:val="22"/>
                <w:shd w:val="clear" w:color="auto" w:fill="FFFFFF"/>
              </w:rPr>
            </w:pPr>
          </w:p>
          <w:p w14:paraId="5306682D" w14:textId="77777777" w:rsidR="00D547DD" w:rsidRDefault="00D547DD" w:rsidP="00C61091">
            <w:pPr>
              <w:rPr>
                <w:rFonts w:ascii="Calibri" w:hAnsi="Calibri" w:cs="Calibri"/>
                <w:szCs w:val="22"/>
                <w:shd w:val="clear" w:color="auto" w:fill="FFFFFF"/>
              </w:rPr>
            </w:pPr>
          </w:p>
          <w:p w14:paraId="12F74840" w14:textId="77777777" w:rsidR="000265AD" w:rsidRDefault="00C61091" w:rsidP="0FCAAE90">
            <w:pPr>
              <w:rPr>
                <w:rFonts w:ascii="Calibri" w:hAnsi="Calibri" w:cs="Calibri"/>
                <w:shd w:val="clear" w:color="auto" w:fill="FFFFFF"/>
              </w:rPr>
            </w:pPr>
            <w:r w:rsidRPr="0FCAAE90">
              <w:rPr>
                <w:rFonts w:ascii="Calibri" w:hAnsi="Calibri" w:cs="Calibri"/>
                <w:shd w:val="clear" w:color="auto" w:fill="FFFFFF"/>
              </w:rPr>
              <w:t>The pre-requisite course</w:t>
            </w:r>
            <w:r w:rsidR="003F4FA9" w:rsidRPr="0FCAAE90">
              <w:rPr>
                <w:rFonts w:ascii="Calibri" w:hAnsi="Calibri" w:cs="Calibri"/>
                <w:shd w:val="clear" w:color="auto" w:fill="FFFFFF"/>
              </w:rPr>
              <w:t xml:space="preserve"> </w:t>
            </w:r>
            <w:r w:rsidR="003F4FA9" w:rsidRPr="0FCAAE90">
              <w:rPr>
                <w:rFonts w:ascii="Calibri" w:hAnsi="Calibri" w:cs="Calibri"/>
                <w:b/>
                <w:bCs/>
                <w:shd w:val="clear" w:color="auto" w:fill="FFFFFF"/>
              </w:rPr>
              <w:t>EDU 6003</w:t>
            </w:r>
            <w:r w:rsidR="003F4FA9" w:rsidRPr="0FCAAE90">
              <w:rPr>
                <w:rFonts w:ascii="Calibri" w:hAnsi="Calibri" w:cs="Calibri"/>
                <w:shd w:val="clear" w:color="auto" w:fill="FFFFFF"/>
              </w:rPr>
              <w:t>:</w:t>
            </w:r>
            <w:r w:rsidRPr="0FCAAE90">
              <w:rPr>
                <w:rFonts w:ascii="Calibri" w:hAnsi="Calibri" w:cs="Calibri"/>
                <w:b/>
                <w:bCs/>
                <w:shd w:val="clear" w:color="auto" w:fill="FFFFFF"/>
              </w:rPr>
              <w:t xml:space="preserve"> Introduction to Teaching</w:t>
            </w:r>
            <w:r w:rsidRPr="0FCAAE90">
              <w:rPr>
                <w:rFonts w:ascii="Calibri" w:hAnsi="Calibri" w:cs="Calibri"/>
                <w:shd w:val="clear" w:color="auto" w:fill="FFFFFF"/>
              </w:rPr>
              <w:t xml:space="preserve"> </w:t>
            </w:r>
            <w:r w:rsidR="00F82026" w:rsidRPr="0FCAAE90">
              <w:rPr>
                <w:rFonts w:ascii="Calibri" w:hAnsi="Calibri" w:cs="Calibri"/>
                <w:shd w:val="clear" w:color="auto" w:fill="FFFFFF"/>
              </w:rPr>
              <w:t xml:space="preserve">is </w:t>
            </w:r>
            <w:r w:rsidRPr="0FCAAE90">
              <w:rPr>
                <w:rFonts w:ascii="Calibri" w:hAnsi="Calibri" w:cs="Calibri"/>
                <w:shd w:val="clear" w:color="auto" w:fill="FFFFFF"/>
              </w:rPr>
              <w:t>for those without prior classroom experience</w:t>
            </w:r>
            <w:r w:rsidR="00C40308" w:rsidRPr="0FCAAE90">
              <w:rPr>
                <w:rFonts w:ascii="Calibri" w:hAnsi="Calibri" w:cs="Calibri"/>
                <w:shd w:val="clear" w:color="auto" w:fill="FFFFFF"/>
              </w:rPr>
              <w:t xml:space="preserve">. </w:t>
            </w:r>
            <w:r w:rsidR="00474963" w:rsidRPr="0FCAAE90">
              <w:rPr>
                <w:rFonts w:ascii="Calibri" w:hAnsi="Calibri" w:cs="Calibri"/>
                <w:shd w:val="clear" w:color="auto" w:fill="FFFFFF"/>
              </w:rPr>
              <w:t xml:space="preserve"> The course</w:t>
            </w:r>
            <w:r w:rsidRPr="0FCAAE90">
              <w:rPr>
                <w:rFonts w:ascii="Calibri" w:hAnsi="Calibri" w:cs="Calibri"/>
                <w:shd w:val="clear" w:color="auto" w:fill="FFFFFF"/>
              </w:rPr>
              <w:t xml:space="preserve"> is designed to give the beginning intern teacher the foundations for a smooth transition into the classroom. </w:t>
            </w:r>
            <w:r w:rsidR="00F82026" w:rsidRPr="0FCAAE90">
              <w:rPr>
                <w:rFonts w:ascii="Calibri" w:hAnsi="Calibri" w:cs="Calibri"/>
                <w:shd w:val="clear" w:color="auto" w:fill="FFFFFF"/>
              </w:rPr>
              <w:t xml:space="preserve"> </w:t>
            </w:r>
            <w:r w:rsidRPr="0FCAAE90">
              <w:rPr>
                <w:rFonts w:ascii="Calibri" w:hAnsi="Calibri" w:cs="Calibri"/>
                <w:shd w:val="clear" w:color="auto" w:fill="FFFFFF"/>
              </w:rPr>
              <w:t xml:space="preserve">It provides an overview of theories of pedagogy and developmental learning, methods of instruction, special needs identification and instruction, classroom management skills, teaching gifted and talented </w:t>
            </w:r>
            <w:r w:rsidR="009D3729" w:rsidRPr="0FCAAE90">
              <w:rPr>
                <w:rFonts w:ascii="Calibri" w:hAnsi="Calibri" w:cs="Calibri"/>
                <w:shd w:val="clear" w:color="auto" w:fill="FFFFFF"/>
              </w:rPr>
              <w:t>learners</w:t>
            </w:r>
            <w:r w:rsidRPr="0FCAAE90">
              <w:rPr>
                <w:rFonts w:ascii="Calibri" w:hAnsi="Calibri" w:cs="Calibri"/>
                <w:shd w:val="clear" w:color="auto" w:fill="FFFFFF"/>
              </w:rPr>
              <w:t xml:space="preserve">, and teaching </w:t>
            </w:r>
          </w:p>
          <w:p w14:paraId="6F5EC64A" w14:textId="77777777" w:rsidR="000265AD" w:rsidRDefault="000265AD" w:rsidP="0FCAAE90">
            <w:pPr>
              <w:rPr>
                <w:rFonts w:ascii="Calibri" w:hAnsi="Calibri" w:cs="Calibri"/>
                <w:shd w:val="clear" w:color="auto" w:fill="FFFFFF"/>
              </w:rPr>
            </w:pPr>
          </w:p>
          <w:p w14:paraId="394603D2" w14:textId="339B7EDD" w:rsidR="00A80331" w:rsidRDefault="00C61091" w:rsidP="0FCAAE90">
            <w:pPr>
              <w:rPr>
                <w:rFonts w:ascii="Calibri" w:hAnsi="Calibri" w:cs="Calibri"/>
                <w:shd w:val="clear" w:color="auto" w:fill="FFFFFF"/>
              </w:rPr>
            </w:pPr>
            <w:r w:rsidRPr="0FCAAE90">
              <w:rPr>
                <w:rFonts w:ascii="Calibri" w:hAnsi="Calibri" w:cs="Calibri"/>
                <w:shd w:val="clear" w:color="auto" w:fill="FFFFFF"/>
              </w:rPr>
              <w:t xml:space="preserve">English Language Learners.  </w:t>
            </w:r>
            <w:r w:rsidR="00C40308" w:rsidRPr="0FCAAE90">
              <w:rPr>
                <w:rFonts w:ascii="Calibri" w:hAnsi="Calibri" w:cs="Calibri"/>
                <w:shd w:val="clear" w:color="auto" w:fill="FFFFFF"/>
              </w:rPr>
              <w:t xml:space="preserve">The goal is to help the beginning teaching with strategies to understand individual differences and to use this knowledge to ensure learning environments that address all learners.  </w:t>
            </w:r>
            <w:r w:rsidRPr="0FCAAE90">
              <w:rPr>
                <w:rFonts w:ascii="Calibri" w:hAnsi="Calibri" w:cs="Calibri"/>
                <w:shd w:val="clear" w:color="auto" w:fill="FFFFFF"/>
              </w:rPr>
              <w:t xml:space="preserve">The course is presented online with opportunities for classroom observations and was developed to enhance understanding and improve delivery, supporting observation of the </w:t>
            </w:r>
            <w:r w:rsidR="009D3729" w:rsidRPr="0FCAAE90">
              <w:rPr>
                <w:rFonts w:ascii="Calibri" w:hAnsi="Calibri" w:cs="Calibri"/>
                <w:shd w:val="clear" w:color="auto" w:fill="FFFFFF"/>
              </w:rPr>
              <w:t>C</w:t>
            </w:r>
            <w:r w:rsidRPr="0FCAAE90">
              <w:rPr>
                <w:rFonts w:ascii="Calibri" w:hAnsi="Calibri" w:cs="Calibri"/>
                <w:shd w:val="clear" w:color="auto" w:fill="FFFFFF"/>
              </w:rPr>
              <w:t xml:space="preserve">andidate’s ability to </w:t>
            </w:r>
            <w:r w:rsidR="009D3729" w:rsidRPr="0FCAAE90">
              <w:rPr>
                <w:rFonts w:ascii="Calibri" w:hAnsi="Calibri" w:cs="Calibri"/>
                <w:shd w:val="clear" w:color="auto" w:fill="FFFFFF"/>
              </w:rPr>
              <w:t>apply</w:t>
            </w:r>
            <w:r w:rsidRPr="0FCAAE90">
              <w:rPr>
                <w:rFonts w:ascii="Calibri" w:hAnsi="Calibri" w:cs="Calibri"/>
                <w:shd w:val="clear" w:color="auto" w:fill="FFFFFF"/>
              </w:rPr>
              <w:t xml:space="preserve"> theory to practice. </w:t>
            </w:r>
          </w:p>
          <w:p w14:paraId="747E1D89" w14:textId="77777777" w:rsidR="00A80331" w:rsidRDefault="00A80331" w:rsidP="0FCAAE90">
            <w:pPr>
              <w:rPr>
                <w:rFonts w:ascii="Calibri" w:hAnsi="Calibri" w:cs="Calibri"/>
                <w:shd w:val="clear" w:color="auto" w:fill="FFFFFF"/>
              </w:rPr>
            </w:pPr>
          </w:p>
          <w:p w14:paraId="31A7E809" w14:textId="4E0D6F92" w:rsidR="00C61091" w:rsidRDefault="0FCAAE90" w:rsidP="0FCAAE90">
            <w:pPr>
              <w:rPr>
                <w:rFonts w:ascii="Calibri" w:hAnsi="Calibri" w:cs="Calibri"/>
              </w:rPr>
            </w:pPr>
            <w:r w:rsidRPr="0FCAAE90">
              <w:rPr>
                <w:rFonts w:ascii="Calibri" w:hAnsi="Calibri" w:cs="Calibri"/>
              </w:rPr>
              <w:t xml:space="preserve">Course material to support theoretical understanding include </w:t>
            </w:r>
            <w:r w:rsidRPr="0FCAAE90">
              <w:rPr>
                <w:rFonts w:ascii="Calibri" w:hAnsi="Calibri" w:cs="Calibri"/>
                <w:i/>
                <w:iCs/>
              </w:rPr>
              <w:t>Diverse learners in the mainstream classroom: Strategies for supporting ALL students across the content areas</w:t>
            </w:r>
            <w:r w:rsidRPr="0FCAAE90">
              <w:rPr>
                <w:rFonts w:ascii="Calibri" w:hAnsi="Calibri" w:cs="Calibri"/>
              </w:rPr>
              <w:t xml:space="preserve"> (Freeman, Y., Freeman, D. &amp; Ramirez, R., 2008), </w:t>
            </w:r>
            <w:r w:rsidRPr="0FCAAE90">
              <w:rPr>
                <w:rFonts w:ascii="Calibri" w:hAnsi="Calibri" w:cs="Calibri"/>
                <w:i/>
                <w:iCs/>
              </w:rPr>
              <w:t>Tools for teaching: Discipline, instruction, motivation</w:t>
            </w:r>
            <w:r w:rsidRPr="0FCAAE90">
              <w:rPr>
                <w:rFonts w:ascii="Calibri" w:hAnsi="Calibri" w:cs="Calibri"/>
              </w:rPr>
              <w:t xml:space="preserve"> (Jones, F., &amp; James, P., 2007), and </w:t>
            </w:r>
            <w:r w:rsidRPr="0FCAAE90">
              <w:rPr>
                <w:rFonts w:ascii="Calibri" w:hAnsi="Calibri" w:cs="Calibri"/>
                <w:i/>
                <w:iCs/>
              </w:rPr>
              <w:t>First days of school: How to be an effective teacher</w:t>
            </w:r>
            <w:r w:rsidRPr="0FCAAE90">
              <w:rPr>
                <w:rFonts w:ascii="Calibri" w:hAnsi="Calibri" w:cs="Calibri"/>
              </w:rPr>
              <w:t xml:space="preserve"> (Wong, H., &amp; Wong, R., 2009).  Examples of assignments and discussions that specifically support the teaching of special populations can be found in week 3 as Candidates discuss their own classroom populations on the Discussion Forum, review and analyze resources on supporting students with special needs, language learners, and GATE, and identify, apply, and provide a rationale on the specific instructional strategies that would support their own students.</w:t>
            </w:r>
          </w:p>
          <w:p w14:paraId="453EA33E" w14:textId="77777777" w:rsidR="00A80331" w:rsidRDefault="00C61091" w:rsidP="00A80331">
            <w:pPr>
              <w:rPr>
                <w:rFonts w:ascii="Calibri" w:hAnsi="Calibri" w:cs="Calibri"/>
                <w:shd w:val="clear" w:color="auto" w:fill="FFFFFF"/>
              </w:rPr>
            </w:pPr>
            <w:r w:rsidRPr="0FCAAE90">
              <w:rPr>
                <w:rFonts w:ascii="Calibri" w:hAnsi="Calibri" w:cs="Calibri"/>
                <w:shd w:val="clear" w:color="auto" w:fill="FFFFFF"/>
              </w:rPr>
              <w:t xml:space="preserve"> </w:t>
            </w:r>
          </w:p>
          <w:p w14:paraId="6F45B7E4" w14:textId="246802C2" w:rsidR="00F82026" w:rsidRPr="00ED2F54" w:rsidRDefault="00AC4C3E" w:rsidP="00A80331">
            <w:pPr>
              <w:rPr>
                <w:rFonts w:ascii="Calibri" w:hAnsi="Calibri" w:cs="Calibri"/>
                <w:b/>
                <w:bCs/>
                <w:u w:val="single"/>
              </w:rPr>
            </w:pPr>
            <w:r w:rsidRPr="0FCAAE90">
              <w:rPr>
                <w:rFonts w:ascii="Calibri" w:hAnsi="Calibri" w:cs="Calibri"/>
                <w:shd w:val="clear" w:color="auto" w:fill="FFFFFF"/>
              </w:rPr>
              <w:t>O</w:t>
            </w:r>
            <w:r w:rsidR="00A74C82" w:rsidRPr="0FCAAE90">
              <w:rPr>
                <w:rFonts w:ascii="Calibri" w:hAnsi="Calibri" w:cs="Calibri"/>
                <w:shd w:val="clear" w:color="auto" w:fill="FFFFFF"/>
              </w:rPr>
              <w:t xml:space="preserve">ther key courses that develop and reinforce knowledge, skill development, and competency are </w:t>
            </w:r>
            <w:r w:rsidR="00D35C96" w:rsidRPr="0FCAAE90">
              <w:rPr>
                <w:rFonts w:ascii="Calibri" w:hAnsi="Calibri" w:cs="Calibri"/>
                <w:b/>
                <w:bCs/>
                <w:shd w:val="clear" w:color="auto" w:fill="FFFFFF"/>
              </w:rPr>
              <w:t>EDU 6005:</w:t>
            </w:r>
            <w:r w:rsidR="00D35C96" w:rsidRPr="0FCAAE90">
              <w:rPr>
                <w:rFonts w:ascii="Calibri" w:hAnsi="Calibri" w:cs="Calibri"/>
                <w:shd w:val="clear" w:color="auto" w:fill="FFFFFF"/>
              </w:rPr>
              <w:t xml:space="preserve"> </w:t>
            </w:r>
            <w:r w:rsidR="00F82026" w:rsidRPr="0FCAAE90">
              <w:rPr>
                <w:rFonts w:ascii="Calibri" w:hAnsi="Calibri" w:cs="Calibri"/>
                <w:b/>
                <w:bCs/>
                <w:shd w:val="clear" w:color="auto" w:fill="FFFFFF"/>
              </w:rPr>
              <w:t>Psycho-Educational Development of Diverse Learner Classroom Application</w:t>
            </w:r>
            <w:r w:rsidR="00F82026" w:rsidRPr="0FCAAE90">
              <w:rPr>
                <w:rFonts w:ascii="Calibri" w:hAnsi="Calibri" w:cs="Calibri"/>
                <w:shd w:val="clear" w:color="auto" w:fill="FFFFFF"/>
              </w:rPr>
              <w:t xml:space="preserve">, </w:t>
            </w:r>
            <w:r w:rsidR="00D35C96" w:rsidRPr="0FCAAE90">
              <w:rPr>
                <w:rFonts w:ascii="Calibri" w:hAnsi="Calibri" w:cs="Calibri"/>
                <w:b/>
                <w:bCs/>
                <w:shd w:val="clear" w:color="auto" w:fill="FFFFFF"/>
              </w:rPr>
              <w:t xml:space="preserve">EDU 6021: </w:t>
            </w:r>
            <w:r w:rsidR="00F82026" w:rsidRPr="0FCAAE90">
              <w:rPr>
                <w:rFonts w:ascii="Calibri" w:hAnsi="Calibri" w:cs="Calibri"/>
                <w:b/>
                <w:bCs/>
                <w:shd w:val="clear" w:color="auto" w:fill="FFFFFF"/>
              </w:rPr>
              <w:t>Seminar</w:t>
            </w:r>
            <w:r w:rsidR="00D35C96" w:rsidRPr="0FCAAE90">
              <w:rPr>
                <w:rFonts w:ascii="Calibri" w:hAnsi="Calibri" w:cs="Calibri"/>
                <w:b/>
                <w:bCs/>
                <w:shd w:val="clear" w:color="auto" w:fill="FFFFFF"/>
              </w:rPr>
              <w:t>-</w:t>
            </w:r>
            <w:r w:rsidR="00F82026" w:rsidRPr="0FCAAE90">
              <w:rPr>
                <w:rFonts w:ascii="Calibri" w:hAnsi="Calibri" w:cs="Calibri"/>
                <w:b/>
                <w:bCs/>
                <w:shd w:val="clear" w:color="auto" w:fill="FFFFFF"/>
              </w:rPr>
              <w:t>Supporting Differentiated Learning</w:t>
            </w:r>
            <w:r w:rsidR="00F82026" w:rsidRPr="0FCAAE90">
              <w:rPr>
                <w:rFonts w:ascii="Calibri" w:hAnsi="Calibri" w:cs="Calibri"/>
                <w:shd w:val="clear" w:color="auto" w:fill="FFFFFF"/>
              </w:rPr>
              <w:t xml:space="preserve">, </w:t>
            </w:r>
            <w:r w:rsidR="00D35C96" w:rsidRPr="0FCAAE90">
              <w:rPr>
                <w:rFonts w:ascii="Calibri" w:hAnsi="Calibri" w:cs="Calibri"/>
                <w:b/>
                <w:bCs/>
                <w:shd w:val="clear" w:color="auto" w:fill="FFFFFF"/>
              </w:rPr>
              <w:t xml:space="preserve">EDU 6063: </w:t>
            </w:r>
            <w:r w:rsidR="00F82026" w:rsidRPr="0FCAAE90">
              <w:rPr>
                <w:rFonts w:ascii="Calibri" w:hAnsi="Calibri" w:cs="Calibri"/>
                <w:b/>
                <w:bCs/>
                <w:shd w:val="clear" w:color="auto" w:fill="FFFFFF"/>
              </w:rPr>
              <w:t>Principles, Practices and Socio-Cultural Issues of Teaching English Language Learners</w:t>
            </w:r>
            <w:r w:rsidR="00F82026" w:rsidRPr="0FCAAE90">
              <w:rPr>
                <w:rFonts w:ascii="Calibri" w:hAnsi="Calibri" w:cs="Calibri"/>
                <w:shd w:val="clear" w:color="auto" w:fill="FFFFFF"/>
              </w:rPr>
              <w:t xml:space="preserve">, </w:t>
            </w:r>
            <w:r w:rsidR="00ED2F54" w:rsidRPr="0FCAAE90">
              <w:rPr>
                <w:rFonts w:ascii="Calibri" w:hAnsi="Calibri" w:cs="Calibri"/>
                <w:b/>
                <w:bCs/>
                <w:shd w:val="clear" w:color="auto" w:fill="FFFFFF"/>
              </w:rPr>
              <w:t xml:space="preserve">EDU 6023: </w:t>
            </w:r>
            <w:r w:rsidR="00A266C9" w:rsidRPr="0FCAAE90">
              <w:rPr>
                <w:rFonts w:ascii="Calibri" w:hAnsi="Calibri" w:cs="Calibri"/>
                <w:b/>
                <w:bCs/>
                <w:shd w:val="clear" w:color="auto" w:fill="FFFFFF"/>
              </w:rPr>
              <w:t xml:space="preserve">Grading and Goal Setting, </w:t>
            </w:r>
            <w:r w:rsidR="00F82026" w:rsidRPr="0FCAAE90">
              <w:rPr>
                <w:rFonts w:ascii="Calibri" w:hAnsi="Calibri" w:cs="Calibri"/>
                <w:b/>
                <w:bCs/>
                <w:shd w:val="clear" w:color="auto" w:fill="FFFFFF"/>
              </w:rPr>
              <w:t xml:space="preserve">and the Clinical Practice course sequence. </w:t>
            </w:r>
          </w:p>
          <w:p w14:paraId="42895796" w14:textId="08D59828" w:rsidR="00A84897" w:rsidRDefault="00A84897" w:rsidP="00A84897">
            <w:pPr>
              <w:rPr>
                <w:rFonts w:ascii="Calibri" w:hAnsi="Calibri" w:cs="Calibri"/>
                <w:szCs w:val="22"/>
                <w:shd w:val="clear" w:color="auto" w:fill="FFFFFF"/>
              </w:rPr>
            </w:pPr>
            <w:r>
              <w:rPr>
                <w:rFonts w:ascii="Calibri" w:hAnsi="Calibri" w:cs="Calibri"/>
                <w:szCs w:val="22"/>
                <w:shd w:val="clear" w:color="auto" w:fill="FFFFFF"/>
              </w:rPr>
              <w:t>Courses, course learning outcomes and assignments focus</w:t>
            </w:r>
            <w:r w:rsidR="00535581">
              <w:rPr>
                <w:rFonts w:ascii="Calibri" w:hAnsi="Calibri" w:cs="Calibri"/>
                <w:szCs w:val="22"/>
                <w:shd w:val="clear" w:color="auto" w:fill="FFFFFF"/>
              </w:rPr>
              <w:t xml:space="preserve"> </w:t>
            </w:r>
            <w:r>
              <w:rPr>
                <w:rFonts w:ascii="Calibri" w:hAnsi="Calibri" w:cs="Calibri"/>
                <w:szCs w:val="22"/>
                <w:shd w:val="clear" w:color="auto" w:fill="FFFFFF"/>
              </w:rPr>
              <w:t>on candidate competency and the engagement of the learners.</w:t>
            </w:r>
          </w:p>
          <w:p w14:paraId="702B7BFD" w14:textId="20707CDE" w:rsidR="00D90378" w:rsidRDefault="00D90378" w:rsidP="00D90378">
            <w:pPr>
              <w:rPr>
                <w:szCs w:val="22"/>
              </w:rPr>
            </w:pPr>
          </w:p>
          <w:p w14:paraId="167311D7" w14:textId="146C1CE9" w:rsidR="00496731" w:rsidRDefault="00496731" w:rsidP="00D90378">
            <w:pPr>
              <w:rPr>
                <w:szCs w:val="22"/>
                <w:u w:val="single"/>
              </w:rPr>
            </w:pPr>
            <w:r w:rsidRPr="00496731">
              <w:rPr>
                <w:szCs w:val="22"/>
                <w:u w:val="single"/>
              </w:rPr>
              <w:t>Course Readings and Assignments</w:t>
            </w:r>
          </w:p>
          <w:p w14:paraId="129DD6F0" w14:textId="77777777" w:rsidR="00866BEB" w:rsidRPr="00496731" w:rsidRDefault="00866BEB" w:rsidP="00D90378">
            <w:pPr>
              <w:rPr>
                <w:szCs w:val="22"/>
                <w:u w:val="single"/>
              </w:rPr>
            </w:pPr>
          </w:p>
          <w:p w14:paraId="71BD7EA9" w14:textId="1CAEF00C" w:rsidR="00183A2F" w:rsidRDefault="00183A2F" w:rsidP="00183A2F">
            <w:pPr>
              <w:rPr>
                <w:szCs w:val="22"/>
              </w:rPr>
            </w:pPr>
            <w:r w:rsidRPr="00183A2F">
              <w:rPr>
                <w:rFonts w:ascii="Calibri" w:hAnsi="Calibri" w:cs="Calibri"/>
                <w:szCs w:val="22"/>
                <w:shd w:val="clear" w:color="auto" w:fill="FFFFFF"/>
              </w:rPr>
              <w:t xml:space="preserve">Courses, course learning outcomes and assignments focus both on candidate competency and the engagement of the learners. </w:t>
            </w:r>
            <w:r w:rsidRPr="00183A2F">
              <w:rPr>
                <w:szCs w:val="22"/>
              </w:rPr>
              <w:t>Course materials include textbooks, journal articles, new articles, and websites, including the Brown Foundation for Educational Equity website.  The program uses the RISE model for Meaningful Feedback (Reflect, Inquire, Suggest, Elevate) supporting student reflection, constructive and analysis and positive feedback.</w:t>
            </w:r>
          </w:p>
          <w:p w14:paraId="7E3BCEB4" w14:textId="2FF56638" w:rsidR="00AE6D58" w:rsidRDefault="00AE6D58" w:rsidP="00183A2F">
            <w:pPr>
              <w:rPr>
                <w:szCs w:val="22"/>
              </w:rPr>
            </w:pPr>
          </w:p>
          <w:p w14:paraId="36DC1D79" w14:textId="77777777" w:rsidR="00FB1F5E" w:rsidRDefault="00FB1F5E" w:rsidP="004B7968">
            <w:pPr>
              <w:rPr>
                <w:rFonts w:ascii="Calibri" w:eastAsiaTheme="minorEastAsia" w:hAnsi="Calibri" w:cs="Calibri"/>
                <w:szCs w:val="22"/>
              </w:rPr>
            </w:pPr>
          </w:p>
          <w:p w14:paraId="45719D37" w14:textId="77777777" w:rsidR="00FB1F5E" w:rsidRDefault="00FB1F5E" w:rsidP="004B7968">
            <w:pPr>
              <w:rPr>
                <w:rFonts w:ascii="Calibri" w:eastAsiaTheme="minorEastAsia" w:hAnsi="Calibri" w:cs="Calibri"/>
                <w:szCs w:val="22"/>
              </w:rPr>
            </w:pPr>
          </w:p>
          <w:p w14:paraId="54DFB961" w14:textId="356381A6" w:rsidR="00EF74BD" w:rsidRDefault="00D90378" w:rsidP="004B7968">
            <w:pPr>
              <w:rPr>
                <w:rFonts w:ascii="Calibri" w:eastAsiaTheme="minorEastAsia" w:hAnsi="Calibri" w:cs="Calibri"/>
                <w:szCs w:val="22"/>
              </w:rPr>
            </w:pPr>
            <w:r w:rsidRPr="00B528F3">
              <w:rPr>
                <w:rFonts w:ascii="Calibri" w:eastAsiaTheme="minorEastAsia" w:hAnsi="Calibri" w:cs="Calibri"/>
                <w:szCs w:val="22"/>
              </w:rPr>
              <w:t xml:space="preserve">The key </w:t>
            </w:r>
            <w:r w:rsidR="005057DA">
              <w:rPr>
                <w:rFonts w:ascii="Calibri" w:eastAsiaTheme="minorEastAsia" w:hAnsi="Calibri" w:cs="Calibri"/>
                <w:szCs w:val="22"/>
              </w:rPr>
              <w:t xml:space="preserve">signature </w:t>
            </w:r>
            <w:r w:rsidRPr="00B528F3">
              <w:rPr>
                <w:rFonts w:ascii="Calibri" w:eastAsiaTheme="minorEastAsia" w:hAnsi="Calibri" w:cs="Calibri"/>
                <w:szCs w:val="22"/>
              </w:rPr>
              <w:t xml:space="preserve">assessment in </w:t>
            </w:r>
            <w:r w:rsidR="00BF6E30" w:rsidRPr="00007F1B">
              <w:rPr>
                <w:rFonts w:ascii="Calibri" w:eastAsiaTheme="minorEastAsia" w:hAnsi="Calibri" w:cs="Calibri"/>
                <w:b/>
                <w:szCs w:val="22"/>
              </w:rPr>
              <w:t>EDU 6004</w:t>
            </w:r>
            <w:r w:rsidR="00007F1B" w:rsidRPr="00007F1B">
              <w:rPr>
                <w:rFonts w:ascii="Calibri" w:eastAsiaTheme="minorEastAsia" w:hAnsi="Calibri" w:cs="Calibri"/>
                <w:b/>
                <w:szCs w:val="22"/>
              </w:rPr>
              <w:t xml:space="preserve">: </w:t>
            </w:r>
            <w:r w:rsidRPr="00B528F3">
              <w:rPr>
                <w:rFonts w:ascii="Calibri" w:eastAsiaTheme="minorEastAsia" w:hAnsi="Calibri" w:cs="Calibri"/>
                <w:b/>
                <w:szCs w:val="22"/>
              </w:rPr>
              <w:t xml:space="preserve">Educational Foundations </w:t>
            </w:r>
            <w:r w:rsidRPr="00B528F3">
              <w:rPr>
                <w:rFonts w:ascii="Calibri" w:eastAsiaTheme="minorEastAsia" w:hAnsi="Calibri" w:cs="Calibri"/>
                <w:szCs w:val="22"/>
              </w:rPr>
              <w:t xml:space="preserve">is </w:t>
            </w:r>
            <w:r w:rsidR="00866BEB">
              <w:rPr>
                <w:rFonts w:ascii="Calibri" w:eastAsiaTheme="minorEastAsia" w:hAnsi="Calibri" w:cs="Calibri"/>
                <w:szCs w:val="22"/>
              </w:rPr>
              <w:t>the development of a</w:t>
            </w:r>
            <w:r w:rsidRPr="00B528F3">
              <w:rPr>
                <w:rFonts w:ascii="Calibri" w:eastAsiaTheme="minorEastAsia" w:hAnsi="Calibri" w:cs="Calibri"/>
                <w:szCs w:val="22"/>
              </w:rPr>
              <w:t xml:space="preserve"> classroom management plan that applies the knowledge gained from the course readings and </w:t>
            </w:r>
            <w:r w:rsidR="00B14D2B">
              <w:rPr>
                <w:rFonts w:ascii="Calibri" w:eastAsiaTheme="minorEastAsia" w:hAnsi="Calibri" w:cs="Calibri"/>
                <w:szCs w:val="22"/>
              </w:rPr>
              <w:t>C</w:t>
            </w:r>
            <w:r w:rsidRPr="00B528F3">
              <w:rPr>
                <w:rFonts w:ascii="Calibri" w:eastAsiaTheme="minorEastAsia" w:hAnsi="Calibri" w:cs="Calibri"/>
                <w:szCs w:val="22"/>
              </w:rPr>
              <w:t xml:space="preserve">andidate's own experiences </w:t>
            </w:r>
            <w:r w:rsidR="00A40DEB">
              <w:rPr>
                <w:rFonts w:ascii="Calibri" w:eastAsiaTheme="minorEastAsia" w:hAnsi="Calibri" w:cs="Calibri"/>
                <w:szCs w:val="22"/>
              </w:rPr>
              <w:t>to address individual differences and strategies to reach diverse cultures and communities. The aim is to support Candidates with skills to create a classroom management plan that is attuned to inclusive learning environments and enables all  learners to meet high standards.</w:t>
            </w:r>
            <w:r w:rsidR="0036463F">
              <w:rPr>
                <w:rFonts w:ascii="Calibri" w:eastAsiaTheme="minorEastAsia" w:hAnsi="Calibri" w:cs="Calibri"/>
                <w:szCs w:val="22"/>
              </w:rPr>
              <w:t xml:space="preserve">  </w:t>
            </w:r>
          </w:p>
          <w:p w14:paraId="4877BAF1" w14:textId="77777777" w:rsidR="00EF74BD" w:rsidRDefault="00EF74BD" w:rsidP="004B7968">
            <w:pPr>
              <w:rPr>
                <w:rFonts w:ascii="Calibri" w:eastAsiaTheme="minorEastAsia" w:hAnsi="Calibri" w:cs="Calibri"/>
                <w:szCs w:val="22"/>
              </w:rPr>
            </w:pPr>
          </w:p>
          <w:p w14:paraId="716A4500" w14:textId="4ED7D0F2" w:rsidR="00BD2595" w:rsidRDefault="0036463F" w:rsidP="004B7968">
            <w:pPr>
              <w:rPr>
                <w:rFonts w:ascii="Calibri" w:eastAsiaTheme="minorEastAsia" w:hAnsi="Calibri" w:cs="Calibri"/>
                <w:szCs w:val="22"/>
              </w:rPr>
            </w:pPr>
            <w:r>
              <w:rPr>
                <w:rFonts w:ascii="Calibri" w:eastAsiaTheme="minorEastAsia" w:hAnsi="Calibri" w:cs="Calibri"/>
                <w:szCs w:val="22"/>
              </w:rPr>
              <w:t>The Classroom Management Plan</w:t>
            </w:r>
            <w:r w:rsidR="000C4085">
              <w:rPr>
                <w:rFonts w:ascii="Calibri" w:eastAsiaTheme="minorEastAsia" w:hAnsi="Calibri" w:cs="Calibri"/>
                <w:szCs w:val="22"/>
              </w:rPr>
              <w:t>, based on effective practices,</w:t>
            </w:r>
            <w:r>
              <w:rPr>
                <w:rFonts w:ascii="Calibri" w:eastAsiaTheme="minorEastAsia" w:hAnsi="Calibri" w:cs="Calibri"/>
                <w:szCs w:val="22"/>
              </w:rPr>
              <w:t xml:space="preserve"> must cover social-emotional growth, creation of a positive learning environment for all </w:t>
            </w:r>
            <w:r w:rsidR="00007F1B">
              <w:rPr>
                <w:rFonts w:ascii="Calibri" w:eastAsiaTheme="minorEastAsia" w:hAnsi="Calibri" w:cs="Calibri"/>
                <w:szCs w:val="22"/>
              </w:rPr>
              <w:t>learners</w:t>
            </w:r>
            <w:r>
              <w:rPr>
                <w:rFonts w:ascii="Calibri" w:eastAsiaTheme="minorEastAsia" w:hAnsi="Calibri" w:cs="Calibri"/>
                <w:szCs w:val="22"/>
              </w:rPr>
              <w:t xml:space="preserve"> inclusive of multiple perspectives</w:t>
            </w:r>
            <w:r w:rsidR="00465053">
              <w:rPr>
                <w:rFonts w:ascii="Calibri" w:eastAsiaTheme="minorEastAsia" w:hAnsi="Calibri" w:cs="Calibri"/>
                <w:szCs w:val="22"/>
              </w:rPr>
              <w:t xml:space="preserve"> and culturally responsive</w:t>
            </w:r>
            <w:r>
              <w:rPr>
                <w:rFonts w:ascii="Calibri" w:eastAsiaTheme="minorEastAsia" w:hAnsi="Calibri" w:cs="Calibri"/>
                <w:szCs w:val="22"/>
              </w:rPr>
              <w:t>, safe learning environments</w:t>
            </w:r>
            <w:r w:rsidR="00465053">
              <w:rPr>
                <w:rFonts w:ascii="Calibri" w:eastAsiaTheme="minorEastAsia" w:hAnsi="Calibri" w:cs="Calibri"/>
                <w:szCs w:val="22"/>
              </w:rPr>
              <w:t xml:space="preserve"> free of intolerance;</w:t>
            </w:r>
            <w:r>
              <w:rPr>
                <w:rFonts w:ascii="Calibri" w:eastAsiaTheme="minorEastAsia" w:hAnsi="Calibri" w:cs="Calibri"/>
                <w:szCs w:val="22"/>
              </w:rPr>
              <w:t xml:space="preserve"> supporting at-risk and traumatized </w:t>
            </w:r>
            <w:r w:rsidR="00007F1B">
              <w:rPr>
                <w:rFonts w:ascii="Calibri" w:eastAsiaTheme="minorEastAsia" w:hAnsi="Calibri" w:cs="Calibri"/>
                <w:szCs w:val="22"/>
              </w:rPr>
              <w:t>learners</w:t>
            </w:r>
            <w:r>
              <w:rPr>
                <w:rFonts w:ascii="Calibri" w:eastAsiaTheme="minorEastAsia" w:hAnsi="Calibri" w:cs="Calibri"/>
                <w:szCs w:val="22"/>
              </w:rPr>
              <w:t xml:space="preserve">; maintaining high expectations, and </w:t>
            </w:r>
            <w:r w:rsidR="00465053">
              <w:rPr>
                <w:rFonts w:ascii="Calibri" w:eastAsiaTheme="minorEastAsia" w:hAnsi="Calibri" w:cs="Calibri"/>
                <w:szCs w:val="22"/>
              </w:rPr>
              <w:t xml:space="preserve">establishment of classroom expectations. </w:t>
            </w:r>
          </w:p>
          <w:p w14:paraId="55B97178" w14:textId="77777777" w:rsidR="00BD2595" w:rsidRDefault="00BD2595" w:rsidP="004B7968">
            <w:pPr>
              <w:rPr>
                <w:rFonts w:ascii="Calibri" w:eastAsia="Calibri" w:hAnsi="Calibri" w:cs="Calibri"/>
                <w:szCs w:val="22"/>
              </w:rPr>
            </w:pPr>
          </w:p>
          <w:p w14:paraId="796D3FAA" w14:textId="34AE7EF5" w:rsidR="00D90378" w:rsidRDefault="00D90378" w:rsidP="00D90378">
            <w:pPr>
              <w:rPr>
                <w:rFonts w:ascii="Calibri" w:eastAsiaTheme="minorEastAsia" w:hAnsi="Calibri" w:cs="Calibri"/>
                <w:szCs w:val="22"/>
              </w:rPr>
            </w:pPr>
            <w:r w:rsidRPr="008350AB">
              <w:rPr>
                <w:rFonts w:ascii="Calibri" w:eastAsia="Calibri" w:hAnsi="Calibri" w:cs="Calibri"/>
                <w:szCs w:val="22"/>
              </w:rPr>
              <w:t xml:space="preserve">The </w:t>
            </w:r>
            <w:r w:rsidR="00007F1B">
              <w:rPr>
                <w:rFonts w:ascii="Calibri" w:eastAsia="Calibri" w:hAnsi="Calibri" w:cs="Calibri"/>
                <w:szCs w:val="22"/>
              </w:rPr>
              <w:t>C</w:t>
            </w:r>
            <w:r w:rsidRPr="008350AB">
              <w:rPr>
                <w:rFonts w:ascii="Calibri" w:eastAsia="Calibri" w:hAnsi="Calibri" w:cs="Calibri"/>
                <w:szCs w:val="22"/>
              </w:rPr>
              <w:t xml:space="preserve">andidate must show proficiency by scoring a 3 or higher on a 4-point </w:t>
            </w:r>
            <w:hyperlink r:id="rId53" w:history="1">
              <w:r w:rsidR="004B7968" w:rsidRPr="00062090">
                <w:rPr>
                  <w:rStyle w:val="Hyperlink"/>
                  <w:rFonts w:ascii="Calibri" w:eastAsia="Calibri" w:hAnsi="Calibri" w:cs="Calibri"/>
                  <w:b/>
                  <w:szCs w:val="22"/>
                </w:rPr>
                <w:t>Candidate Competencies Learner Development Evaluation Rubric</w:t>
              </w:r>
            </w:hyperlink>
            <w:r w:rsidR="004B7968" w:rsidRPr="00062090">
              <w:rPr>
                <w:rFonts w:ascii="Calibri" w:eastAsia="Calibri" w:hAnsi="Calibri" w:cs="Calibri"/>
                <w:b/>
                <w:szCs w:val="22"/>
              </w:rPr>
              <w:t>.</w:t>
            </w:r>
            <w:r w:rsidR="004B7968" w:rsidRPr="004B7968">
              <w:rPr>
                <w:rFonts w:ascii="Calibri" w:eastAsia="Calibri" w:hAnsi="Calibri" w:cs="Calibri"/>
                <w:b/>
                <w:szCs w:val="22"/>
              </w:rPr>
              <w:t xml:space="preserve">  </w:t>
            </w:r>
            <w:r w:rsidR="00775CFF">
              <w:rPr>
                <w:rFonts w:ascii="Calibri" w:eastAsiaTheme="minorEastAsia" w:hAnsi="Calibri" w:cs="Calibri"/>
                <w:szCs w:val="22"/>
              </w:rPr>
              <w:t>[</w:t>
            </w:r>
            <w:r w:rsidRPr="008350AB">
              <w:rPr>
                <w:rFonts w:ascii="Calibri" w:eastAsiaTheme="minorEastAsia" w:hAnsi="Calibri" w:cs="Calibri"/>
                <w:szCs w:val="22"/>
              </w:rPr>
              <w:t>InTASC Standard</w:t>
            </w:r>
            <w:r w:rsidR="00496731">
              <w:rPr>
                <w:rFonts w:ascii="Calibri" w:eastAsiaTheme="minorEastAsia" w:hAnsi="Calibri" w:cs="Calibri"/>
                <w:szCs w:val="22"/>
              </w:rPr>
              <w:t>s</w:t>
            </w:r>
            <w:r w:rsidRPr="008350AB">
              <w:rPr>
                <w:rFonts w:ascii="Calibri" w:eastAsiaTheme="minorEastAsia" w:hAnsi="Calibri" w:cs="Calibri"/>
                <w:szCs w:val="22"/>
              </w:rPr>
              <w:t xml:space="preserve"> 2,3</w:t>
            </w:r>
            <w:r w:rsidR="00775CFF">
              <w:rPr>
                <w:rFonts w:ascii="Calibri" w:eastAsiaTheme="minorEastAsia" w:hAnsi="Calibri" w:cs="Calibri"/>
                <w:szCs w:val="22"/>
              </w:rPr>
              <w:t>]</w:t>
            </w:r>
            <w:r w:rsidRPr="008350AB">
              <w:rPr>
                <w:rFonts w:ascii="Calibri" w:eastAsiaTheme="minorEastAsia" w:hAnsi="Calibri" w:cs="Calibri"/>
                <w:szCs w:val="22"/>
              </w:rPr>
              <w:t>.</w:t>
            </w:r>
            <w:r w:rsidR="0036463F">
              <w:rPr>
                <w:rFonts w:ascii="Calibri" w:eastAsiaTheme="minorEastAsia" w:hAnsi="Calibri" w:cs="Calibri"/>
                <w:szCs w:val="22"/>
              </w:rPr>
              <w:t xml:space="preserve">  </w:t>
            </w:r>
            <w:r w:rsidR="005057DA">
              <w:rPr>
                <w:rFonts w:ascii="Calibri" w:eastAsiaTheme="minorEastAsia" w:hAnsi="Calibri" w:cs="Calibri"/>
                <w:szCs w:val="22"/>
              </w:rPr>
              <w:t xml:space="preserve">Other assignments focus on </w:t>
            </w:r>
            <w:r w:rsidR="009A2363">
              <w:rPr>
                <w:rFonts w:ascii="Calibri" w:eastAsiaTheme="minorEastAsia" w:hAnsi="Calibri" w:cs="Calibri"/>
                <w:szCs w:val="22"/>
              </w:rPr>
              <w:t xml:space="preserve">areas of </w:t>
            </w:r>
            <w:r w:rsidR="0005421D">
              <w:rPr>
                <w:rFonts w:ascii="Calibri" w:eastAsiaTheme="minorEastAsia" w:hAnsi="Calibri" w:cs="Calibri"/>
                <w:szCs w:val="22"/>
              </w:rPr>
              <w:t>learner</w:t>
            </w:r>
            <w:r w:rsidR="009A2363">
              <w:rPr>
                <w:rFonts w:ascii="Calibri" w:eastAsiaTheme="minorEastAsia" w:hAnsi="Calibri" w:cs="Calibri"/>
                <w:szCs w:val="22"/>
              </w:rPr>
              <w:t xml:space="preserve"> diversity</w:t>
            </w:r>
            <w:r w:rsidR="0030202E">
              <w:rPr>
                <w:rFonts w:ascii="Calibri" w:eastAsiaTheme="minorEastAsia" w:hAnsi="Calibri" w:cs="Calibri"/>
                <w:szCs w:val="22"/>
              </w:rPr>
              <w:t xml:space="preserve"> and culturally responsive pedagogy.</w:t>
            </w:r>
          </w:p>
          <w:p w14:paraId="25494310" w14:textId="444703A0" w:rsidR="00897F0C" w:rsidRDefault="00897F0C" w:rsidP="00D90378">
            <w:pPr>
              <w:rPr>
                <w:rFonts w:ascii="Calibri" w:eastAsiaTheme="minorEastAsia" w:hAnsi="Calibri" w:cs="Calibri"/>
                <w:szCs w:val="22"/>
              </w:rPr>
            </w:pPr>
          </w:p>
          <w:p w14:paraId="17ECE948" w14:textId="5BDC50E7" w:rsidR="00F92EE0" w:rsidRDefault="0030202E" w:rsidP="00C17701">
            <w:pPr>
              <w:rPr>
                <w:rFonts w:ascii="Calibri" w:hAnsi="Calibri" w:cs="Calibri"/>
                <w:szCs w:val="22"/>
              </w:rPr>
            </w:pPr>
            <w:r>
              <w:rPr>
                <w:rFonts w:ascii="Calibri" w:hAnsi="Calibri" w:cs="Calibri"/>
                <w:szCs w:val="22"/>
              </w:rPr>
              <w:t>In</w:t>
            </w:r>
            <w:r w:rsidR="0005421D">
              <w:rPr>
                <w:rFonts w:ascii="Calibri" w:hAnsi="Calibri" w:cs="Calibri"/>
                <w:szCs w:val="22"/>
              </w:rPr>
              <w:t xml:space="preserve"> </w:t>
            </w:r>
            <w:r w:rsidR="006D3E22" w:rsidRPr="006D3E22">
              <w:rPr>
                <w:rFonts w:ascii="Calibri" w:hAnsi="Calibri" w:cs="Calibri"/>
                <w:b/>
                <w:szCs w:val="22"/>
              </w:rPr>
              <w:t>EDU 6021:</w:t>
            </w:r>
            <w:r w:rsidR="006D3E22">
              <w:rPr>
                <w:rFonts w:ascii="Calibri" w:hAnsi="Calibri" w:cs="Calibri"/>
                <w:szCs w:val="22"/>
              </w:rPr>
              <w:t xml:space="preserve"> </w:t>
            </w:r>
            <w:r w:rsidRPr="00C61091">
              <w:rPr>
                <w:rFonts w:ascii="Calibri" w:hAnsi="Calibri" w:cs="Calibri"/>
                <w:b/>
                <w:szCs w:val="22"/>
                <w:shd w:val="clear" w:color="auto" w:fill="FFFFFF"/>
              </w:rPr>
              <w:t>Supporting Differentiated Learning</w:t>
            </w:r>
            <w:r>
              <w:rPr>
                <w:rFonts w:ascii="Calibri" w:hAnsi="Calibri" w:cs="Calibri"/>
                <w:b/>
                <w:szCs w:val="22"/>
                <w:shd w:val="clear" w:color="auto" w:fill="FFFFFF"/>
              </w:rPr>
              <w:t xml:space="preserve">, </w:t>
            </w:r>
            <w:r w:rsidR="003F60CB">
              <w:rPr>
                <w:rFonts w:ascii="Calibri" w:hAnsi="Calibri" w:cs="Calibri"/>
                <w:szCs w:val="22"/>
              </w:rPr>
              <w:t>Candidates</w:t>
            </w:r>
            <w:r w:rsidR="00C97937">
              <w:rPr>
                <w:rFonts w:ascii="Calibri" w:hAnsi="Calibri" w:cs="Calibri"/>
                <w:szCs w:val="22"/>
              </w:rPr>
              <w:t xml:space="preserve"> </w:t>
            </w:r>
            <w:r w:rsidR="00D07E98">
              <w:rPr>
                <w:rFonts w:ascii="Calibri" w:hAnsi="Calibri" w:cs="Calibri"/>
                <w:szCs w:val="22"/>
              </w:rPr>
              <w:t>plan, apply, evaluate</w:t>
            </w:r>
            <w:r w:rsidR="002C3322">
              <w:rPr>
                <w:rFonts w:ascii="Calibri" w:hAnsi="Calibri" w:cs="Calibri"/>
                <w:szCs w:val="22"/>
              </w:rPr>
              <w:t>,</w:t>
            </w:r>
            <w:r w:rsidR="00D07E98">
              <w:rPr>
                <w:rFonts w:ascii="Calibri" w:hAnsi="Calibri" w:cs="Calibri"/>
                <w:szCs w:val="22"/>
              </w:rPr>
              <w:t xml:space="preserve"> and reflect on issues of </w:t>
            </w:r>
            <w:r w:rsidR="00C97937">
              <w:rPr>
                <w:rFonts w:ascii="Calibri" w:hAnsi="Calibri" w:cs="Calibri"/>
                <w:szCs w:val="22"/>
              </w:rPr>
              <w:t>learning differences</w:t>
            </w:r>
            <w:r w:rsidR="00D07E98">
              <w:rPr>
                <w:rFonts w:ascii="Calibri" w:hAnsi="Calibri" w:cs="Calibri"/>
                <w:szCs w:val="22"/>
              </w:rPr>
              <w:t xml:space="preserve"> through multiple assignments</w:t>
            </w:r>
            <w:r w:rsidR="00C97937">
              <w:rPr>
                <w:rFonts w:ascii="Calibri" w:hAnsi="Calibri" w:cs="Calibri"/>
                <w:szCs w:val="22"/>
              </w:rPr>
              <w:t>.</w:t>
            </w:r>
            <w:r>
              <w:rPr>
                <w:rFonts w:ascii="Calibri" w:hAnsi="Calibri" w:cs="Calibri"/>
                <w:szCs w:val="22"/>
              </w:rPr>
              <w:t xml:space="preserve">  </w:t>
            </w:r>
            <w:r w:rsidR="003C4562">
              <w:rPr>
                <w:rFonts w:ascii="Calibri" w:hAnsi="Calibri" w:cs="Calibri"/>
                <w:szCs w:val="22"/>
              </w:rPr>
              <w:t xml:space="preserve">In the planning section of the course, </w:t>
            </w:r>
            <w:r w:rsidR="003F60CB">
              <w:rPr>
                <w:rFonts w:ascii="Calibri" w:hAnsi="Calibri" w:cs="Calibri"/>
                <w:szCs w:val="22"/>
              </w:rPr>
              <w:t>Candidates</w:t>
            </w:r>
            <w:r w:rsidR="003C4562">
              <w:rPr>
                <w:rFonts w:ascii="Calibri" w:hAnsi="Calibri" w:cs="Calibri"/>
                <w:szCs w:val="22"/>
              </w:rPr>
              <w:t xml:space="preserve"> explore how to meet the needs of different learners by understanding different intelligences</w:t>
            </w:r>
            <w:r w:rsidR="00C92EDE">
              <w:rPr>
                <w:rFonts w:ascii="Calibri" w:hAnsi="Calibri" w:cs="Calibri"/>
                <w:szCs w:val="22"/>
              </w:rPr>
              <w:t xml:space="preserve">. Candidates are expected to use this foundation to enhance their understanding of individual differences </w:t>
            </w:r>
            <w:r w:rsidR="003C4562">
              <w:rPr>
                <w:rFonts w:ascii="Calibri" w:hAnsi="Calibri" w:cs="Calibri"/>
                <w:szCs w:val="22"/>
              </w:rPr>
              <w:t xml:space="preserve"> and how </w:t>
            </w:r>
            <w:r w:rsidR="00C92EDE">
              <w:rPr>
                <w:rFonts w:ascii="Calibri" w:hAnsi="Calibri" w:cs="Calibri"/>
                <w:szCs w:val="22"/>
              </w:rPr>
              <w:t>to apply the skills gained to  develop inclusive learning environments.</w:t>
            </w:r>
            <w:r w:rsidR="003C4562">
              <w:rPr>
                <w:rFonts w:ascii="Calibri" w:hAnsi="Calibri" w:cs="Calibri"/>
                <w:szCs w:val="22"/>
              </w:rPr>
              <w:t xml:space="preserve">  </w:t>
            </w:r>
          </w:p>
          <w:p w14:paraId="1AF55C45" w14:textId="77777777" w:rsidR="00F92EE0" w:rsidRDefault="00F92EE0" w:rsidP="00C17701">
            <w:pPr>
              <w:rPr>
                <w:rFonts w:ascii="Calibri" w:hAnsi="Calibri" w:cs="Calibri"/>
                <w:szCs w:val="22"/>
              </w:rPr>
            </w:pPr>
          </w:p>
          <w:p w14:paraId="1854CFB0" w14:textId="7DE8FD3C" w:rsidR="003C4562" w:rsidRDefault="003C4562" w:rsidP="00C17701">
            <w:pPr>
              <w:rPr>
                <w:rFonts w:ascii="Calibri" w:hAnsi="Calibri" w:cs="Calibri"/>
                <w:szCs w:val="22"/>
              </w:rPr>
            </w:pPr>
            <w:r>
              <w:rPr>
                <w:rFonts w:ascii="Calibri" w:hAnsi="Calibri" w:cs="Calibri"/>
                <w:szCs w:val="22"/>
              </w:rPr>
              <w:t xml:space="preserve">In </w:t>
            </w:r>
            <w:r w:rsidR="0005421D">
              <w:rPr>
                <w:rFonts w:ascii="Calibri" w:hAnsi="Calibri" w:cs="Calibri"/>
                <w:szCs w:val="22"/>
              </w:rPr>
              <w:t xml:space="preserve"> a multi-week assignment on </w:t>
            </w:r>
            <w:r>
              <w:rPr>
                <w:rFonts w:ascii="Calibri" w:hAnsi="Calibri" w:cs="Calibri"/>
                <w:szCs w:val="22"/>
              </w:rPr>
              <w:t xml:space="preserve">differentiation, </w:t>
            </w:r>
            <w:r w:rsidR="003F60CB">
              <w:rPr>
                <w:rFonts w:ascii="Calibri" w:hAnsi="Calibri" w:cs="Calibri"/>
                <w:szCs w:val="22"/>
              </w:rPr>
              <w:t>Candidates</w:t>
            </w:r>
            <w:r>
              <w:rPr>
                <w:rFonts w:ascii="Calibri" w:hAnsi="Calibri" w:cs="Calibri"/>
                <w:szCs w:val="22"/>
              </w:rPr>
              <w:t xml:space="preserve"> learn to think more critically about the implementation </w:t>
            </w:r>
            <w:r w:rsidR="00B34EBD">
              <w:rPr>
                <w:rFonts w:ascii="Calibri" w:hAnsi="Calibri" w:cs="Calibri"/>
                <w:szCs w:val="22"/>
              </w:rPr>
              <w:t>o</w:t>
            </w:r>
            <w:r>
              <w:rPr>
                <w:rFonts w:ascii="Calibri" w:hAnsi="Calibri" w:cs="Calibri"/>
                <w:szCs w:val="22"/>
              </w:rPr>
              <w:t xml:space="preserve">f differentiation strategies, </w:t>
            </w:r>
            <w:r w:rsidR="002F6C5F">
              <w:rPr>
                <w:rFonts w:ascii="Calibri" w:hAnsi="Calibri" w:cs="Calibri"/>
                <w:szCs w:val="22"/>
              </w:rPr>
              <w:t xml:space="preserve">analyze the effectiveness of their own strategies to support learners, and get feedback from peers related to </w:t>
            </w:r>
            <w:r w:rsidR="006D3E22">
              <w:rPr>
                <w:rFonts w:ascii="Calibri" w:hAnsi="Calibri" w:cs="Calibri"/>
                <w:szCs w:val="22"/>
              </w:rPr>
              <w:t xml:space="preserve">the </w:t>
            </w:r>
            <w:r w:rsidR="002F6C5F">
              <w:rPr>
                <w:rFonts w:ascii="Calibri" w:hAnsi="Calibri" w:cs="Calibri"/>
                <w:szCs w:val="22"/>
              </w:rPr>
              <w:t>effectiveness</w:t>
            </w:r>
            <w:r w:rsidR="006D3E22">
              <w:rPr>
                <w:rFonts w:ascii="Calibri" w:hAnsi="Calibri" w:cs="Calibri"/>
                <w:szCs w:val="22"/>
              </w:rPr>
              <w:t xml:space="preserve"> of their strategies</w:t>
            </w:r>
            <w:r w:rsidR="002F6C5F">
              <w:rPr>
                <w:rFonts w:ascii="Calibri" w:hAnsi="Calibri" w:cs="Calibri"/>
                <w:szCs w:val="22"/>
              </w:rPr>
              <w:t xml:space="preserve">.  </w:t>
            </w:r>
          </w:p>
          <w:p w14:paraId="421B7221" w14:textId="77777777" w:rsidR="00BF59C8" w:rsidRDefault="00BF59C8" w:rsidP="002E29F4">
            <w:pPr>
              <w:rPr>
                <w:rFonts w:ascii="Calibri" w:eastAsia="Calibri" w:hAnsi="Calibri" w:cs="Calibri"/>
                <w:bCs/>
                <w:szCs w:val="22"/>
              </w:rPr>
            </w:pPr>
          </w:p>
          <w:p w14:paraId="3466910B" w14:textId="137672B6" w:rsidR="002E29F4" w:rsidRPr="00822905" w:rsidRDefault="002E29F4" w:rsidP="002E29F4">
            <w:pPr>
              <w:rPr>
                <w:rFonts w:ascii="Calibri" w:eastAsia="Calibri" w:hAnsi="Calibri" w:cs="Calibri"/>
                <w:szCs w:val="22"/>
              </w:rPr>
            </w:pPr>
            <w:r w:rsidRPr="009D0979">
              <w:rPr>
                <w:rFonts w:ascii="Calibri" w:eastAsia="Calibri" w:hAnsi="Calibri" w:cs="Calibri"/>
                <w:bCs/>
                <w:szCs w:val="22"/>
              </w:rPr>
              <w:t xml:space="preserve">In </w:t>
            </w:r>
            <w:r w:rsidR="00F877DF">
              <w:rPr>
                <w:rFonts w:ascii="Calibri" w:eastAsia="Calibri" w:hAnsi="Calibri" w:cs="Calibri"/>
                <w:bCs/>
                <w:szCs w:val="22"/>
              </w:rPr>
              <w:t>the course</w:t>
            </w:r>
            <w:r>
              <w:rPr>
                <w:rFonts w:ascii="Calibri" w:eastAsia="Calibri" w:hAnsi="Calibri" w:cs="Calibri"/>
                <w:b/>
                <w:bCs/>
                <w:szCs w:val="22"/>
              </w:rPr>
              <w:t xml:space="preserve"> </w:t>
            </w:r>
            <w:r w:rsidR="00F877DF">
              <w:rPr>
                <w:rFonts w:ascii="Calibri" w:eastAsia="Calibri" w:hAnsi="Calibri" w:cs="Calibri"/>
                <w:b/>
                <w:bCs/>
                <w:szCs w:val="22"/>
              </w:rPr>
              <w:t xml:space="preserve">EDU 6023: </w:t>
            </w:r>
            <w:r w:rsidRPr="00822905">
              <w:rPr>
                <w:rFonts w:ascii="Calibri" w:eastAsia="Calibri" w:hAnsi="Calibri" w:cs="Calibri"/>
                <w:b/>
                <w:bCs/>
                <w:szCs w:val="22"/>
              </w:rPr>
              <w:t>Grading and Goal Setting</w:t>
            </w:r>
            <w:r>
              <w:rPr>
                <w:rFonts w:ascii="Calibri" w:eastAsia="Calibri" w:hAnsi="Calibri" w:cs="Calibri"/>
                <w:bCs/>
                <w:szCs w:val="22"/>
              </w:rPr>
              <w:t xml:space="preserve">, </w:t>
            </w:r>
            <w:r w:rsidR="003F60CB">
              <w:rPr>
                <w:rFonts w:ascii="Calibri" w:eastAsia="Calibri" w:hAnsi="Calibri" w:cs="Calibri"/>
                <w:bCs/>
                <w:szCs w:val="22"/>
              </w:rPr>
              <w:t>Candidates</w:t>
            </w:r>
            <w:r>
              <w:rPr>
                <w:rFonts w:ascii="Calibri" w:eastAsia="Calibri" w:hAnsi="Calibri" w:cs="Calibri"/>
                <w:bCs/>
                <w:szCs w:val="22"/>
              </w:rPr>
              <w:t xml:space="preserve"> develop and apply strategies for differentiation.   One assignment </w:t>
            </w:r>
            <w:r>
              <w:rPr>
                <w:rFonts w:ascii="Calibri" w:eastAsia="Calibri" w:hAnsi="Calibri" w:cs="Calibri"/>
                <w:szCs w:val="22"/>
              </w:rPr>
              <w:t>explores</w:t>
            </w:r>
            <w:r w:rsidRPr="00822905">
              <w:rPr>
                <w:rFonts w:ascii="Calibri" w:eastAsia="Calibri" w:hAnsi="Calibri" w:cs="Calibri"/>
                <w:szCs w:val="22"/>
              </w:rPr>
              <w:t xml:space="preserve"> various points of views and address</w:t>
            </w:r>
            <w:r>
              <w:rPr>
                <w:rFonts w:ascii="Calibri" w:eastAsia="Calibri" w:hAnsi="Calibri" w:cs="Calibri"/>
                <w:szCs w:val="22"/>
              </w:rPr>
              <w:t>es</w:t>
            </w:r>
            <w:r w:rsidRPr="00822905">
              <w:rPr>
                <w:rFonts w:ascii="Calibri" w:eastAsia="Calibri" w:hAnsi="Calibri" w:cs="Calibri"/>
                <w:szCs w:val="22"/>
              </w:rPr>
              <w:t xml:space="preserve"> common misconceptions of assessments and differentiation. This provide</w:t>
            </w:r>
            <w:r>
              <w:rPr>
                <w:rFonts w:ascii="Calibri" w:eastAsia="Calibri" w:hAnsi="Calibri" w:cs="Calibri"/>
                <w:szCs w:val="22"/>
              </w:rPr>
              <w:t>s</w:t>
            </w:r>
            <w:r w:rsidRPr="00822905">
              <w:rPr>
                <w:rFonts w:ascii="Calibri" w:eastAsia="Calibri" w:hAnsi="Calibri" w:cs="Calibri"/>
                <w:szCs w:val="22"/>
              </w:rPr>
              <w:t xml:space="preserve"> some ideas on how </w:t>
            </w:r>
            <w:r w:rsidR="00F877DF">
              <w:rPr>
                <w:rFonts w:ascii="Calibri" w:eastAsia="Calibri" w:hAnsi="Calibri" w:cs="Calibri"/>
                <w:szCs w:val="22"/>
              </w:rPr>
              <w:t xml:space="preserve">Candidates </w:t>
            </w:r>
            <w:r w:rsidRPr="00822905">
              <w:rPr>
                <w:rFonts w:ascii="Calibri" w:eastAsia="Calibri" w:hAnsi="Calibri" w:cs="Calibri"/>
                <w:szCs w:val="22"/>
              </w:rPr>
              <w:t xml:space="preserve">can embed differentiation into their assessments, and how to structure their assessment plans to make them more equitable.    </w:t>
            </w:r>
          </w:p>
          <w:p w14:paraId="5DD71F59" w14:textId="77777777" w:rsidR="002E29F4" w:rsidRDefault="002E29F4" w:rsidP="002E29F4">
            <w:pPr>
              <w:rPr>
                <w:rFonts w:ascii="Calibri" w:hAnsi="Calibri" w:cs="Calibri"/>
                <w:szCs w:val="22"/>
              </w:rPr>
            </w:pPr>
          </w:p>
          <w:p w14:paraId="20DA76B2" w14:textId="5F7E906E" w:rsidR="002E29F4" w:rsidRDefault="002E29F4" w:rsidP="002E29F4">
            <w:pPr>
              <w:rPr>
                <w:rFonts w:ascii="Calibri" w:eastAsia="Calibri" w:hAnsi="Calibri" w:cs="Calibri"/>
                <w:szCs w:val="22"/>
              </w:rPr>
            </w:pPr>
            <w:r w:rsidRPr="00797BF6">
              <w:rPr>
                <w:rFonts w:ascii="Calibri" w:eastAsia="Calibri" w:hAnsi="Calibri" w:cs="Calibri"/>
                <w:szCs w:val="22"/>
              </w:rPr>
              <w:t xml:space="preserve">Examples of relevant assignments  are in </w:t>
            </w:r>
            <w:hyperlink r:id="rId54" w:history="1">
              <w:r w:rsidRPr="00797BF6">
                <w:rPr>
                  <w:rStyle w:val="Hyperlink"/>
                  <w:rFonts w:ascii="Calibri" w:eastAsia="Calibri" w:hAnsi="Calibri" w:cs="Calibri"/>
                  <w:b/>
                  <w:szCs w:val="22"/>
                </w:rPr>
                <w:t>Standard 2:  Course Details and Assignments</w:t>
              </w:r>
            </w:hyperlink>
          </w:p>
          <w:p w14:paraId="31144B97" w14:textId="211E02B8" w:rsidR="002E29F4" w:rsidRDefault="002E29F4" w:rsidP="002E29F4">
            <w:pPr>
              <w:rPr>
                <w:rFonts w:eastAsia="Calibri,Calibri,Cambria" w:cstheme="minorHAnsi"/>
              </w:rPr>
            </w:pPr>
            <w:r>
              <w:rPr>
                <w:rFonts w:eastAsia="Calibri,Calibri,Cambria" w:cstheme="minorHAnsi"/>
              </w:rPr>
              <w:t xml:space="preserve">In the four-course clinical practice sequence, feedback from support providers, including the university mentor and district support provider is provided using the </w:t>
            </w:r>
            <w:r w:rsidRPr="003A0793">
              <w:rPr>
                <w:rFonts w:eastAsia="Calibri,Calibri,Cambria" w:cstheme="minorHAnsi"/>
              </w:rPr>
              <w:t>University Mentor/District Support Provider Meeting Form</w:t>
            </w:r>
            <w:r>
              <w:rPr>
                <w:rFonts w:eastAsia="Calibri,Calibri,Cambria" w:cstheme="minorHAnsi"/>
              </w:rPr>
              <w:t xml:space="preserve"> is linked here</w:t>
            </w:r>
            <w:r w:rsidRPr="00797BF6">
              <w:rPr>
                <w:rFonts w:eastAsia="Calibri,Calibri,Cambria" w:cstheme="minorHAnsi"/>
              </w:rPr>
              <w:t xml:space="preserve">:  </w:t>
            </w:r>
            <w:hyperlink r:id="rId55" w:history="1">
              <w:r w:rsidRPr="008A3094">
                <w:rPr>
                  <w:rStyle w:val="Hyperlink"/>
                  <w:rFonts w:eastAsia="Calibri,Calibri,Cambria" w:cstheme="minorHAnsi"/>
                  <w:b/>
                </w:rPr>
                <w:t>Support Provider Meeting</w:t>
              </w:r>
              <w:r w:rsidR="004B7968" w:rsidRPr="008A3094">
                <w:rPr>
                  <w:rStyle w:val="Hyperlink"/>
                  <w:rFonts w:eastAsia="Calibri,Calibri,Cambria" w:cstheme="minorHAnsi"/>
                  <w:b/>
                </w:rPr>
                <w:t xml:space="preserve"> Notes </w:t>
              </w:r>
              <w:r w:rsidRPr="008A3094">
                <w:rPr>
                  <w:rStyle w:val="Hyperlink"/>
                  <w:rFonts w:eastAsia="Calibri,Calibri,Cambria" w:cstheme="minorHAnsi"/>
                  <w:b/>
                </w:rPr>
                <w:t>Form</w:t>
              </w:r>
            </w:hyperlink>
            <w:r w:rsidRPr="00797BF6">
              <w:rPr>
                <w:rFonts w:eastAsia="Calibri,Calibri,Cambria" w:cstheme="minorHAnsi"/>
              </w:rPr>
              <w:t>.  This</w:t>
            </w:r>
            <w:r w:rsidRPr="00F92EE0">
              <w:rPr>
                <w:rFonts w:eastAsia="Calibri,Calibri,Cambria" w:cstheme="minorHAnsi"/>
              </w:rPr>
              <w:t xml:space="preserve"> </w:t>
            </w:r>
            <w:r w:rsidRPr="0090392D">
              <w:rPr>
                <w:rFonts w:eastAsia="Calibri,Calibri,Cambria" w:cstheme="minorHAnsi"/>
              </w:rPr>
              <w:t>form addresses Candidate’s knowledge of development, learning and motivation</w:t>
            </w:r>
            <w:r>
              <w:rPr>
                <w:rFonts w:eastAsia="Calibri,Calibri,Cambria" w:cstheme="minorHAnsi"/>
              </w:rPr>
              <w:t xml:space="preserve"> and adaptation to diverse learners,</w:t>
            </w:r>
            <w:r w:rsidRPr="0090392D">
              <w:rPr>
                <w:rFonts w:eastAsia="Calibri,Calibri,Cambria" w:cstheme="minorHAnsi"/>
              </w:rPr>
              <w:t xml:space="preserve"> and incorporates evidence from learners. </w:t>
            </w:r>
          </w:p>
          <w:p w14:paraId="72A4AC5B" w14:textId="77777777" w:rsidR="002E29F4" w:rsidRDefault="002E29F4" w:rsidP="002E29F4">
            <w:pPr>
              <w:rPr>
                <w:rFonts w:ascii="Calibri" w:hAnsi="Calibri" w:cs="Calibri"/>
                <w:szCs w:val="22"/>
                <w:shd w:val="clear" w:color="auto" w:fill="FFFFFF"/>
              </w:rPr>
            </w:pPr>
          </w:p>
          <w:p w14:paraId="32750A5B" w14:textId="32A90DA4" w:rsidR="002E29F4" w:rsidRDefault="002E29F4" w:rsidP="002E29F4">
            <w:pPr>
              <w:rPr>
                <w:rFonts w:ascii="Calibri" w:hAnsi="Calibri" w:cs="Calibri"/>
                <w:szCs w:val="22"/>
              </w:rPr>
            </w:pPr>
            <w:r>
              <w:rPr>
                <w:rFonts w:ascii="Calibri" w:hAnsi="Calibri" w:cs="Calibri"/>
                <w:szCs w:val="22"/>
              </w:rPr>
              <w:t>In the clinical practice course</w:t>
            </w:r>
            <w:r w:rsidR="00840851">
              <w:rPr>
                <w:rFonts w:ascii="Calibri" w:hAnsi="Calibri" w:cs="Calibri"/>
                <w:szCs w:val="22"/>
              </w:rPr>
              <w:t xml:space="preserve"> series</w:t>
            </w:r>
            <w:r>
              <w:rPr>
                <w:rFonts w:ascii="Calibri" w:hAnsi="Calibri" w:cs="Calibri"/>
                <w:szCs w:val="22"/>
              </w:rPr>
              <w:t xml:space="preserve">, </w:t>
            </w:r>
            <w:r w:rsidR="003F60CB">
              <w:rPr>
                <w:rFonts w:ascii="Calibri" w:hAnsi="Calibri" w:cs="Calibri"/>
                <w:szCs w:val="22"/>
              </w:rPr>
              <w:t>Candidates</w:t>
            </w:r>
            <w:r>
              <w:rPr>
                <w:rFonts w:ascii="Calibri" w:hAnsi="Calibri" w:cs="Calibri"/>
                <w:szCs w:val="22"/>
              </w:rPr>
              <w:t xml:space="preserve"> practice and demonstrate their ability to create rich and positive learning environment</w:t>
            </w:r>
            <w:r w:rsidR="00840851">
              <w:rPr>
                <w:rFonts w:ascii="Calibri" w:hAnsi="Calibri" w:cs="Calibri"/>
                <w:szCs w:val="22"/>
              </w:rPr>
              <w:t>s</w:t>
            </w:r>
            <w:r>
              <w:rPr>
                <w:rFonts w:ascii="Calibri" w:hAnsi="Calibri" w:cs="Calibri"/>
                <w:szCs w:val="22"/>
              </w:rPr>
              <w:t xml:space="preserve">.  They </w:t>
            </w:r>
            <w:r w:rsidR="00840851">
              <w:rPr>
                <w:rFonts w:ascii="Calibri" w:hAnsi="Calibri" w:cs="Calibri"/>
                <w:szCs w:val="22"/>
              </w:rPr>
              <w:t xml:space="preserve">are </w:t>
            </w:r>
            <w:r>
              <w:rPr>
                <w:rFonts w:ascii="Calibri" w:hAnsi="Calibri" w:cs="Calibri"/>
                <w:szCs w:val="22"/>
              </w:rPr>
              <w:t>evaluated by the university mentor and district support providers 16 times during the course of the 32 weeks of intern teaching.   Evaluations are completed using the progress and quarter</w:t>
            </w:r>
            <w:r w:rsidR="00840851">
              <w:rPr>
                <w:rFonts w:ascii="Calibri" w:hAnsi="Calibri" w:cs="Calibri"/>
                <w:szCs w:val="22"/>
              </w:rPr>
              <w:t>ly</w:t>
            </w:r>
            <w:r>
              <w:rPr>
                <w:rFonts w:ascii="Calibri" w:hAnsi="Calibri" w:cs="Calibri"/>
                <w:szCs w:val="22"/>
              </w:rPr>
              <w:t xml:space="preserve"> assessment forms.  The university mentor and district support providers also meet at least once each term to share knowledge and determine the best way to support the Candidate’s progress.</w:t>
            </w:r>
          </w:p>
          <w:p w14:paraId="1A7D0B12" w14:textId="3282A75F" w:rsidR="00FB1F5E" w:rsidRDefault="00FB1F5E" w:rsidP="002E29F4">
            <w:pPr>
              <w:rPr>
                <w:rFonts w:ascii="Calibri" w:hAnsi="Calibri" w:cs="Calibri"/>
                <w:szCs w:val="22"/>
              </w:rPr>
            </w:pPr>
          </w:p>
          <w:p w14:paraId="595BB536" w14:textId="73254135" w:rsidR="00FB1F5E" w:rsidRDefault="00FB1F5E" w:rsidP="00FB1F5E">
            <w:pPr>
              <w:tabs>
                <w:tab w:val="left" w:pos="3735"/>
              </w:tabs>
              <w:rPr>
                <w:rFonts w:ascii="Calibri" w:hAnsi="Calibri" w:cs="Calibri"/>
                <w:szCs w:val="22"/>
              </w:rPr>
            </w:pPr>
            <w:r>
              <w:rPr>
                <w:rFonts w:ascii="Calibri" w:hAnsi="Calibri" w:cs="Calibri"/>
                <w:szCs w:val="22"/>
              </w:rPr>
              <w:t xml:space="preserve">Course descriptions are found at: </w:t>
            </w:r>
            <w:hyperlink r:id="rId56" w:history="1">
              <w:r w:rsidRPr="00863248">
                <w:rPr>
                  <w:rStyle w:val="Hyperlink"/>
                  <w:rFonts w:ascii="Calibri" w:hAnsi="Calibri" w:cs="Calibri"/>
                  <w:szCs w:val="22"/>
                  <w:highlight w:val="yellow"/>
                </w:rPr>
                <w:t>Elementary Education Course Descriptions</w:t>
              </w:r>
            </w:hyperlink>
            <w:r>
              <w:rPr>
                <w:rFonts w:ascii="Calibri" w:hAnsi="Calibri" w:cs="Calibri"/>
                <w:szCs w:val="22"/>
              </w:rPr>
              <w:t>.</w:t>
            </w:r>
          </w:p>
          <w:p w14:paraId="7835CC3F" w14:textId="42E99183" w:rsidR="00FB1F5E" w:rsidRDefault="00FB1F5E" w:rsidP="002E29F4">
            <w:pPr>
              <w:rPr>
                <w:rFonts w:ascii="Calibri" w:hAnsi="Calibri" w:cs="Calibri"/>
                <w:szCs w:val="22"/>
              </w:rPr>
            </w:pPr>
          </w:p>
          <w:p w14:paraId="1580158D" w14:textId="77777777" w:rsidR="00FB1F5E" w:rsidRDefault="00FB1F5E" w:rsidP="002E29F4">
            <w:pPr>
              <w:rPr>
                <w:rFonts w:ascii="Calibri" w:hAnsi="Calibri" w:cs="Calibri"/>
                <w:szCs w:val="22"/>
              </w:rPr>
            </w:pPr>
          </w:p>
          <w:p w14:paraId="4F1B2318" w14:textId="77777777" w:rsidR="002E29F4" w:rsidRPr="00A84897" w:rsidRDefault="002E29F4" w:rsidP="002E29F4">
            <w:pPr>
              <w:rPr>
                <w:rFonts w:ascii="Calibri" w:hAnsi="Calibri" w:cs="Calibri"/>
                <w:szCs w:val="22"/>
                <w:shd w:val="clear" w:color="auto" w:fill="FFFFFF"/>
              </w:rPr>
            </w:pPr>
          </w:p>
          <w:p w14:paraId="5F1E27FC" w14:textId="77777777" w:rsidR="002E29F4" w:rsidRPr="00975A96" w:rsidRDefault="002E29F4" w:rsidP="002E29F4">
            <w:pPr>
              <w:rPr>
                <w:rFonts w:ascii="Calibri" w:eastAsia="Calibri" w:hAnsi="Calibri" w:cs="Calibri"/>
                <w:szCs w:val="22"/>
                <w:u w:val="single"/>
              </w:rPr>
            </w:pPr>
            <w:r w:rsidRPr="00975A96">
              <w:rPr>
                <w:rFonts w:ascii="Calibri" w:eastAsia="Calibri" w:hAnsi="Calibri" w:cs="Calibri"/>
                <w:szCs w:val="22"/>
                <w:u w:val="single"/>
              </w:rPr>
              <w:t>Assessment of Candidate Competency</w:t>
            </w:r>
          </w:p>
          <w:p w14:paraId="22F0C757" w14:textId="77777777" w:rsidR="002E29F4" w:rsidRDefault="002E29F4" w:rsidP="002E29F4">
            <w:pPr>
              <w:rPr>
                <w:rFonts w:ascii="Calibri" w:eastAsia="Calibri" w:hAnsi="Calibri" w:cs="Calibri"/>
                <w:szCs w:val="22"/>
              </w:rPr>
            </w:pPr>
          </w:p>
          <w:p w14:paraId="0A1C1173" w14:textId="541025EE" w:rsidR="002E29F4" w:rsidRPr="00797BF6" w:rsidRDefault="002E29F4" w:rsidP="002E29F4">
            <w:pPr>
              <w:rPr>
                <w:rStyle w:val="Hyperlink"/>
                <w:rFonts w:ascii="Calibri" w:eastAsia="Calibri" w:hAnsi="Calibri" w:cs="Calibri"/>
                <w:szCs w:val="22"/>
              </w:rPr>
            </w:pPr>
            <w:r>
              <w:rPr>
                <w:rFonts w:ascii="Calibri" w:eastAsia="Calibri" w:hAnsi="Calibri" w:cs="Calibri"/>
                <w:szCs w:val="22"/>
              </w:rPr>
              <w:t xml:space="preserve">Assessment of </w:t>
            </w:r>
            <w:r w:rsidR="003F60CB">
              <w:rPr>
                <w:rFonts w:ascii="Calibri" w:eastAsia="Calibri" w:hAnsi="Calibri" w:cs="Calibri"/>
                <w:szCs w:val="22"/>
              </w:rPr>
              <w:t>Candidates</w:t>
            </w:r>
            <w:r>
              <w:rPr>
                <w:rFonts w:ascii="Calibri" w:eastAsia="Calibri" w:hAnsi="Calibri" w:cs="Calibri"/>
                <w:szCs w:val="22"/>
              </w:rPr>
              <w:t xml:space="preserve">’ competency at the individual candidate level is based on both classroom assignments and observations.  Assignments and course materials used are in </w:t>
            </w:r>
            <w:r w:rsidR="005D4DBA" w:rsidRPr="00797BF6">
              <w:rPr>
                <w:rFonts w:ascii="Calibri" w:eastAsia="Calibri" w:hAnsi="Calibri" w:cs="Calibri"/>
                <w:b/>
                <w:szCs w:val="22"/>
              </w:rPr>
              <w:fldChar w:fldCharType="begin"/>
            </w:r>
            <w:r w:rsidR="005D4DBA" w:rsidRPr="00797BF6">
              <w:rPr>
                <w:rFonts w:ascii="Calibri" w:eastAsia="Calibri" w:hAnsi="Calibri" w:cs="Calibri"/>
                <w:b/>
                <w:szCs w:val="22"/>
              </w:rPr>
              <w:instrText xml:space="preserve"> HYPERLINK "http://ltech.alliant.edu/uploads/2/2/4/5/2245311/alliant-standard_2_course_details_and_assignments.pdf" </w:instrText>
            </w:r>
            <w:r w:rsidR="005D4DBA" w:rsidRPr="00797BF6">
              <w:rPr>
                <w:rFonts w:ascii="Calibri" w:eastAsia="Calibri" w:hAnsi="Calibri" w:cs="Calibri"/>
                <w:b/>
                <w:szCs w:val="22"/>
              </w:rPr>
              <w:fldChar w:fldCharType="separate"/>
            </w:r>
            <w:r w:rsidRPr="00797BF6">
              <w:rPr>
                <w:rStyle w:val="Hyperlink"/>
                <w:rFonts w:ascii="Calibri" w:eastAsia="Calibri" w:hAnsi="Calibri" w:cs="Calibri"/>
                <w:b/>
                <w:szCs w:val="22"/>
              </w:rPr>
              <w:t>Standard 2:  Course Details and Assignments</w:t>
            </w:r>
          </w:p>
          <w:p w14:paraId="71D62F22" w14:textId="36E12184" w:rsidR="002E29F4" w:rsidRPr="00797BF6" w:rsidRDefault="005D4DBA" w:rsidP="002E29F4">
            <w:pPr>
              <w:rPr>
                <w:rFonts w:ascii="Calibri" w:eastAsia="Calibri" w:hAnsi="Calibri" w:cs="Calibri"/>
                <w:szCs w:val="22"/>
              </w:rPr>
            </w:pPr>
            <w:r w:rsidRPr="00797BF6">
              <w:rPr>
                <w:rFonts w:ascii="Calibri" w:eastAsia="Calibri" w:hAnsi="Calibri" w:cs="Calibri"/>
                <w:b/>
                <w:szCs w:val="22"/>
              </w:rPr>
              <w:fldChar w:fldCharType="end"/>
            </w:r>
          </w:p>
          <w:p w14:paraId="40DB1AB2" w14:textId="76BFE5F0" w:rsidR="002E29F4" w:rsidRDefault="002E29F4" w:rsidP="002E29F4">
            <w:pPr>
              <w:rPr>
                <w:rFonts w:ascii="Calibri" w:eastAsia="Calibri" w:hAnsi="Calibri" w:cs="Calibri"/>
                <w:szCs w:val="22"/>
              </w:rPr>
            </w:pPr>
            <w:r w:rsidRPr="00797BF6">
              <w:rPr>
                <w:rFonts w:ascii="Calibri" w:eastAsia="Calibri" w:hAnsi="Calibri" w:cs="Calibri"/>
                <w:szCs w:val="22"/>
              </w:rPr>
              <w:t>The data for signature assignments is collected in Taskstream.  Data</w:t>
            </w:r>
            <w:r>
              <w:rPr>
                <w:rFonts w:ascii="Calibri" w:eastAsia="Calibri" w:hAnsi="Calibri" w:cs="Calibri"/>
                <w:szCs w:val="22"/>
              </w:rPr>
              <w:t xml:space="preserve"> from recent assessment related to learning differences indicate and at the link for </w:t>
            </w:r>
            <w:r w:rsidR="003947D1">
              <w:rPr>
                <w:rFonts w:ascii="Calibri" w:eastAsia="Calibri" w:hAnsi="Calibri" w:cs="Calibri"/>
                <w:szCs w:val="22"/>
              </w:rPr>
              <w:t xml:space="preserve"> below:</w:t>
            </w:r>
          </w:p>
          <w:p w14:paraId="28C1AD64" w14:textId="77777777" w:rsidR="005D4043" w:rsidRDefault="005D4043" w:rsidP="005D4043">
            <w:pPr>
              <w:rPr>
                <w:b/>
                <w:sz w:val="24"/>
              </w:rPr>
            </w:pPr>
            <w:r>
              <w:rPr>
                <w:b/>
                <w:sz w:val="24"/>
              </w:rPr>
              <w:t>Assessment 2016-17</w:t>
            </w:r>
          </w:p>
          <w:tbl>
            <w:tblPr>
              <w:tblStyle w:val="TableGrid"/>
              <w:tblW w:w="0" w:type="auto"/>
              <w:tblLayout w:type="fixed"/>
              <w:tblLook w:val="04A0" w:firstRow="1" w:lastRow="0" w:firstColumn="1" w:lastColumn="0" w:noHBand="0" w:noVBand="1"/>
            </w:tblPr>
            <w:tblGrid>
              <w:gridCol w:w="2337"/>
              <w:gridCol w:w="2337"/>
              <w:gridCol w:w="2338"/>
              <w:gridCol w:w="2338"/>
            </w:tblGrid>
            <w:tr w:rsidR="005D4043" w14:paraId="35BF716C" w14:textId="77777777" w:rsidTr="005D4043">
              <w:tc>
                <w:tcPr>
                  <w:tcW w:w="2337" w:type="dxa"/>
                </w:tcPr>
                <w:p w14:paraId="2925A2CD" w14:textId="77777777" w:rsidR="005D4043" w:rsidRPr="000A6A70" w:rsidRDefault="00EA0AD6" w:rsidP="005D4043">
                  <w:pPr>
                    <w:rPr>
                      <w:sz w:val="20"/>
                      <w:szCs w:val="20"/>
                    </w:rPr>
                  </w:pPr>
                  <w:hyperlink r:id="rId57" w:history="1">
                    <w:proofErr w:type="spellStart"/>
                    <w:r w:rsidR="005D4043" w:rsidRPr="00F61DB9">
                      <w:rPr>
                        <w:rStyle w:val="Hyperlink"/>
                        <w:sz w:val="20"/>
                        <w:szCs w:val="20"/>
                      </w:rPr>
                      <w:t>ms</w:t>
                    </w:r>
                    <w:proofErr w:type="spellEnd"/>
                    <w:r w:rsidR="005D4043" w:rsidRPr="00F61DB9">
                      <w:rPr>
                        <w:rStyle w:val="Hyperlink"/>
                        <w:sz w:val="20"/>
                        <w:szCs w:val="20"/>
                      </w:rPr>
                      <w:t xml:space="preserve"> elementary assessment summary</w:t>
                    </w:r>
                  </w:hyperlink>
                </w:p>
              </w:tc>
              <w:tc>
                <w:tcPr>
                  <w:tcW w:w="2337" w:type="dxa"/>
                </w:tcPr>
                <w:p w14:paraId="23E35DA1" w14:textId="77777777" w:rsidR="005D4043" w:rsidRPr="000A6A70" w:rsidRDefault="00EA0AD6" w:rsidP="005D4043">
                  <w:pPr>
                    <w:rPr>
                      <w:sz w:val="20"/>
                      <w:szCs w:val="20"/>
                    </w:rPr>
                  </w:pPr>
                  <w:hyperlink r:id="rId58" w:history="1">
                    <w:proofErr w:type="spellStart"/>
                    <w:r w:rsidR="005D4043" w:rsidRPr="00F61DB9">
                      <w:rPr>
                        <w:rStyle w:val="Hyperlink"/>
                        <w:sz w:val="20"/>
                        <w:szCs w:val="20"/>
                      </w:rPr>
                      <w:t>edu</w:t>
                    </w:r>
                    <w:proofErr w:type="spellEnd"/>
                    <w:r w:rsidR="005D4043" w:rsidRPr="00F61DB9">
                      <w:rPr>
                        <w:rStyle w:val="Hyperlink"/>
                        <w:sz w:val="20"/>
                        <w:szCs w:val="20"/>
                      </w:rPr>
                      <w:t xml:space="preserve"> 6063 </w:t>
                    </w:r>
                    <w:proofErr w:type="spellStart"/>
                    <w:r w:rsidR="005D4043" w:rsidRPr="00F61DB9">
                      <w:rPr>
                        <w:rStyle w:val="Hyperlink"/>
                        <w:sz w:val="20"/>
                        <w:szCs w:val="20"/>
                      </w:rPr>
                      <w:t>eldsdaie</w:t>
                    </w:r>
                    <w:proofErr w:type="spellEnd"/>
                    <w:r w:rsidR="005D4043" w:rsidRPr="00F61DB9">
                      <w:rPr>
                        <w:rStyle w:val="Hyperlink"/>
                        <w:sz w:val="20"/>
                        <w:szCs w:val="20"/>
                      </w:rPr>
                      <w:t xml:space="preserve"> lesson plan</w:t>
                    </w:r>
                  </w:hyperlink>
                </w:p>
              </w:tc>
              <w:tc>
                <w:tcPr>
                  <w:tcW w:w="2338" w:type="dxa"/>
                </w:tcPr>
                <w:p w14:paraId="648BA415" w14:textId="77777777" w:rsidR="005D4043" w:rsidRPr="000A6A70" w:rsidRDefault="00EA0AD6" w:rsidP="005D4043">
                  <w:pPr>
                    <w:rPr>
                      <w:sz w:val="20"/>
                      <w:szCs w:val="20"/>
                    </w:rPr>
                  </w:pPr>
                  <w:hyperlink r:id="rId59" w:history="1">
                    <w:proofErr w:type="spellStart"/>
                    <w:r w:rsidR="005D4043" w:rsidRPr="00F61DB9">
                      <w:rPr>
                        <w:rStyle w:val="Hyperlink"/>
                        <w:sz w:val="20"/>
                        <w:szCs w:val="20"/>
                      </w:rPr>
                      <w:t>edu</w:t>
                    </w:r>
                    <w:proofErr w:type="spellEnd"/>
                    <w:r w:rsidR="005D4043" w:rsidRPr="00F61DB9">
                      <w:rPr>
                        <w:rStyle w:val="Hyperlink"/>
                        <w:sz w:val="20"/>
                        <w:szCs w:val="20"/>
                      </w:rPr>
                      <w:t xml:space="preserve"> 6004 classroom management plan</w:t>
                    </w:r>
                  </w:hyperlink>
                </w:p>
              </w:tc>
              <w:tc>
                <w:tcPr>
                  <w:tcW w:w="2338" w:type="dxa"/>
                </w:tcPr>
                <w:p w14:paraId="5C22951D" w14:textId="77777777" w:rsidR="005D4043" w:rsidRPr="000A6A70" w:rsidRDefault="00EA0AD6" w:rsidP="005D4043">
                  <w:pPr>
                    <w:rPr>
                      <w:sz w:val="20"/>
                      <w:szCs w:val="20"/>
                    </w:rPr>
                  </w:pPr>
                  <w:hyperlink r:id="rId60" w:history="1">
                    <w:r w:rsidR="005D4043" w:rsidRPr="00F61DB9">
                      <w:rPr>
                        <w:rStyle w:val="Hyperlink"/>
                        <w:sz w:val="20"/>
                        <w:szCs w:val="20"/>
                      </w:rPr>
                      <w:t>tel 7170 ed tech project</w:t>
                    </w:r>
                  </w:hyperlink>
                </w:p>
              </w:tc>
            </w:tr>
            <w:tr w:rsidR="005D4043" w14:paraId="1425725E" w14:textId="77777777" w:rsidTr="005D4043">
              <w:tc>
                <w:tcPr>
                  <w:tcW w:w="2337" w:type="dxa"/>
                </w:tcPr>
                <w:p w14:paraId="0C6F07B1" w14:textId="77777777" w:rsidR="005D4043" w:rsidRPr="000A6A70" w:rsidRDefault="00EA0AD6" w:rsidP="005D4043">
                  <w:pPr>
                    <w:rPr>
                      <w:sz w:val="20"/>
                      <w:szCs w:val="20"/>
                    </w:rPr>
                  </w:pPr>
                  <w:hyperlink r:id="rId61" w:history="1">
                    <w:proofErr w:type="spellStart"/>
                    <w:r w:rsidR="005D4043" w:rsidRPr="00F61DB9">
                      <w:rPr>
                        <w:rStyle w:val="Hyperlink"/>
                        <w:sz w:val="20"/>
                        <w:szCs w:val="20"/>
                      </w:rPr>
                      <w:t>ms</w:t>
                    </w:r>
                    <w:proofErr w:type="spellEnd"/>
                    <w:r w:rsidR="005D4043" w:rsidRPr="00F61DB9">
                      <w:rPr>
                        <w:rStyle w:val="Hyperlink"/>
                        <w:sz w:val="20"/>
                        <w:szCs w:val="20"/>
                      </w:rPr>
                      <w:t xml:space="preserve"> elementary detailed assessment</w:t>
                    </w:r>
                  </w:hyperlink>
                </w:p>
              </w:tc>
              <w:tc>
                <w:tcPr>
                  <w:tcW w:w="2337" w:type="dxa"/>
                </w:tcPr>
                <w:p w14:paraId="1A86C168" w14:textId="77777777" w:rsidR="005D4043" w:rsidRPr="000A6A70" w:rsidRDefault="00EA0AD6" w:rsidP="005D4043">
                  <w:pPr>
                    <w:rPr>
                      <w:sz w:val="20"/>
                      <w:szCs w:val="20"/>
                    </w:rPr>
                  </w:pPr>
                  <w:hyperlink r:id="rId62" w:history="1">
                    <w:proofErr w:type="spellStart"/>
                    <w:r w:rsidR="005D4043" w:rsidRPr="00F61DB9">
                      <w:rPr>
                        <w:rStyle w:val="Hyperlink"/>
                        <w:sz w:val="20"/>
                        <w:szCs w:val="20"/>
                      </w:rPr>
                      <w:t>edu</w:t>
                    </w:r>
                    <w:proofErr w:type="spellEnd"/>
                    <w:r w:rsidR="005D4043" w:rsidRPr="00F61DB9">
                      <w:rPr>
                        <w:rStyle w:val="Hyperlink"/>
                        <w:sz w:val="20"/>
                        <w:szCs w:val="20"/>
                      </w:rPr>
                      <w:t xml:space="preserve"> 6012 </w:t>
                    </w:r>
                    <w:proofErr w:type="spellStart"/>
                    <w:r w:rsidR="005D4043" w:rsidRPr="00F61DB9">
                      <w:rPr>
                        <w:rStyle w:val="Hyperlink"/>
                        <w:sz w:val="20"/>
                        <w:szCs w:val="20"/>
                      </w:rPr>
                      <w:t>webquest</w:t>
                    </w:r>
                    <w:proofErr w:type="spellEnd"/>
                  </w:hyperlink>
                </w:p>
              </w:tc>
              <w:tc>
                <w:tcPr>
                  <w:tcW w:w="2338" w:type="dxa"/>
                </w:tcPr>
                <w:p w14:paraId="3EB67DC9" w14:textId="77777777" w:rsidR="005D4043" w:rsidRPr="000A6A70" w:rsidRDefault="00EA0AD6" w:rsidP="005D4043">
                  <w:pPr>
                    <w:rPr>
                      <w:sz w:val="20"/>
                      <w:szCs w:val="20"/>
                    </w:rPr>
                  </w:pPr>
                  <w:hyperlink r:id="rId63" w:history="1">
                    <w:proofErr w:type="spellStart"/>
                    <w:r w:rsidR="005D4043" w:rsidRPr="00F61DB9">
                      <w:rPr>
                        <w:rStyle w:val="Hyperlink"/>
                        <w:sz w:val="20"/>
                        <w:szCs w:val="20"/>
                      </w:rPr>
                      <w:t>edu</w:t>
                    </w:r>
                    <w:proofErr w:type="spellEnd"/>
                    <w:r w:rsidR="005D4043" w:rsidRPr="00F61DB9">
                      <w:rPr>
                        <w:rStyle w:val="Hyperlink"/>
                        <w:sz w:val="20"/>
                        <w:szCs w:val="20"/>
                      </w:rPr>
                      <w:t xml:space="preserve"> 6005 course project</w:t>
                    </w:r>
                  </w:hyperlink>
                </w:p>
              </w:tc>
              <w:tc>
                <w:tcPr>
                  <w:tcW w:w="2338" w:type="dxa"/>
                </w:tcPr>
                <w:p w14:paraId="7A045B09" w14:textId="77777777" w:rsidR="005D4043" w:rsidRPr="000A6A70" w:rsidRDefault="005D4043" w:rsidP="005D4043">
                  <w:pPr>
                    <w:rPr>
                      <w:sz w:val="20"/>
                      <w:szCs w:val="20"/>
                    </w:rPr>
                  </w:pPr>
                </w:p>
              </w:tc>
            </w:tr>
            <w:tr w:rsidR="005D4043" w14:paraId="6FDF93B1" w14:textId="77777777" w:rsidTr="005D4043">
              <w:tc>
                <w:tcPr>
                  <w:tcW w:w="2337" w:type="dxa"/>
                </w:tcPr>
                <w:p w14:paraId="7BA12AA1" w14:textId="77777777" w:rsidR="005D4043" w:rsidRPr="000A6A70" w:rsidRDefault="00EA0AD6" w:rsidP="005D4043">
                  <w:pPr>
                    <w:rPr>
                      <w:sz w:val="20"/>
                      <w:szCs w:val="20"/>
                    </w:rPr>
                  </w:pPr>
                  <w:hyperlink r:id="rId64" w:history="1">
                    <w:r w:rsidR="005D4043" w:rsidRPr="00F61DB9">
                      <w:rPr>
                        <w:rStyle w:val="Hyperlink"/>
                        <w:sz w:val="20"/>
                        <w:szCs w:val="20"/>
                      </w:rPr>
                      <w:t>ss secondary assessment summary</w:t>
                    </w:r>
                  </w:hyperlink>
                </w:p>
              </w:tc>
              <w:tc>
                <w:tcPr>
                  <w:tcW w:w="2337" w:type="dxa"/>
                </w:tcPr>
                <w:p w14:paraId="70ED6250" w14:textId="77777777" w:rsidR="005D4043" w:rsidRPr="000A6A70" w:rsidRDefault="00EA0AD6" w:rsidP="005D4043">
                  <w:pPr>
                    <w:rPr>
                      <w:sz w:val="20"/>
                      <w:szCs w:val="20"/>
                    </w:rPr>
                  </w:pPr>
                  <w:hyperlink r:id="rId65" w:history="1">
                    <w:proofErr w:type="spellStart"/>
                    <w:r w:rsidR="005D4043" w:rsidRPr="00F61DB9">
                      <w:rPr>
                        <w:rStyle w:val="Hyperlink"/>
                        <w:sz w:val="20"/>
                        <w:szCs w:val="20"/>
                      </w:rPr>
                      <w:t>edu</w:t>
                    </w:r>
                    <w:proofErr w:type="spellEnd"/>
                    <w:r w:rsidR="005D4043" w:rsidRPr="00F61DB9">
                      <w:rPr>
                        <w:rStyle w:val="Hyperlink"/>
                        <w:sz w:val="20"/>
                        <w:szCs w:val="20"/>
                      </w:rPr>
                      <w:t xml:space="preserve"> 6063 oral language development strategies</w:t>
                    </w:r>
                  </w:hyperlink>
                </w:p>
              </w:tc>
              <w:tc>
                <w:tcPr>
                  <w:tcW w:w="2338" w:type="dxa"/>
                </w:tcPr>
                <w:p w14:paraId="5DE192C5" w14:textId="77777777" w:rsidR="005D4043" w:rsidRPr="000A6A70" w:rsidRDefault="00EA0AD6" w:rsidP="005D4043">
                  <w:pPr>
                    <w:rPr>
                      <w:sz w:val="20"/>
                      <w:szCs w:val="20"/>
                    </w:rPr>
                  </w:pPr>
                  <w:hyperlink r:id="rId66" w:history="1">
                    <w:proofErr w:type="spellStart"/>
                    <w:r w:rsidR="005D4043" w:rsidRPr="00F61DB9">
                      <w:rPr>
                        <w:rStyle w:val="Hyperlink"/>
                        <w:sz w:val="20"/>
                        <w:szCs w:val="20"/>
                      </w:rPr>
                      <w:t>edu</w:t>
                    </w:r>
                    <w:proofErr w:type="spellEnd"/>
                    <w:r w:rsidR="005D4043" w:rsidRPr="00F61DB9">
                      <w:rPr>
                        <w:rStyle w:val="Hyperlink"/>
                        <w:sz w:val="20"/>
                        <w:szCs w:val="20"/>
                      </w:rPr>
                      <w:t xml:space="preserve"> 6012 multiple subjects reading lesson plan</w:t>
                    </w:r>
                  </w:hyperlink>
                </w:p>
              </w:tc>
              <w:tc>
                <w:tcPr>
                  <w:tcW w:w="2338" w:type="dxa"/>
                </w:tcPr>
                <w:p w14:paraId="31C86536" w14:textId="77777777" w:rsidR="005D4043" w:rsidRPr="000A6A70" w:rsidRDefault="005D4043" w:rsidP="005D4043">
                  <w:pPr>
                    <w:rPr>
                      <w:sz w:val="20"/>
                      <w:szCs w:val="20"/>
                    </w:rPr>
                  </w:pPr>
                </w:p>
              </w:tc>
            </w:tr>
            <w:tr w:rsidR="005D4043" w14:paraId="061A84D9" w14:textId="77777777" w:rsidTr="005D4043">
              <w:tc>
                <w:tcPr>
                  <w:tcW w:w="2337" w:type="dxa"/>
                </w:tcPr>
                <w:p w14:paraId="6F31EDA7" w14:textId="77777777" w:rsidR="005D4043" w:rsidRPr="000A6A70" w:rsidRDefault="00EA0AD6" w:rsidP="005D4043">
                  <w:pPr>
                    <w:rPr>
                      <w:sz w:val="20"/>
                      <w:szCs w:val="20"/>
                    </w:rPr>
                  </w:pPr>
                  <w:hyperlink r:id="rId67" w:history="1">
                    <w:r w:rsidR="005D4043" w:rsidRPr="00F61DB9">
                      <w:rPr>
                        <w:rStyle w:val="Hyperlink"/>
                        <w:sz w:val="20"/>
                        <w:szCs w:val="20"/>
                      </w:rPr>
                      <w:t>ss secondary detailed assessment</w:t>
                    </w:r>
                  </w:hyperlink>
                </w:p>
              </w:tc>
              <w:tc>
                <w:tcPr>
                  <w:tcW w:w="2337" w:type="dxa"/>
                </w:tcPr>
                <w:p w14:paraId="6976FF59" w14:textId="77777777" w:rsidR="005D4043" w:rsidRPr="000A6A70" w:rsidRDefault="00EA0AD6" w:rsidP="005D4043">
                  <w:pPr>
                    <w:rPr>
                      <w:sz w:val="20"/>
                      <w:szCs w:val="20"/>
                    </w:rPr>
                  </w:pPr>
                  <w:hyperlink r:id="rId68" w:history="1">
                    <w:proofErr w:type="spellStart"/>
                    <w:r w:rsidR="005D4043" w:rsidRPr="00F61DB9">
                      <w:rPr>
                        <w:rStyle w:val="Hyperlink"/>
                        <w:sz w:val="20"/>
                        <w:szCs w:val="20"/>
                      </w:rPr>
                      <w:t>edu</w:t>
                    </w:r>
                    <w:proofErr w:type="spellEnd"/>
                    <w:r w:rsidR="005D4043" w:rsidRPr="00F61DB9">
                      <w:rPr>
                        <w:rStyle w:val="Hyperlink"/>
                        <w:sz w:val="20"/>
                        <w:szCs w:val="20"/>
                      </w:rPr>
                      <w:t xml:space="preserve"> 6112 </w:t>
                    </w:r>
                    <w:proofErr w:type="spellStart"/>
                    <w:r w:rsidR="005D4043" w:rsidRPr="00F61DB9">
                      <w:rPr>
                        <w:rStyle w:val="Hyperlink"/>
                        <w:sz w:val="20"/>
                        <w:szCs w:val="20"/>
                      </w:rPr>
                      <w:t>webquest</w:t>
                    </w:r>
                    <w:proofErr w:type="spellEnd"/>
                  </w:hyperlink>
                </w:p>
              </w:tc>
              <w:tc>
                <w:tcPr>
                  <w:tcW w:w="2338" w:type="dxa"/>
                </w:tcPr>
                <w:p w14:paraId="152EF7E4" w14:textId="77777777" w:rsidR="005D4043" w:rsidRPr="000A6A70" w:rsidRDefault="00EA0AD6" w:rsidP="005D4043">
                  <w:pPr>
                    <w:rPr>
                      <w:sz w:val="20"/>
                      <w:szCs w:val="20"/>
                    </w:rPr>
                  </w:pPr>
                  <w:hyperlink r:id="rId69" w:history="1">
                    <w:proofErr w:type="spellStart"/>
                    <w:r w:rsidR="005D4043" w:rsidRPr="00F61DB9">
                      <w:rPr>
                        <w:rStyle w:val="Hyperlink"/>
                        <w:sz w:val="20"/>
                        <w:szCs w:val="20"/>
                      </w:rPr>
                      <w:t>edu</w:t>
                    </w:r>
                    <w:proofErr w:type="spellEnd"/>
                    <w:r w:rsidR="005D4043" w:rsidRPr="00F61DB9">
                      <w:rPr>
                        <w:rStyle w:val="Hyperlink"/>
                        <w:sz w:val="20"/>
                        <w:szCs w:val="20"/>
                      </w:rPr>
                      <w:t xml:space="preserve"> 6112 single subject reading lesson plan assignment</w:t>
                    </w:r>
                  </w:hyperlink>
                </w:p>
              </w:tc>
              <w:tc>
                <w:tcPr>
                  <w:tcW w:w="2338" w:type="dxa"/>
                </w:tcPr>
                <w:p w14:paraId="45E89149" w14:textId="77777777" w:rsidR="005D4043" w:rsidRPr="000A6A70" w:rsidRDefault="005D4043" w:rsidP="005D4043">
                  <w:pPr>
                    <w:rPr>
                      <w:sz w:val="20"/>
                      <w:szCs w:val="20"/>
                    </w:rPr>
                  </w:pPr>
                </w:p>
              </w:tc>
            </w:tr>
          </w:tbl>
          <w:p w14:paraId="42673ED1" w14:textId="77777777" w:rsidR="005D4043" w:rsidRDefault="005D4043" w:rsidP="005D4043">
            <w:pPr>
              <w:rPr>
                <w:b/>
                <w:sz w:val="24"/>
              </w:rPr>
            </w:pPr>
          </w:p>
          <w:p w14:paraId="0DE1A46E" w14:textId="77777777" w:rsidR="005D4043" w:rsidRDefault="005D4043" w:rsidP="005D4043">
            <w:pPr>
              <w:rPr>
                <w:b/>
                <w:sz w:val="24"/>
              </w:rPr>
            </w:pPr>
          </w:p>
          <w:p w14:paraId="246DD4E6" w14:textId="77777777" w:rsidR="005D4043" w:rsidRDefault="005D4043" w:rsidP="005D4043">
            <w:pPr>
              <w:rPr>
                <w:b/>
                <w:sz w:val="24"/>
              </w:rPr>
            </w:pPr>
            <w:r>
              <w:rPr>
                <w:b/>
                <w:sz w:val="24"/>
              </w:rPr>
              <w:t>Assessment 2017-18</w:t>
            </w:r>
          </w:p>
          <w:tbl>
            <w:tblPr>
              <w:tblStyle w:val="TableGrid"/>
              <w:tblW w:w="0" w:type="auto"/>
              <w:tblLayout w:type="fixed"/>
              <w:tblLook w:val="04A0" w:firstRow="1" w:lastRow="0" w:firstColumn="1" w:lastColumn="0" w:noHBand="0" w:noVBand="1"/>
            </w:tblPr>
            <w:tblGrid>
              <w:gridCol w:w="2337"/>
              <w:gridCol w:w="2337"/>
              <w:gridCol w:w="2338"/>
              <w:gridCol w:w="2338"/>
            </w:tblGrid>
            <w:tr w:rsidR="005D4043" w14:paraId="5DB308E4" w14:textId="77777777" w:rsidTr="005D4043">
              <w:tc>
                <w:tcPr>
                  <w:tcW w:w="2337" w:type="dxa"/>
                </w:tcPr>
                <w:p w14:paraId="248D333A" w14:textId="77777777" w:rsidR="005D4043" w:rsidRPr="000A6A70" w:rsidRDefault="00EA0AD6" w:rsidP="005D4043">
                  <w:pPr>
                    <w:rPr>
                      <w:sz w:val="20"/>
                      <w:szCs w:val="20"/>
                    </w:rPr>
                  </w:pPr>
                  <w:hyperlink r:id="rId70" w:history="1">
                    <w:proofErr w:type="spellStart"/>
                    <w:r w:rsidR="005D4043" w:rsidRPr="0071305E">
                      <w:rPr>
                        <w:rStyle w:val="Hyperlink"/>
                        <w:sz w:val="20"/>
                        <w:szCs w:val="20"/>
                      </w:rPr>
                      <w:t>Ms</w:t>
                    </w:r>
                    <w:proofErr w:type="spellEnd"/>
                    <w:r w:rsidR="005D4043" w:rsidRPr="0071305E">
                      <w:rPr>
                        <w:rStyle w:val="Hyperlink"/>
                        <w:sz w:val="20"/>
                        <w:szCs w:val="20"/>
                      </w:rPr>
                      <w:t xml:space="preserve"> standard intern results summary</w:t>
                    </w:r>
                  </w:hyperlink>
                </w:p>
              </w:tc>
              <w:tc>
                <w:tcPr>
                  <w:tcW w:w="2337" w:type="dxa"/>
                </w:tcPr>
                <w:p w14:paraId="57F31056" w14:textId="77777777" w:rsidR="005D4043" w:rsidRPr="000A6A70" w:rsidRDefault="00EA0AD6" w:rsidP="005D4043">
                  <w:pPr>
                    <w:rPr>
                      <w:sz w:val="20"/>
                      <w:szCs w:val="20"/>
                    </w:rPr>
                  </w:pPr>
                  <w:hyperlink r:id="rId71" w:history="1">
                    <w:proofErr w:type="spellStart"/>
                    <w:r w:rsidR="005D4043" w:rsidRPr="003C0E98">
                      <w:rPr>
                        <w:rStyle w:val="Hyperlink"/>
                        <w:sz w:val="20"/>
                        <w:szCs w:val="20"/>
                      </w:rPr>
                      <w:t>edu</w:t>
                    </w:r>
                    <w:proofErr w:type="spellEnd"/>
                    <w:r w:rsidR="005D4043" w:rsidRPr="003C0E98">
                      <w:rPr>
                        <w:rStyle w:val="Hyperlink"/>
                        <w:sz w:val="20"/>
                        <w:szCs w:val="20"/>
                      </w:rPr>
                      <w:t xml:space="preserve"> 6012 </w:t>
                    </w:r>
                    <w:proofErr w:type="spellStart"/>
                    <w:r w:rsidR="005D4043" w:rsidRPr="003C0E98">
                      <w:rPr>
                        <w:rStyle w:val="Hyperlink"/>
                        <w:sz w:val="20"/>
                        <w:szCs w:val="20"/>
                      </w:rPr>
                      <w:t>webquest</w:t>
                    </w:r>
                    <w:proofErr w:type="spellEnd"/>
                  </w:hyperlink>
                </w:p>
              </w:tc>
              <w:tc>
                <w:tcPr>
                  <w:tcW w:w="2338" w:type="dxa"/>
                </w:tcPr>
                <w:p w14:paraId="22C68C09" w14:textId="77777777" w:rsidR="005D4043" w:rsidRPr="000A6A70" w:rsidRDefault="00EA0AD6" w:rsidP="005D4043">
                  <w:pPr>
                    <w:rPr>
                      <w:sz w:val="20"/>
                      <w:szCs w:val="20"/>
                    </w:rPr>
                  </w:pPr>
                  <w:hyperlink r:id="rId72" w:history="1">
                    <w:r w:rsidR="005D4043" w:rsidRPr="003C0E98">
                      <w:rPr>
                        <w:rStyle w:val="Hyperlink"/>
                        <w:sz w:val="20"/>
                        <w:szCs w:val="20"/>
                      </w:rPr>
                      <w:t>tel 7170 blended learning lesson plan</w:t>
                    </w:r>
                  </w:hyperlink>
                </w:p>
              </w:tc>
              <w:tc>
                <w:tcPr>
                  <w:tcW w:w="2338" w:type="dxa"/>
                </w:tcPr>
                <w:p w14:paraId="35F6F21D" w14:textId="77777777" w:rsidR="005D4043" w:rsidRPr="000A6A70" w:rsidRDefault="00EA0AD6" w:rsidP="005D4043">
                  <w:pPr>
                    <w:rPr>
                      <w:sz w:val="20"/>
                      <w:szCs w:val="20"/>
                    </w:rPr>
                  </w:pPr>
                  <w:hyperlink r:id="rId73" w:history="1">
                    <w:r w:rsidR="005D4043" w:rsidRPr="003C0E98">
                      <w:rPr>
                        <w:rStyle w:val="Hyperlink"/>
                        <w:sz w:val="20"/>
                        <w:szCs w:val="20"/>
                      </w:rPr>
                      <w:t>tch 7621 course project critical thinking unit plan</w:t>
                    </w:r>
                  </w:hyperlink>
                </w:p>
              </w:tc>
            </w:tr>
            <w:tr w:rsidR="005D4043" w14:paraId="4667C634" w14:textId="77777777" w:rsidTr="005D4043">
              <w:tc>
                <w:tcPr>
                  <w:tcW w:w="2337" w:type="dxa"/>
                </w:tcPr>
                <w:p w14:paraId="3869022C" w14:textId="77777777" w:rsidR="005D4043" w:rsidRPr="000A6A70" w:rsidRDefault="00EA0AD6" w:rsidP="005D4043">
                  <w:pPr>
                    <w:rPr>
                      <w:sz w:val="20"/>
                      <w:szCs w:val="20"/>
                    </w:rPr>
                  </w:pPr>
                  <w:hyperlink r:id="rId74" w:history="1">
                    <w:proofErr w:type="spellStart"/>
                    <w:r w:rsidR="005D4043" w:rsidRPr="0071305E">
                      <w:rPr>
                        <w:rStyle w:val="Hyperlink"/>
                        <w:sz w:val="20"/>
                        <w:szCs w:val="20"/>
                      </w:rPr>
                      <w:t>Ms</w:t>
                    </w:r>
                    <w:proofErr w:type="spellEnd"/>
                    <w:r w:rsidR="005D4043" w:rsidRPr="0071305E">
                      <w:rPr>
                        <w:rStyle w:val="Hyperlink"/>
                        <w:sz w:val="20"/>
                        <w:szCs w:val="20"/>
                      </w:rPr>
                      <w:t xml:space="preserve"> standard intern detailed report</w:t>
                    </w:r>
                  </w:hyperlink>
                </w:p>
              </w:tc>
              <w:tc>
                <w:tcPr>
                  <w:tcW w:w="2337" w:type="dxa"/>
                </w:tcPr>
                <w:p w14:paraId="2F8528AE" w14:textId="77777777" w:rsidR="005D4043" w:rsidRPr="000A6A70" w:rsidRDefault="00EA0AD6" w:rsidP="005D4043">
                  <w:pPr>
                    <w:rPr>
                      <w:sz w:val="20"/>
                      <w:szCs w:val="20"/>
                    </w:rPr>
                  </w:pPr>
                  <w:hyperlink r:id="rId75" w:history="1">
                    <w:proofErr w:type="spellStart"/>
                    <w:r w:rsidR="005D4043" w:rsidRPr="003C0E98">
                      <w:rPr>
                        <w:rStyle w:val="Hyperlink"/>
                        <w:sz w:val="20"/>
                        <w:szCs w:val="20"/>
                      </w:rPr>
                      <w:t>edu</w:t>
                    </w:r>
                    <w:proofErr w:type="spellEnd"/>
                    <w:r w:rsidR="005D4043" w:rsidRPr="003C0E98">
                      <w:rPr>
                        <w:rStyle w:val="Hyperlink"/>
                        <w:sz w:val="20"/>
                        <w:szCs w:val="20"/>
                      </w:rPr>
                      <w:t xml:space="preserve"> 6112 </w:t>
                    </w:r>
                    <w:proofErr w:type="spellStart"/>
                    <w:r w:rsidR="005D4043" w:rsidRPr="003C0E98">
                      <w:rPr>
                        <w:rStyle w:val="Hyperlink"/>
                        <w:sz w:val="20"/>
                        <w:szCs w:val="20"/>
                      </w:rPr>
                      <w:t>webquest</w:t>
                    </w:r>
                    <w:proofErr w:type="spellEnd"/>
                  </w:hyperlink>
                </w:p>
              </w:tc>
              <w:tc>
                <w:tcPr>
                  <w:tcW w:w="2338" w:type="dxa"/>
                </w:tcPr>
                <w:p w14:paraId="227654C2" w14:textId="77777777" w:rsidR="005D4043" w:rsidRPr="000A6A70" w:rsidRDefault="00EA0AD6" w:rsidP="005D4043">
                  <w:pPr>
                    <w:rPr>
                      <w:sz w:val="20"/>
                      <w:szCs w:val="20"/>
                    </w:rPr>
                  </w:pPr>
                  <w:hyperlink r:id="rId76" w:history="1">
                    <w:proofErr w:type="spellStart"/>
                    <w:r w:rsidR="005D4043" w:rsidRPr="003C0E98">
                      <w:rPr>
                        <w:rStyle w:val="Hyperlink"/>
                        <w:sz w:val="20"/>
                        <w:szCs w:val="20"/>
                      </w:rPr>
                      <w:t>edu</w:t>
                    </w:r>
                    <w:proofErr w:type="spellEnd"/>
                    <w:r w:rsidR="005D4043" w:rsidRPr="003C0E98">
                      <w:rPr>
                        <w:rStyle w:val="Hyperlink"/>
                        <w:sz w:val="20"/>
                        <w:szCs w:val="20"/>
                      </w:rPr>
                      <w:t xml:space="preserve"> 6063 </w:t>
                    </w:r>
                    <w:proofErr w:type="spellStart"/>
                    <w:r w:rsidR="005D4043" w:rsidRPr="003C0E98">
                      <w:rPr>
                        <w:rStyle w:val="Hyperlink"/>
                        <w:sz w:val="20"/>
                        <w:szCs w:val="20"/>
                      </w:rPr>
                      <w:t>eld</w:t>
                    </w:r>
                    <w:proofErr w:type="spellEnd"/>
                    <w:r w:rsidR="005D4043" w:rsidRPr="003C0E98">
                      <w:rPr>
                        <w:rStyle w:val="Hyperlink"/>
                        <w:sz w:val="20"/>
                        <w:szCs w:val="20"/>
                      </w:rPr>
                      <w:t xml:space="preserve"> </w:t>
                    </w:r>
                    <w:proofErr w:type="spellStart"/>
                    <w:r w:rsidR="005D4043" w:rsidRPr="003C0E98">
                      <w:rPr>
                        <w:rStyle w:val="Hyperlink"/>
                        <w:sz w:val="20"/>
                        <w:szCs w:val="20"/>
                      </w:rPr>
                      <w:t>sdaie</w:t>
                    </w:r>
                    <w:proofErr w:type="spellEnd"/>
                    <w:r w:rsidR="005D4043" w:rsidRPr="003C0E98">
                      <w:rPr>
                        <w:rStyle w:val="Hyperlink"/>
                        <w:sz w:val="20"/>
                        <w:szCs w:val="20"/>
                      </w:rPr>
                      <w:t xml:space="preserve"> lesson plan analysis</w:t>
                    </w:r>
                  </w:hyperlink>
                </w:p>
              </w:tc>
              <w:tc>
                <w:tcPr>
                  <w:tcW w:w="2338" w:type="dxa"/>
                </w:tcPr>
                <w:p w14:paraId="309E5D23" w14:textId="77777777" w:rsidR="005D4043" w:rsidRPr="000A6A70" w:rsidRDefault="00EA0AD6" w:rsidP="005D4043">
                  <w:pPr>
                    <w:rPr>
                      <w:sz w:val="20"/>
                      <w:szCs w:val="20"/>
                    </w:rPr>
                  </w:pPr>
                  <w:hyperlink r:id="rId77" w:history="1">
                    <w:r w:rsidR="005D4043" w:rsidRPr="003C0E98">
                      <w:rPr>
                        <w:rStyle w:val="Hyperlink"/>
                        <w:sz w:val="20"/>
                        <w:szCs w:val="20"/>
                      </w:rPr>
                      <w:t>tel 7170 ed tech project</w:t>
                    </w:r>
                  </w:hyperlink>
                </w:p>
              </w:tc>
            </w:tr>
            <w:tr w:rsidR="005D4043" w14:paraId="77E2A89D" w14:textId="77777777" w:rsidTr="005D4043">
              <w:tc>
                <w:tcPr>
                  <w:tcW w:w="2337" w:type="dxa"/>
                </w:tcPr>
                <w:p w14:paraId="162BA577" w14:textId="77777777" w:rsidR="005D4043" w:rsidRPr="000A6A70" w:rsidRDefault="00EA0AD6" w:rsidP="005D4043">
                  <w:pPr>
                    <w:rPr>
                      <w:sz w:val="20"/>
                      <w:szCs w:val="20"/>
                    </w:rPr>
                  </w:pPr>
                  <w:hyperlink r:id="rId78" w:history="1">
                    <w:r w:rsidR="005D4043" w:rsidRPr="0071305E">
                      <w:rPr>
                        <w:rStyle w:val="Hyperlink"/>
                        <w:sz w:val="20"/>
                        <w:szCs w:val="20"/>
                      </w:rPr>
                      <w:t>Ss standard intern results summary</w:t>
                    </w:r>
                  </w:hyperlink>
                </w:p>
              </w:tc>
              <w:tc>
                <w:tcPr>
                  <w:tcW w:w="2337" w:type="dxa"/>
                </w:tcPr>
                <w:p w14:paraId="23778147" w14:textId="77777777" w:rsidR="005D4043" w:rsidRPr="000A6A70" w:rsidRDefault="00EA0AD6" w:rsidP="005D4043">
                  <w:pPr>
                    <w:rPr>
                      <w:sz w:val="20"/>
                      <w:szCs w:val="20"/>
                    </w:rPr>
                  </w:pPr>
                  <w:hyperlink r:id="rId79" w:history="1">
                    <w:proofErr w:type="spellStart"/>
                    <w:r w:rsidR="005D4043" w:rsidRPr="003C0E98">
                      <w:rPr>
                        <w:rStyle w:val="Hyperlink"/>
                        <w:sz w:val="20"/>
                        <w:szCs w:val="20"/>
                      </w:rPr>
                      <w:t>edu</w:t>
                    </w:r>
                    <w:proofErr w:type="spellEnd"/>
                    <w:r w:rsidR="005D4043" w:rsidRPr="003C0E98">
                      <w:rPr>
                        <w:rStyle w:val="Hyperlink"/>
                        <w:sz w:val="20"/>
                        <w:szCs w:val="20"/>
                      </w:rPr>
                      <w:t xml:space="preserve"> 6004 classroom management plan</w:t>
                    </w:r>
                  </w:hyperlink>
                </w:p>
              </w:tc>
              <w:tc>
                <w:tcPr>
                  <w:tcW w:w="2338" w:type="dxa"/>
                </w:tcPr>
                <w:p w14:paraId="3AA7395D" w14:textId="77777777" w:rsidR="005D4043" w:rsidRPr="000A6A70" w:rsidRDefault="00EA0AD6" w:rsidP="005D4043">
                  <w:pPr>
                    <w:rPr>
                      <w:sz w:val="20"/>
                      <w:szCs w:val="20"/>
                    </w:rPr>
                  </w:pPr>
                  <w:hyperlink r:id="rId80" w:history="1">
                    <w:proofErr w:type="spellStart"/>
                    <w:r w:rsidR="005D4043" w:rsidRPr="003C0E98">
                      <w:rPr>
                        <w:rStyle w:val="Hyperlink"/>
                        <w:sz w:val="20"/>
                        <w:szCs w:val="20"/>
                      </w:rPr>
                      <w:t>edu</w:t>
                    </w:r>
                    <w:proofErr w:type="spellEnd"/>
                    <w:r w:rsidR="005D4043" w:rsidRPr="003C0E98">
                      <w:rPr>
                        <w:rStyle w:val="Hyperlink"/>
                        <w:sz w:val="20"/>
                        <w:szCs w:val="20"/>
                      </w:rPr>
                      <w:t xml:space="preserve"> 6063 oral language development strategies</w:t>
                    </w:r>
                  </w:hyperlink>
                </w:p>
              </w:tc>
              <w:tc>
                <w:tcPr>
                  <w:tcW w:w="2338" w:type="dxa"/>
                </w:tcPr>
                <w:p w14:paraId="3C5083F2" w14:textId="77777777" w:rsidR="005D4043" w:rsidRPr="000A6A70" w:rsidRDefault="00EA0AD6" w:rsidP="005D4043">
                  <w:pPr>
                    <w:rPr>
                      <w:sz w:val="20"/>
                      <w:szCs w:val="20"/>
                    </w:rPr>
                  </w:pPr>
                  <w:hyperlink r:id="rId81" w:history="1">
                    <w:proofErr w:type="spellStart"/>
                    <w:r w:rsidR="005D4043" w:rsidRPr="003C0E98">
                      <w:rPr>
                        <w:rStyle w:val="Hyperlink"/>
                        <w:sz w:val="20"/>
                        <w:szCs w:val="20"/>
                      </w:rPr>
                      <w:t>edu</w:t>
                    </w:r>
                    <w:proofErr w:type="spellEnd"/>
                    <w:r w:rsidR="005D4043" w:rsidRPr="003C0E98">
                      <w:rPr>
                        <w:rStyle w:val="Hyperlink"/>
                        <w:sz w:val="20"/>
                        <w:szCs w:val="20"/>
                      </w:rPr>
                      <w:t xml:space="preserve"> 6012 multiple subjects reading lesson plan</w:t>
                    </w:r>
                  </w:hyperlink>
                </w:p>
              </w:tc>
            </w:tr>
            <w:tr w:rsidR="005D4043" w14:paraId="6272B0D6" w14:textId="77777777" w:rsidTr="005D4043">
              <w:tc>
                <w:tcPr>
                  <w:tcW w:w="2337" w:type="dxa"/>
                </w:tcPr>
                <w:p w14:paraId="4D6B76BC" w14:textId="77777777" w:rsidR="005D4043" w:rsidRPr="000A6A70" w:rsidRDefault="00EA0AD6" w:rsidP="005D4043">
                  <w:pPr>
                    <w:rPr>
                      <w:sz w:val="20"/>
                      <w:szCs w:val="20"/>
                    </w:rPr>
                  </w:pPr>
                  <w:hyperlink r:id="rId82" w:history="1">
                    <w:r w:rsidR="005D4043" w:rsidRPr="0071305E">
                      <w:rPr>
                        <w:rStyle w:val="Hyperlink"/>
                        <w:sz w:val="20"/>
                        <w:szCs w:val="20"/>
                      </w:rPr>
                      <w:t>Ss standard intern detailed report</w:t>
                    </w:r>
                  </w:hyperlink>
                </w:p>
              </w:tc>
              <w:tc>
                <w:tcPr>
                  <w:tcW w:w="2337" w:type="dxa"/>
                </w:tcPr>
                <w:p w14:paraId="2EB6F31F" w14:textId="77777777" w:rsidR="005D4043" w:rsidRPr="000A6A70" w:rsidRDefault="00EA0AD6" w:rsidP="005D4043">
                  <w:pPr>
                    <w:rPr>
                      <w:sz w:val="20"/>
                      <w:szCs w:val="20"/>
                    </w:rPr>
                  </w:pPr>
                  <w:hyperlink r:id="rId83" w:history="1">
                    <w:proofErr w:type="spellStart"/>
                    <w:r w:rsidR="005D4043" w:rsidRPr="003C0E98">
                      <w:rPr>
                        <w:rStyle w:val="Hyperlink"/>
                        <w:sz w:val="20"/>
                        <w:szCs w:val="20"/>
                      </w:rPr>
                      <w:t>edu</w:t>
                    </w:r>
                    <w:proofErr w:type="spellEnd"/>
                    <w:r w:rsidR="005D4043" w:rsidRPr="003C0E98">
                      <w:rPr>
                        <w:rStyle w:val="Hyperlink"/>
                        <w:sz w:val="20"/>
                        <w:szCs w:val="20"/>
                      </w:rPr>
                      <w:t xml:space="preserve"> 6005 course project</w:t>
                    </w:r>
                  </w:hyperlink>
                </w:p>
              </w:tc>
              <w:tc>
                <w:tcPr>
                  <w:tcW w:w="2338" w:type="dxa"/>
                </w:tcPr>
                <w:p w14:paraId="3B99CA86" w14:textId="77777777" w:rsidR="005D4043" w:rsidRPr="000A6A70" w:rsidRDefault="00EA0AD6" w:rsidP="005D4043">
                  <w:pPr>
                    <w:rPr>
                      <w:sz w:val="20"/>
                      <w:szCs w:val="20"/>
                    </w:rPr>
                  </w:pPr>
                  <w:hyperlink r:id="rId84" w:history="1">
                    <w:proofErr w:type="spellStart"/>
                    <w:r w:rsidR="005D4043" w:rsidRPr="003C0E98">
                      <w:rPr>
                        <w:rStyle w:val="Hyperlink"/>
                        <w:sz w:val="20"/>
                        <w:szCs w:val="20"/>
                      </w:rPr>
                      <w:t>edu</w:t>
                    </w:r>
                    <w:proofErr w:type="spellEnd"/>
                    <w:r w:rsidR="005D4043" w:rsidRPr="003C0E98">
                      <w:rPr>
                        <w:rStyle w:val="Hyperlink"/>
                        <w:sz w:val="20"/>
                        <w:szCs w:val="20"/>
                      </w:rPr>
                      <w:t xml:space="preserve"> 6828 single subject teaching methods course project</w:t>
                    </w:r>
                  </w:hyperlink>
                </w:p>
              </w:tc>
              <w:tc>
                <w:tcPr>
                  <w:tcW w:w="2338" w:type="dxa"/>
                </w:tcPr>
                <w:p w14:paraId="15FB3D7D" w14:textId="77777777" w:rsidR="005D4043" w:rsidRPr="000A6A70" w:rsidRDefault="00EA0AD6" w:rsidP="005D4043">
                  <w:pPr>
                    <w:rPr>
                      <w:sz w:val="20"/>
                      <w:szCs w:val="20"/>
                    </w:rPr>
                  </w:pPr>
                  <w:hyperlink r:id="rId85" w:history="1">
                    <w:proofErr w:type="spellStart"/>
                    <w:r w:rsidR="005D4043" w:rsidRPr="003C0E98">
                      <w:rPr>
                        <w:rStyle w:val="Hyperlink"/>
                        <w:sz w:val="20"/>
                        <w:szCs w:val="20"/>
                      </w:rPr>
                      <w:t>edu</w:t>
                    </w:r>
                    <w:proofErr w:type="spellEnd"/>
                    <w:r w:rsidR="005D4043" w:rsidRPr="003C0E98">
                      <w:rPr>
                        <w:rStyle w:val="Hyperlink"/>
                        <w:sz w:val="20"/>
                        <w:szCs w:val="20"/>
                      </w:rPr>
                      <w:t xml:space="preserve"> 6112 single subject reading lesson plan assignment</w:t>
                    </w:r>
                  </w:hyperlink>
                </w:p>
              </w:tc>
            </w:tr>
          </w:tbl>
          <w:p w14:paraId="64F6E612" w14:textId="77777777" w:rsidR="005D4043" w:rsidRDefault="005D4043" w:rsidP="005D4043">
            <w:pPr>
              <w:rPr>
                <w:b/>
                <w:sz w:val="24"/>
              </w:rPr>
            </w:pPr>
          </w:p>
          <w:p w14:paraId="6EE522B1" w14:textId="77777777" w:rsidR="005D4043" w:rsidRDefault="005D4043" w:rsidP="005D4043">
            <w:pPr>
              <w:rPr>
                <w:b/>
                <w:sz w:val="24"/>
              </w:rPr>
            </w:pPr>
            <w:r>
              <w:rPr>
                <w:b/>
                <w:sz w:val="24"/>
              </w:rPr>
              <w:t>Accreditation Documents</w:t>
            </w:r>
          </w:p>
          <w:tbl>
            <w:tblPr>
              <w:tblStyle w:val="TableGrid"/>
              <w:tblW w:w="0" w:type="auto"/>
              <w:tblLayout w:type="fixed"/>
              <w:tblLook w:val="04A0" w:firstRow="1" w:lastRow="0" w:firstColumn="1" w:lastColumn="0" w:noHBand="0" w:noVBand="1"/>
            </w:tblPr>
            <w:tblGrid>
              <w:gridCol w:w="2337"/>
              <w:gridCol w:w="2337"/>
              <w:gridCol w:w="2338"/>
              <w:gridCol w:w="2338"/>
            </w:tblGrid>
            <w:tr w:rsidR="005D4043" w14:paraId="3D65EFA0" w14:textId="77777777" w:rsidTr="005D4043">
              <w:tc>
                <w:tcPr>
                  <w:tcW w:w="2337" w:type="dxa"/>
                </w:tcPr>
                <w:p w14:paraId="6770DE8E" w14:textId="77777777" w:rsidR="005D4043" w:rsidRPr="003C0E98" w:rsidRDefault="00EA0AD6" w:rsidP="005D4043">
                  <w:pPr>
                    <w:rPr>
                      <w:sz w:val="20"/>
                      <w:szCs w:val="20"/>
                    </w:rPr>
                  </w:pPr>
                  <w:hyperlink r:id="rId86" w:history="1">
                    <w:proofErr w:type="spellStart"/>
                    <w:r w:rsidR="005D4043" w:rsidRPr="003C0E98">
                      <w:rPr>
                        <w:rStyle w:val="Hyperlink"/>
                        <w:sz w:val="20"/>
                        <w:szCs w:val="20"/>
                      </w:rPr>
                      <w:t>ms</w:t>
                    </w:r>
                    <w:proofErr w:type="spellEnd"/>
                    <w:r w:rsidR="005D4043" w:rsidRPr="003C0E98">
                      <w:rPr>
                        <w:rStyle w:val="Hyperlink"/>
                        <w:sz w:val="20"/>
                        <w:szCs w:val="20"/>
                      </w:rPr>
                      <w:t xml:space="preserve"> </w:t>
                    </w:r>
                    <w:proofErr w:type="spellStart"/>
                    <w:r w:rsidR="005D4043" w:rsidRPr="003C0E98">
                      <w:rPr>
                        <w:rStyle w:val="Hyperlink"/>
                        <w:sz w:val="20"/>
                        <w:szCs w:val="20"/>
                      </w:rPr>
                      <w:t>elem</w:t>
                    </w:r>
                    <w:proofErr w:type="spellEnd"/>
                    <w:r w:rsidR="005D4043" w:rsidRPr="003C0E98">
                      <w:rPr>
                        <w:rStyle w:val="Hyperlink"/>
                        <w:sz w:val="20"/>
                        <w:szCs w:val="20"/>
                      </w:rPr>
                      <w:t xml:space="preserve"> and ss secondary </w:t>
                    </w:r>
                    <w:proofErr w:type="spellStart"/>
                    <w:r w:rsidR="005D4043" w:rsidRPr="003C0E98">
                      <w:rPr>
                        <w:rStyle w:val="Hyperlink"/>
                        <w:sz w:val="20"/>
                        <w:szCs w:val="20"/>
                      </w:rPr>
                      <w:t>plo</w:t>
                    </w:r>
                    <w:proofErr w:type="spellEnd"/>
                    <w:r w:rsidR="005D4043" w:rsidRPr="003C0E98">
                      <w:rPr>
                        <w:rStyle w:val="Hyperlink"/>
                        <w:sz w:val="20"/>
                        <w:szCs w:val="20"/>
                      </w:rPr>
                      <w:t xml:space="preserve"> alignment to </w:t>
                    </w:r>
                    <w:proofErr w:type="spellStart"/>
                    <w:r w:rsidR="005D4043" w:rsidRPr="003C0E98">
                      <w:rPr>
                        <w:rStyle w:val="Hyperlink"/>
                        <w:sz w:val="20"/>
                        <w:szCs w:val="20"/>
                      </w:rPr>
                      <w:t>intasc</w:t>
                    </w:r>
                    <w:proofErr w:type="spellEnd"/>
                    <w:r w:rsidR="005D4043" w:rsidRPr="003C0E98">
                      <w:rPr>
                        <w:rStyle w:val="Hyperlink"/>
                        <w:sz w:val="20"/>
                        <w:szCs w:val="20"/>
                      </w:rPr>
                      <w:t xml:space="preserve"> standards</w:t>
                    </w:r>
                  </w:hyperlink>
                </w:p>
              </w:tc>
              <w:tc>
                <w:tcPr>
                  <w:tcW w:w="2337" w:type="dxa"/>
                </w:tcPr>
                <w:p w14:paraId="7016C9F8" w14:textId="77777777" w:rsidR="005D4043" w:rsidRPr="003C0E98" w:rsidRDefault="00EA0AD6" w:rsidP="005D4043">
                  <w:pPr>
                    <w:rPr>
                      <w:sz w:val="20"/>
                      <w:szCs w:val="20"/>
                    </w:rPr>
                  </w:pPr>
                  <w:hyperlink r:id="rId87" w:history="1">
                    <w:r w:rsidR="005D4043" w:rsidRPr="003C0E98">
                      <w:rPr>
                        <w:rStyle w:val="Hyperlink"/>
                        <w:sz w:val="20"/>
                        <w:szCs w:val="20"/>
                      </w:rPr>
                      <w:t xml:space="preserve">alignment to </w:t>
                    </w:r>
                    <w:proofErr w:type="spellStart"/>
                    <w:r w:rsidR="005D4043" w:rsidRPr="003C0E98">
                      <w:rPr>
                        <w:rStyle w:val="Hyperlink"/>
                        <w:sz w:val="20"/>
                        <w:szCs w:val="20"/>
                      </w:rPr>
                      <w:t>intasc</w:t>
                    </w:r>
                    <w:proofErr w:type="spellEnd"/>
                    <w:r w:rsidR="005D4043" w:rsidRPr="003C0E98">
                      <w:rPr>
                        <w:rStyle w:val="Hyperlink"/>
                        <w:sz w:val="20"/>
                        <w:szCs w:val="20"/>
                      </w:rPr>
                      <w:t xml:space="preserve"> standards with detailed assessment reports</w:t>
                    </w:r>
                  </w:hyperlink>
                </w:p>
              </w:tc>
              <w:tc>
                <w:tcPr>
                  <w:tcW w:w="2338" w:type="dxa"/>
                </w:tcPr>
                <w:p w14:paraId="354F2DE0" w14:textId="77777777" w:rsidR="005D4043" w:rsidRPr="003C0E98" w:rsidRDefault="00EA0AD6" w:rsidP="005D4043">
                  <w:pPr>
                    <w:rPr>
                      <w:sz w:val="20"/>
                      <w:szCs w:val="20"/>
                    </w:rPr>
                  </w:pPr>
                  <w:hyperlink r:id="rId88" w:history="1">
                    <w:proofErr w:type="spellStart"/>
                    <w:r w:rsidR="005D4043" w:rsidRPr="00C216D6">
                      <w:rPr>
                        <w:rStyle w:val="Hyperlink"/>
                        <w:sz w:val="20"/>
                        <w:szCs w:val="20"/>
                      </w:rPr>
                      <w:t>Ms</w:t>
                    </w:r>
                    <w:proofErr w:type="spellEnd"/>
                    <w:r w:rsidR="005D4043" w:rsidRPr="00C216D6">
                      <w:rPr>
                        <w:rStyle w:val="Hyperlink"/>
                        <w:sz w:val="20"/>
                        <w:szCs w:val="20"/>
                      </w:rPr>
                      <w:t xml:space="preserve"> standard intern curriculum map</w:t>
                    </w:r>
                  </w:hyperlink>
                </w:p>
              </w:tc>
              <w:tc>
                <w:tcPr>
                  <w:tcW w:w="2338" w:type="dxa"/>
                </w:tcPr>
                <w:p w14:paraId="399FAABD" w14:textId="77777777" w:rsidR="005D4043" w:rsidRPr="003C0E98" w:rsidRDefault="00EA0AD6" w:rsidP="005D4043">
                  <w:pPr>
                    <w:rPr>
                      <w:sz w:val="20"/>
                      <w:szCs w:val="20"/>
                    </w:rPr>
                  </w:pPr>
                  <w:hyperlink r:id="rId89" w:history="1">
                    <w:r w:rsidR="005D4043" w:rsidRPr="00C216D6">
                      <w:rPr>
                        <w:rStyle w:val="Hyperlink"/>
                        <w:sz w:val="20"/>
                        <w:szCs w:val="20"/>
                      </w:rPr>
                      <w:t>Ss standard intern curriculum map</w:t>
                    </w:r>
                  </w:hyperlink>
                </w:p>
              </w:tc>
            </w:tr>
          </w:tbl>
          <w:p w14:paraId="0AA6943C" w14:textId="77777777" w:rsidR="005D4043" w:rsidRDefault="005D4043" w:rsidP="005D4043">
            <w:pPr>
              <w:rPr>
                <w:b/>
                <w:sz w:val="24"/>
              </w:rPr>
            </w:pPr>
          </w:p>
          <w:p w14:paraId="4379C453" w14:textId="0F5ABA93" w:rsidR="00840851" w:rsidRPr="00840851" w:rsidRDefault="0FCAAE90" w:rsidP="0FCAAE90">
            <w:pPr>
              <w:numPr>
                <w:ilvl w:val="0"/>
                <w:numId w:val="2"/>
              </w:numPr>
              <w:shd w:val="clear" w:color="auto" w:fill="FFFFFF" w:themeFill="background1"/>
              <w:spacing w:before="100" w:beforeAutospacing="1" w:after="100" w:afterAutospacing="1"/>
              <w:ind w:left="0"/>
              <w:rPr>
                <w:rFonts w:ascii="Calibri" w:hAnsi="Calibri" w:cs="Calibri"/>
              </w:rPr>
            </w:pPr>
            <w:r w:rsidRPr="0FCAAE90">
              <w:rPr>
                <w:rFonts w:ascii="Calibri" w:hAnsi="Calibri" w:cs="Calibri"/>
              </w:rPr>
              <w:t>Candidates must score at least 3 out of 4 on the key signature assignments through the program and demonstrate appropriate progress in progress and quarterly clinical assessments.  Those who don’t, including those who have low grades are referred to the Student Evaluation and Review Committee (SERC) . The SERC works with the Candidate to understand any extenuating circumstances and develops strategies for remediation with a specific timeframe.</w:t>
            </w:r>
          </w:p>
          <w:p w14:paraId="0D7152D9" w14:textId="77777777" w:rsidR="009C459E" w:rsidRDefault="003F60CB" w:rsidP="003117A4">
            <w:pPr>
              <w:rPr>
                <w:rFonts w:ascii="Calibri" w:eastAsia="Calibri" w:hAnsi="Calibri" w:cs="Calibri"/>
                <w:szCs w:val="22"/>
              </w:rPr>
            </w:pPr>
            <w:r>
              <w:rPr>
                <w:rFonts w:ascii="Calibri" w:hAnsi="Calibri" w:cs="Calibri"/>
                <w:szCs w:val="22"/>
              </w:rPr>
              <w:t>Candidates</w:t>
            </w:r>
            <w:r w:rsidR="003117A4">
              <w:rPr>
                <w:rFonts w:ascii="Calibri" w:hAnsi="Calibri" w:cs="Calibri"/>
                <w:szCs w:val="22"/>
              </w:rPr>
              <w:t xml:space="preserve"> take: </w:t>
            </w:r>
            <w:r w:rsidR="003117A4" w:rsidRPr="008350AB">
              <w:rPr>
                <w:rFonts w:ascii="Calibri" w:eastAsia="Calibri" w:hAnsi="Calibri" w:cs="Calibri"/>
                <w:b/>
                <w:szCs w:val="22"/>
              </w:rPr>
              <w:t>EDU 6004: Education</w:t>
            </w:r>
            <w:r w:rsidR="003117A4">
              <w:rPr>
                <w:rFonts w:ascii="Calibri" w:eastAsia="Calibri" w:hAnsi="Calibri" w:cs="Calibri"/>
                <w:b/>
                <w:szCs w:val="22"/>
              </w:rPr>
              <w:t>al</w:t>
            </w:r>
            <w:r w:rsidR="003117A4" w:rsidRPr="008350AB">
              <w:rPr>
                <w:rFonts w:ascii="Calibri" w:eastAsia="Calibri" w:hAnsi="Calibri" w:cs="Calibri"/>
                <w:b/>
                <w:szCs w:val="22"/>
              </w:rPr>
              <w:t xml:space="preserve"> Foundations</w:t>
            </w:r>
            <w:r w:rsidR="000C4085">
              <w:rPr>
                <w:rFonts w:ascii="Calibri" w:eastAsia="Calibri" w:hAnsi="Calibri" w:cs="Calibri"/>
                <w:szCs w:val="22"/>
              </w:rPr>
              <w:t xml:space="preserve">. This </w:t>
            </w:r>
            <w:r w:rsidR="003117A4" w:rsidRPr="008350AB">
              <w:rPr>
                <w:rFonts w:ascii="Calibri" w:eastAsia="Calibri" w:hAnsi="Calibri" w:cs="Calibri"/>
                <w:szCs w:val="22"/>
              </w:rPr>
              <w:t xml:space="preserve">is a foundations course designed to introduce the principles of teaching and learning in the K-12 setting. During this course teacher </w:t>
            </w:r>
            <w:r>
              <w:rPr>
                <w:rFonts w:ascii="Calibri" w:eastAsia="Calibri" w:hAnsi="Calibri" w:cs="Calibri"/>
                <w:szCs w:val="22"/>
              </w:rPr>
              <w:t>Candidates</w:t>
            </w:r>
            <w:r w:rsidR="003117A4" w:rsidRPr="008350AB">
              <w:rPr>
                <w:rFonts w:ascii="Calibri" w:eastAsia="Calibri" w:hAnsi="Calibri" w:cs="Calibri"/>
                <w:szCs w:val="22"/>
              </w:rPr>
              <w:t xml:space="preserve"> gain a philosophical </w:t>
            </w:r>
            <w:r w:rsidR="003117A4" w:rsidRPr="008350AB">
              <w:rPr>
                <w:rFonts w:ascii="Calibri" w:eastAsia="Calibri" w:hAnsi="Calibri" w:cs="Calibri"/>
                <w:szCs w:val="22"/>
              </w:rPr>
              <w:lastRenderedPageBreak/>
              <w:t xml:space="preserve">foundation for teaching and translate these competencies and beliefs into effective practice in the multicultural and multilingual classroom.  </w:t>
            </w:r>
          </w:p>
          <w:p w14:paraId="15622D7F" w14:textId="77777777" w:rsidR="009C459E" w:rsidRDefault="009C459E" w:rsidP="003117A4">
            <w:pPr>
              <w:rPr>
                <w:rFonts w:ascii="Calibri" w:eastAsia="Calibri" w:hAnsi="Calibri" w:cs="Calibri"/>
                <w:szCs w:val="22"/>
              </w:rPr>
            </w:pPr>
          </w:p>
          <w:p w14:paraId="113AE954" w14:textId="77777777" w:rsidR="000B7EE5" w:rsidRDefault="000B7EE5" w:rsidP="32C8DC45">
            <w:pPr>
              <w:rPr>
                <w:rFonts w:ascii="Calibri" w:eastAsia="Calibri" w:hAnsi="Calibri" w:cs="Calibri"/>
              </w:rPr>
            </w:pPr>
          </w:p>
          <w:p w14:paraId="1064791D" w14:textId="77777777" w:rsidR="000B7EE5" w:rsidRDefault="000B7EE5" w:rsidP="32C8DC45">
            <w:pPr>
              <w:rPr>
                <w:rFonts w:ascii="Calibri" w:eastAsia="Calibri" w:hAnsi="Calibri" w:cs="Calibri"/>
              </w:rPr>
            </w:pPr>
          </w:p>
          <w:p w14:paraId="5A21FC10" w14:textId="1C15EE52" w:rsidR="003117A4" w:rsidRPr="008350AB" w:rsidRDefault="32C8DC45" w:rsidP="32C8DC45">
            <w:pPr>
              <w:rPr>
                <w:rFonts w:ascii="Calibri" w:eastAsia="Calibri" w:hAnsi="Calibri" w:cs="Calibri"/>
              </w:rPr>
            </w:pPr>
            <w:r w:rsidRPr="32C8DC45">
              <w:rPr>
                <w:rFonts w:ascii="Calibri" w:eastAsia="Calibri" w:hAnsi="Calibri" w:cs="Calibri"/>
              </w:rPr>
              <w:t xml:space="preserve">The course reviews significant historical events and trends in America’s public education and candidates are encouraged to make connections and discuss in the Discussion Forum how these past events can be seen in their own school’s location and context.  </w:t>
            </w:r>
            <w:r>
              <w:t>This course is required during the first semester of enrollment and takes place over the first eight (8) weeks of the semester.  Candidates</w:t>
            </w:r>
            <w:r w:rsidRPr="32C8DC45">
              <w:rPr>
                <w:rFonts w:ascii="Calibri" w:eastAsia="Calibri" w:hAnsi="Calibri" w:cs="Calibri"/>
              </w:rPr>
              <w:t xml:space="preserve"> discuss effective classroom management systems for the diverse learner classroom including special needs, language, gender, and ethnic equity in the classroom.  Exemplary curriculum, methodology, and instructional strategies are the focus of this course. This course is required during the first term of enrollment. Course content during these eight weeks requires substantial preparation, collaboration, and participation.  </w:t>
            </w:r>
          </w:p>
          <w:p w14:paraId="64CFC641" w14:textId="513E2BB8" w:rsidR="003117A4" w:rsidRDefault="003117A4" w:rsidP="003117A4">
            <w:pPr>
              <w:rPr>
                <w:szCs w:val="22"/>
              </w:rPr>
            </w:pPr>
          </w:p>
          <w:p w14:paraId="11F5A0A8" w14:textId="77777777" w:rsidR="003117A4" w:rsidRPr="005C5F23" w:rsidRDefault="003117A4" w:rsidP="003117A4">
            <w:pPr>
              <w:rPr>
                <w:rFonts w:ascii="Calibri" w:hAnsi="Calibri" w:cs="Calibri"/>
                <w:szCs w:val="22"/>
              </w:rPr>
            </w:pPr>
            <w:r w:rsidRPr="005C5F23">
              <w:rPr>
                <w:rFonts w:ascii="Calibri" w:hAnsi="Calibri" w:cs="Calibri"/>
                <w:b/>
                <w:szCs w:val="22"/>
              </w:rPr>
              <w:t>Embedded Signature Assignments</w:t>
            </w:r>
            <w:r w:rsidRPr="005C5F23">
              <w:rPr>
                <w:rFonts w:ascii="Calibri" w:hAnsi="Calibri" w:cs="Calibri"/>
                <w:szCs w:val="22"/>
              </w:rPr>
              <w:t>:</w:t>
            </w:r>
          </w:p>
          <w:p w14:paraId="65465988" w14:textId="77777777" w:rsidR="00FB39A2" w:rsidRDefault="00FB39A2" w:rsidP="003117A4">
            <w:pPr>
              <w:rPr>
                <w:rFonts w:ascii="Calibri" w:eastAsiaTheme="minorEastAsia" w:hAnsi="Calibri" w:cs="Calibri"/>
                <w:szCs w:val="22"/>
              </w:rPr>
            </w:pPr>
          </w:p>
          <w:p w14:paraId="74829A5E" w14:textId="77777777" w:rsidR="00757AC6" w:rsidRDefault="003117A4" w:rsidP="004F7D3C">
            <w:pPr>
              <w:rPr>
                <w:rFonts w:ascii="Calibri" w:eastAsiaTheme="minorEastAsia" w:hAnsi="Calibri" w:cs="Calibri"/>
                <w:szCs w:val="22"/>
              </w:rPr>
            </w:pPr>
            <w:r w:rsidRPr="00B528F3">
              <w:rPr>
                <w:rFonts w:ascii="Calibri" w:eastAsiaTheme="minorEastAsia" w:hAnsi="Calibri" w:cs="Calibri"/>
                <w:szCs w:val="22"/>
              </w:rPr>
              <w:t xml:space="preserve">The key assessment in </w:t>
            </w:r>
            <w:r w:rsidRPr="00B528F3">
              <w:rPr>
                <w:rFonts w:ascii="Calibri" w:eastAsiaTheme="minorEastAsia" w:hAnsi="Calibri" w:cs="Calibri"/>
                <w:b/>
                <w:szCs w:val="22"/>
              </w:rPr>
              <w:t xml:space="preserve">EDU 6004: Educational Foundations </w:t>
            </w:r>
            <w:r w:rsidRPr="00B528F3">
              <w:rPr>
                <w:rFonts w:ascii="Calibri" w:eastAsiaTheme="minorEastAsia" w:hAnsi="Calibri" w:cs="Calibri"/>
                <w:szCs w:val="22"/>
              </w:rPr>
              <w:t>is to develop a classroom management plan that applies the knowledge gained from the course readings</w:t>
            </w:r>
            <w:r w:rsidR="000C4085">
              <w:rPr>
                <w:rFonts w:ascii="Calibri" w:eastAsiaTheme="minorEastAsia" w:hAnsi="Calibri" w:cs="Calibri"/>
                <w:szCs w:val="22"/>
              </w:rPr>
              <w:t>, based on effective practices,</w:t>
            </w:r>
            <w:r w:rsidRPr="00B528F3">
              <w:rPr>
                <w:rFonts w:ascii="Calibri" w:eastAsiaTheme="minorEastAsia" w:hAnsi="Calibri" w:cs="Calibri"/>
                <w:szCs w:val="22"/>
              </w:rPr>
              <w:t xml:space="preserve"> and </w:t>
            </w:r>
            <w:r w:rsidR="000C4085">
              <w:rPr>
                <w:rFonts w:ascii="Calibri" w:eastAsiaTheme="minorEastAsia" w:hAnsi="Calibri" w:cs="Calibri"/>
                <w:szCs w:val="22"/>
              </w:rPr>
              <w:t xml:space="preserve">the </w:t>
            </w:r>
            <w:r w:rsidRPr="00B528F3">
              <w:rPr>
                <w:rFonts w:ascii="Calibri" w:eastAsiaTheme="minorEastAsia" w:hAnsi="Calibri" w:cs="Calibri"/>
                <w:szCs w:val="22"/>
              </w:rPr>
              <w:t xml:space="preserve">teacher candidate's own experiences with </w:t>
            </w:r>
            <w:r w:rsidR="002A7D2D">
              <w:rPr>
                <w:rFonts w:ascii="Calibri" w:eastAsiaTheme="minorEastAsia" w:hAnsi="Calibri" w:cs="Calibri"/>
                <w:szCs w:val="22"/>
              </w:rPr>
              <w:t>learners</w:t>
            </w:r>
            <w:r w:rsidRPr="00B528F3">
              <w:rPr>
                <w:rFonts w:ascii="Calibri" w:eastAsiaTheme="minorEastAsia" w:hAnsi="Calibri" w:cs="Calibri"/>
                <w:szCs w:val="22"/>
              </w:rPr>
              <w:t>.</w:t>
            </w:r>
            <w:r w:rsidR="003C2F99">
              <w:rPr>
                <w:rFonts w:ascii="Calibri" w:eastAsiaTheme="minorEastAsia" w:hAnsi="Calibri" w:cs="Calibri"/>
                <w:szCs w:val="22"/>
              </w:rPr>
              <w:t xml:space="preserve"> </w:t>
            </w:r>
            <w:r w:rsidRPr="00B528F3">
              <w:rPr>
                <w:rFonts w:ascii="Calibri" w:eastAsiaTheme="minorEastAsia" w:hAnsi="Calibri" w:cs="Calibri"/>
                <w:szCs w:val="22"/>
              </w:rPr>
              <w:t xml:space="preserve"> </w:t>
            </w:r>
            <w:r w:rsidR="003C2F99" w:rsidRPr="008350AB">
              <w:rPr>
                <w:rFonts w:ascii="Calibri" w:eastAsiaTheme="minorEastAsia" w:hAnsi="Calibri" w:cs="Calibri"/>
                <w:szCs w:val="22"/>
              </w:rPr>
              <w:t xml:space="preserve">The assignment includes the teacher candidate's actual </w:t>
            </w:r>
            <w:hyperlink r:id="rId90" w:history="1">
              <w:r w:rsidR="003C2F99" w:rsidRPr="00430ACE">
                <w:rPr>
                  <w:rStyle w:val="Hyperlink"/>
                  <w:rFonts w:ascii="Calibri" w:eastAsiaTheme="minorEastAsia" w:hAnsi="Calibri" w:cs="Calibri"/>
                  <w:szCs w:val="22"/>
                </w:rPr>
                <w:t>Lesson Plan</w:t>
              </w:r>
            </w:hyperlink>
            <w:r w:rsidR="003C2F99" w:rsidRPr="00430ACE">
              <w:rPr>
                <w:rFonts w:ascii="Calibri" w:eastAsiaTheme="minorEastAsia" w:hAnsi="Calibri" w:cs="Calibri"/>
                <w:szCs w:val="22"/>
              </w:rPr>
              <w:t xml:space="preserve"> a</w:t>
            </w:r>
            <w:r w:rsidR="003C2F99" w:rsidRPr="008350AB">
              <w:rPr>
                <w:rFonts w:ascii="Calibri" w:eastAsiaTheme="minorEastAsia" w:hAnsi="Calibri" w:cs="Calibri"/>
                <w:szCs w:val="22"/>
              </w:rPr>
              <w:t xml:space="preserve">nd a written response that addresses how the plan meets </w:t>
            </w:r>
            <w:r w:rsidR="003C2F99">
              <w:rPr>
                <w:rFonts w:ascii="Calibri" w:eastAsiaTheme="minorEastAsia" w:hAnsi="Calibri" w:cs="Calibri"/>
                <w:szCs w:val="22"/>
              </w:rPr>
              <w:t xml:space="preserve">learner </w:t>
            </w:r>
            <w:r w:rsidR="003C2F99" w:rsidRPr="008350AB">
              <w:rPr>
                <w:rFonts w:ascii="Calibri" w:eastAsiaTheme="minorEastAsia" w:hAnsi="Calibri" w:cs="Calibri"/>
                <w:szCs w:val="22"/>
              </w:rPr>
              <w:t>individual differences</w:t>
            </w:r>
            <w:r w:rsidR="003C2F99">
              <w:rPr>
                <w:rFonts w:ascii="Calibri" w:eastAsiaTheme="minorEastAsia" w:hAnsi="Calibri" w:cs="Calibri"/>
                <w:szCs w:val="22"/>
              </w:rPr>
              <w:t xml:space="preserve">, </w:t>
            </w:r>
            <w:r w:rsidR="003C2F99" w:rsidRPr="008350AB">
              <w:rPr>
                <w:rFonts w:ascii="Calibri" w:eastAsiaTheme="minorEastAsia" w:hAnsi="Calibri" w:cs="Calibri"/>
                <w:szCs w:val="22"/>
              </w:rPr>
              <w:t>diverse cultures</w:t>
            </w:r>
            <w:r w:rsidR="003C2F99">
              <w:rPr>
                <w:rFonts w:ascii="Calibri" w:eastAsiaTheme="minorEastAsia" w:hAnsi="Calibri" w:cs="Calibri"/>
                <w:szCs w:val="22"/>
              </w:rPr>
              <w:t xml:space="preserve">, </w:t>
            </w:r>
            <w:r w:rsidR="003C2F99" w:rsidRPr="008350AB">
              <w:rPr>
                <w:rFonts w:ascii="Calibri" w:eastAsiaTheme="minorEastAsia" w:hAnsi="Calibri" w:cs="Calibri"/>
                <w:szCs w:val="22"/>
              </w:rPr>
              <w:t xml:space="preserve"> and communities to ensure inclusive learning environments that enable each learner to meet high standards.  </w:t>
            </w:r>
            <w:r w:rsidR="003C2F99">
              <w:rPr>
                <w:rFonts w:ascii="Calibri" w:eastAsiaTheme="minorEastAsia" w:hAnsi="Calibri" w:cs="Calibri"/>
                <w:szCs w:val="22"/>
              </w:rPr>
              <w:t xml:space="preserve"> </w:t>
            </w:r>
            <w:r w:rsidR="003C2F99" w:rsidRPr="00430ACE">
              <w:rPr>
                <w:rFonts w:ascii="Calibri" w:eastAsiaTheme="minorEastAsia" w:hAnsi="Calibri" w:cs="Calibri"/>
                <w:szCs w:val="22"/>
              </w:rPr>
              <w:t xml:space="preserve">The </w:t>
            </w:r>
            <w:hyperlink r:id="rId91" w:history="1">
              <w:r w:rsidR="003C2F99" w:rsidRPr="00430ACE">
                <w:rPr>
                  <w:rStyle w:val="Hyperlink"/>
                  <w:rFonts w:ascii="Calibri" w:eastAsiaTheme="minorEastAsia" w:hAnsi="Calibri" w:cs="Calibri"/>
                  <w:szCs w:val="22"/>
                </w:rPr>
                <w:t>Lesson Plan</w:t>
              </w:r>
            </w:hyperlink>
            <w:r w:rsidR="003C2F99" w:rsidRPr="00430ACE">
              <w:rPr>
                <w:rFonts w:ascii="Calibri" w:eastAsiaTheme="minorEastAsia" w:hAnsi="Calibri" w:cs="Calibri"/>
                <w:szCs w:val="22"/>
              </w:rPr>
              <w:t xml:space="preserve"> template</w:t>
            </w:r>
            <w:r w:rsidR="003C2F99">
              <w:rPr>
                <w:rFonts w:ascii="Calibri" w:eastAsiaTheme="minorEastAsia" w:hAnsi="Calibri" w:cs="Calibri"/>
                <w:szCs w:val="22"/>
              </w:rPr>
              <w:t xml:space="preserve"> requires Candidates to individualize instruction and to provide extra opportunities for learning. </w:t>
            </w:r>
          </w:p>
          <w:p w14:paraId="425BB9EF" w14:textId="77777777" w:rsidR="00757AC6" w:rsidRDefault="00757AC6" w:rsidP="004F7D3C">
            <w:pPr>
              <w:rPr>
                <w:rFonts w:ascii="Calibri" w:eastAsiaTheme="minorEastAsia" w:hAnsi="Calibri" w:cs="Calibri"/>
                <w:szCs w:val="22"/>
              </w:rPr>
            </w:pPr>
          </w:p>
          <w:p w14:paraId="1720F5DF" w14:textId="62E8FBB3" w:rsidR="003117A4" w:rsidRDefault="003C2F99" w:rsidP="004F7D3C">
            <w:pPr>
              <w:rPr>
                <w:rFonts w:ascii="Calibri" w:eastAsiaTheme="minorEastAsia" w:hAnsi="Calibri" w:cs="Calibri"/>
                <w:szCs w:val="22"/>
              </w:rPr>
            </w:pPr>
            <w:r w:rsidRPr="008350AB">
              <w:rPr>
                <w:rFonts w:ascii="Calibri" w:eastAsia="Calibri" w:hAnsi="Calibri" w:cs="Calibri"/>
                <w:szCs w:val="22"/>
              </w:rPr>
              <w:t xml:space="preserve">The teacher candidate must show proficiency by scoring a 3 or higher on a 4-point </w:t>
            </w:r>
            <w:hyperlink r:id="rId92" w:history="1">
              <w:r w:rsidRPr="00681364">
                <w:rPr>
                  <w:rStyle w:val="Hyperlink"/>
                  <w:rFonts w:ascii="Calibri" w:eastAsia="Calibri" w:hAnsi="Calibri" w:cs="Calibri"/>
                  <w:szCs w:val="22"/>
                </w:rPr>
                <w:t>Candidate Competencies Learner Development Evaluation Rubric.</w:t>
              </w:r>
            </w:hyperlink>
            <w:r w:rsidRPr="00681364">
              <w:rPr>
                <w:rFonts w:ascii="Calibri" w:eastAsia="Calibri" w:hAnsi="Calibri" w:cs="Calibri"/>
                <w:szCs w:val="22"/>
              </w:rPr>
              <w:t xml:space="preserve">  The data for this is collected in the Taskstream platform. </w:t>
            </w:r>
            <w:r w:rsidRPr="00681364">
              <w:rPr>
                <w:rFonts w:ascii="Calibri" w:eastAsiaTheme="minorEastAsia" w:hAnsi="Calibri" w:cs="Calibri"/>
                <w:szCs w:val="22"/>
              </w:rPr>
              <w:t>(</w:t>
            </w:r>
            <w:r w:rsidR="004F7D3C">
              <w:rPr>
                <w:rFonts w:ascii="Calibri" w:eastAsiaTheme="minorEastAsia" w:hAnsi="Calibri" w:cs="Calibri"/>
                <w:szCs w:val="22"/>
              </w:rPr>
              <w:t xml:space="preserve"> Arizona Standards 1 &amp; 2; </w:t>
            </w:r>
            <w:r w:rsidRPr="00681364">
              <w:rPr>
                <w:rFonts w:ascii="Calibri" w:eastAsiaTheme="minorEastAsia" w:hAnsi="Calibri" w:cs="Calibri"/>
                <w:szCs w:val="22"/>
              </w:rPr>
              <w:t>InTASC Standard 2,3</w:t>
            </w:r>
            <w:r w:rsidR="004F7D3C">
              <w:rPr>
                <w:rFonts w:ascii="Calibri" w:eastAsiaTheme="minorEastAsia" w:hAnsi="Calibri" w:cs="Calibri"/>
                <w:szCs w:val="22"/>
              </w:rPr>
              <w:t>; Alliant CC 1 &amp; 2</w:t>
            </w:r>
            <w:r w:rsidRPr="00681364">
              <w:rPr>
                <w:rFonts w:ascii="Calibri" w:eastAsiaTheme="minorEastAsia" w:hAnsi="Calibri" w:cs="Calibri"/>
                <w:szCs w:val="22"/>
              </w:rPr>
              <w:t>).</w:t>
            </w:r>
            <w:r w:rsidR="004F7D3C">
              <w:rPr>
                <w:rFonts w:ascii="Calibri" w:eastAsiaTheme="minorEastAsia" w:hAnsi="Calibri" w:cs="Calibri"/>
                <w:szCs w:val="22"/>
              </w:rPr>
              <w:t xml:space="preserve"> </w:t>
            </w:r>
            <w:r w:rsidR="003117A4" w:rsidRPr="00B528F3">
              <w:rPr>
                <w:rFonts w:ascii="Calibri" w:eastAsiaTheme="minorEastAsia" w:hAnsi="Calibri" w:cs="Calibri"/>
                <w:szCs w:val="22"/>
              </w:rPr>
              <w:t xml:space="preserve">To complete the assignment, </w:t>
            </w:r>
            <w:r w:rsidR="003F60CB">
              <w:rPr>
                <w:rFonts w:ascii="Calibri" w:eastAsiaTheme="minorEastAsia" w:hAnsi="Calibri" w:cs="Calibri"/>
                <w:szCs w:val="22"/>
              </w:rPr>
              <w:t>Candidates</w:t>
            </w:r>
            <w:r w:rsidR="003117A4" w:rsidRPr="00B528F3">
              <w:rPr>
                <w:rFonts w:ascii="Calibri" w:eastAsiaTheme="minorEastAsia" w:hAnsi="Calibri" w:cs="Calibri"/>
                <w:szCs w:val="22"/>
              </w:rPr>
              <w:t>:</w:t>
            </w:r>
          </w:p>
          <w:p w14:paraId="66851F43" w14:textId="77777777" w:rsidR="003117A4" w:rsidRPr="00B528F3" w:rsidRDefault="0FCAAE90" w:rsidP="0FCAAE90">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Assess their underlying beliefs and values to clarify their own philosophy as a professional educator that would include legal and ethical issues.</w:t>
            </w:r>
          </w:p>
          <w:p w14:paraId="1C0D3079" w14:textId="77777777" w:rsidR="003117A4" w:rsidRPr="00B528F3" w:rsidRDefault="0FCAAE90" w:rsidP="0FCAAE90">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Integrate and apply their underlying beliefs to building a learning community.</w:t>
            </w:r>
          </w:p>
          <w:p w14:paraId="41095159" w14:textId="0E19A80D" w:rsidR="003117A4" w:rsidRPr="00B528F3" w:rsidRDefault="0FCAAE90" w:rsidP="0FCAAE90">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Examine historical events that influence Candidates' education philosophy.</w:t>
            </w:r>
          </w:p>
          <w:p w14:paraId="1D829070" w14:textId="77777777" w:rsidR="003117A4" w:rsidRPr="00B528F3" w:rsidRDefault="0FCAAE90" w:rsidP="0FCAAE90">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Describe the historical context of American education (i.e., the social and cultural condition of PK-12 schools).</w:t>
            </w:r>
          </w:p>
          <w:p w14:paraId="34EBC8A5" w14:textId="77777777" w:rsidR="003117A4" w:rsidRPr="00B528F3" w:rsidRDefault="0FCAAE90" w:rsidP="0FCAAE90">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Examine the legal roles, protections, and responsibilities of members of the school community (i.e., teachers, teacher assistants, counselors, parents, and students).</w:t>
            </w:r>
          </w:p>
          <w:p w14:paraId="547D1F02" w14:textId="680AB64F" w:rsidR="003117A4" w:rsidRDefault="0FCAAE90" w:rsidP="0FCAAE90">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Evaluate policy formation in American Education with special attention to policy development at federal, state, and local governmental levels.</w:t>
            </w:r>
          </w:p>
          <w:p w14:paraId="7E00E28A" w14:textId="305D93C7" w:rsidR="0065042F" w:rsidRDefault="0065042F" w:rsidP="0065042F">
            <w:pPr>
              <w:shd w:val="clear" w:color="auto" w:fill="FFFFFF"/>
              <w:textAlignment w:val="baseline"/>
              <w:rPr>
                <w:rFonts w:ascii="Calibri" w:hAnsi="Calibri" w:cs="Calibri"/>
                <w:szCs w:val="22"/>
              </w:rPr>
            </w:pPr>
          </w:p>
          <w:p w14:paraId="11388D2D" w14:textId="6588DC34" w:rsidR="00FB39A2" w:rsidRDefault="003117A4" w:rsidP="003117A4">
            <w:pPr>
              <w:rPr>
                <w:rFonts w:ascii="Calibri" w:hAnsi="Calibri" w:cs="Calibri"/>
                <w:szCs w:val="22"/>
              </w:rPr>
            </w:pPr>
            <w:r w:rsidRPr="008350AB">
              <w:rPr>
                <w:rFonts w:ascii="Calibri" w:hAnsi="Calibri" w:cs="Calibri"/>
                <w:color w:val="000000" w:themeColor="text1"/>
                <w:szCs w:val="22"/>
              </w:rPr>
              <w:t xml:space="preserve">These courses combined provide thorough instruction and assessments to evaluate the </w:t>
            </w:r>
            <w:r w:rsidR="003F60CB">
              <w:rPr>
                <w:rFonts w:ascii="Calibri" w:hAnsi="Calibri" w:cs="Calibri"/>
                <w:color w:val="000000" w:themeColor="text1"/>
                <w:szCs w:val="22"/>
              </w:rPr>
              <w:t>Candidates</w:t>
            </w:r>
            <w:r w:rsidRPr="008350AB">
              <w:rPr>
                <w:rFonts w:ascii="Calibri" w:hAnsi="Calibri" w:cs="Calibri"/>
                <w:color w:val="000000" w:themeColor="text1"/>
                <w:szCs w:val="22"/>
              </w:rPr>
              <w:t>’ knowledge, skills, and abilities in serving K-12 students from diverse backgrounds.</w:t>
            </w:r>
            <w:r w:rsidR="009935E2">
              <w:rPr>
                <w:rFonts w:ascii="Calibri" w:hAnsi="Calibri" w:cs="Calibri"/>
                <w:color w:val="000000" w:themeColor="text1"/>
                <w:szCs w:val="22"/>
              </w:rPr>
              <w:t xml:space="preserve"> </w:t>
            </w:r>
            <w:r w:rsidR="003F60CB">
              <w:rPr>
                <w:rFonts w:ascii="Calibri" w:hAnsi="Calibri" w:cs="Calibri"/>
                <w:color w:val="000000" w:themeColor="text1"/>
                <w:szCs w:val="22"/>
              </w:rPr>
              <w:t>Candidates</w:t>
            </w:r>
            <w:r w:rsidRPr="008350AB">
              <w:rPr>
                <w:rFonts w:ascii="Calibri" w:hAnsi="Calibri" w:cs="Calibri"/>
                <w:color w:val="000000" w:themeColor="text1"/>
                <w:szCs w:val="22"/>
              </w:rPr>
              <w:t xml:space="preserve"> are evaluated on their ability to design lessons for Diverse Learners and English Language Learners </w:t>
            </w:r>
            <w:r>
              <w:rPr>
                <w:rFonts w:ascii="Calibri" w:hAnsi="Calibri" w:cs="Calibri"/>
                <w:color w:val="000000" w:themeColor="text1"/>
                <w:szCs w:val="22"/>
              </w:rPr>
              <w:t xml:space="preserve">throughout their Clinical Practice </w:t>
            </w:r>
            <w:r w:rsidRPr="008350AB">
              <w:rPr>
                <w:rFonts w:ascii="Calibri" w:hAnsi="Calibri" w:cs="Calibri"/>
                <w:color w:val="000000" w:themeColor="text1"/>
                <w:szCs w:val="22"/>
              </w:rPr>
              <w:t>Fieldwork and core coursework</w:t>
            </w:r>
            <w:r>
              <w:rPr>
                <w:rFonts w:ascii="Calibri" w:hAnsi="Calibri" w:cs="Calibri"/>
                <w:color w:val="000000" w:themeColor="text1"/>
                <w:szCs w:val="22"/>
              </w:rPr>
              <w:t>.</w:t>
            </w:r>
            <w:r w:rsidR="00FB39A2">
              <w:rPr>
                <w:rFonts w:ascii="Calibri" w:hAnsi="Calibri" w:cs="Calibri"/>
                <w:color w:val="000000" w:themeColor="text1"/>
                <w:szCs w:val="22"/>
              </w:rPr>
              <w:t xml:space="preserve"> </w:t>
            </w:r>
            <w:r w:rsidR="003F60CB">
              <w:rPr>
                <w:rFonts w:ascii="Calibri" w:hAnsi="Calibri" w:cs="Calibri"/>
                <w:szCs w:val="22"/>
              </w:rPr>
              <w:t>Candidates</w:t>
            </w:r>
            <w:r>
              <w:rPr>
                <w:rFonts w:ascii="Calibri" w:hAnsi="Calibri" w:cs="Calibri"/>
                <w:szCs w:val="22"/>
              </w:rPr>
              <w:t xml:space="preserve"> also take </w:t>
            </w:r>
            <w:r w:rsidRPr="0057008D">
              <w:rPr>
                <w:rFonts w:ascii="Calibri" w:hAnsi="Calibri" w:cs="Calibri"/>
                <w:b/>
                <w:szCs w:val="22"/>
              </w:rPr>
              <w:t>EDU 6021</w:t>
            </w:r>
            <w:r w:rsidR="005C5F23">
              <w:rPr>
                <w:rFonts w:ascii="Calibri" w:hAnsi="Calibri" w:cs="Calibri"/>
                <w:b/>
                <w:szCs w:val="22"/>
              </w:rPr>
              <w:t>: Supporting Differentiated Learning</w:t>
            </w:r>
            <w:r>
              <w:rPr>
                <w:rFonts w:ascii="Calibri" w:hAnsi="Calibri" w:cs="Calibri"/>
                <w:szCs w:val="22"/>
              </w:rPr>
              <w:t xml:space="preserve">. </w:t>
            </w:r>
            <w:r w:rsidRPr="00C97937">
              <w:rPr>
                <w:rFonts w:ascii="Calibri" w:hAnsi="Calibri" w:cs="Calibri"/>
                <w:szCs w:val="22"/>
              </w:rPr>
              <w:t xml:space="preserve">In </w:t>
            </w:r>
            <w:r>
              <w:rPr>
                <w:rFonts w:ascii="Calibri" w:hAnsi="Calibri" w:cs="Calibri"/>
                <w:szCs w:val="22"/>
              </w:rPr>
              <w:t xml:space="preserve">this course, </w:t>
            </w:r>
            <w:r w:rsidR="003F60CB">
              <w:rPr>
                <w:rFonts w:ascii="Calibri" w:hAnsi="Calibri" w:cs="Calibri"/>
                <w:szCs w:val="22"/>
              </w:rPr>
              <w:t>Candidates</w:t>
            </w:r>
            <w:r>
              <w:rPr>
                <w:rFonts w:ascii="Calibri" w:hAnsi="Calibri" w:cs="Calibri"/>
                <w:szCs w:val="22"/>
              </w:rPr>
              <w:t xml:space="preserve"> complete numerous assignments and discussion posts that address the issue of learning differences. </w:t>
            </w:r>
          </w:p>
          <w:p w14:paraId="4FB56D77" w14:textId="20D1A779" w:rsidR="00FB39A2" w:rsidRDefault="00FB39A2" w:rsidP="003117A4">
            <w:pPr>
              <w:rPr>
                <w:rFonts w:ascii="Calibri" w:hAnsi="Calibri" w:cs="Calibri"/>
                <w:szCs w:val="22"/>
              </w:rPr>
            </w:pPr>
          </w:p>
          <w:p w14:paraId="42256A57" w14:textId="3B4D6CF6" w:rsidR="003117A4" w:rsidRDefault="003117A4" w:rsidP="003117A4">
            <w:pPr>
              <w:rPr>
                <w:rFonts w:ascii="Calibri" w:eastAsia="Calibri" w:hAnsi="Calibri" w:cs="Calibri"/>
                <w:bCs/>
                <w:szCs w:val="22"/>
              </w:rPr>
            </w:pPr>
            <w:r>
              <w:rPr>
                <w:rFonts w:ascii="Calibri" w:hAnsi="Calibri" w:cs="Calibri"/>
                <w:szCs w:val="22"/>
              </w:rPr>
              <w:t xml:space="preserve">For example, one of the discussion points is: </w:t>
            </w:r>
            <w:r w:rsidRPr="000F3AE2">
              <w:rPr>
                <w:rFonts w:ascii="Calibri" w:eastAsia="Calibri" w:hAnsi="Calibri" w:cs="Calibri"/>
                <w:bCs/>
                <w:szCs w:val="22"/>
              </w:rPr>
              <w:t xml:space="preserve">Discussion Post #3: Multiple Intelligences:  </w:t>
            </w:r>
          </w:p>
          <w:p w14:paraId="2459EA4B" w14:textId="77777777" w:rsidR="00F11869" w:rsidRPr="000F3AE2" w:rsidRDefault="00F11869" w:rsidP="003117A4">
            <w:pPr>
              <w:rPr>
                <w:rFonts w:ascii="Calibri" w:eastAsia="Calibri" w:hAnsi="Calibri" w:cs="Calibri"/>
                <w:bCs/>
                <w:szCs w:val="22"/>
              </w:rPr>
            </w:pPr>
          </w:p>
          <w:p w14:paraId="306D6AD7" w14:textId="67FA4460" w:rsidR="003117A4" w:rsidRDefault="003117A4" w:rsidP="00F11869">
            <w:pPr>
              <w:ind w:left="720"/>
              <w:rPr>
                <w:rFonts w:ascii="Calibri" w:eastAsia="Calibri" w:hAnsi="Calibri" w:cs="Calibri"/>
                <w:bCs/>
                <w:szCs w:val="22"/>
              </w:rPr>
            </w:pPr>
            <w:r w:rsidRPr="00F11869">
              <w:rPr>
                <w:rFonts w:ascii="Calibri" w:eastAsia="Calibri" w:hAnsi="Calibri" w:cs="Calibri"/>
                <w:bCs/>
                <w:szCs w:val="22"/>
              </w:rPr>
              <w:t xml:space="preserve">We all have our strengths and weaknesses in different areas. This brief article explains what multiple intelligences are and how we can integrate that understanding into our practices to meet </w:t>
            </w:r>
            <w:r w:rsidR="00FD16C2">
              <w:rPr>
                <w:rFonts w:ascii="Calibri" w:eastAsia="Calibri" w:hAnsi="Calibri" w:cs="Calibri"/>
                <w:bCs/>
                <w:szCs w:val="22"/>
              </w:rPr>
              <w:t xml:space="preserve">individual </w:t>
            </w:r>
            <w:r w:rsidR="00FD16C2">
              <w:rPr>
                <w:rFonts w:ascii="Calibri" w:eastAsia="Calibri" w:hAnsi="Calibri" w:cs="Calibri"/>
                <w:bCs/>
                <w:szCs w:val="22"/>
              </w:rPr>
              <w:lastRenderedPageBreak/>
              <w:t>differences and different</w:t>
            </w:r>
            <w:r w:rsidRPr="00F11869">
              <w:rPr>
                <w:rFonts w:ascii="Calibri" w:eastAsia="Calibri" w:hAnsi="Calibri" w:cs="Calibri"/>
                <w:bCs/>
                <w:szCs w:val="22"/>
              </w:rPr>
              <w:t xml:space="preserve"> </w:t>
            </w:r>
            <w:r w:rsidR="00FD16C2">
              <w:rPr>
                <w:rFonts w:ascii="Calibri" w:eastAsia="Calibri" w:hAnsi="Calibri" w:cs="Calibri"/>
                <w:bCs/>
                <w:szCs w:val="22"/>
              </w:rPr>
              <w:t>learning approaches</w:t>
            </w:r>
            <w:r w:rsidRPr="00F11869">
              <w:rPr>
                <w:rFonts w:ascii="Calibri" w:eastAsia="Calibri" w:hAnsi="Calibri" w:cs="Calibri"/>
                <w:bCs/>
                <w:szCs w:val="22"/>
              </w:rPr>
              <w:t xml:space="preserve">. By varying the way we ask learners to access and demonstrate their understanding, we can meet the needs of different learners.  </w:t>
            </w:r>
          </w:p>
          <w:p w14:paraId="20E8EF0C" w14:textId="77777777" w:rsidR="00D33028" w:rsidRPr="00F11869" w:rsidRDefault="00D33028" w:rsidP="00F11869">
            <w:pPr>
              <w:ind w:left="720"/>
              <w:rPr>
                <w:rFonts w:ascii="Calibri" w:eastAsia="Calibri" w:hAnsi="Calibri" w:cs="Calibri"/>
                <w:bCs/>
                <w:szCs w:val="22"/>
              </w:rPr>
            </w:pPr>
          </w:p>
          <w:p w14:paraId="4AFC84BC" w14:textId="77777777" w:rsidR="000B7EE5" w:rsidRDefault="000B7EE5" w:rsidP="00F11869">
            <w:pPr>
              <w:ind w:left="720"/>
              <w:rPr>
                <w:rFonts w:ascii="Calibri" w:eastAsia="Calibri" w:hAnsi="Calibri" w:cs="Calibri"/>
                <w:bCs/>
                <w:szCs w:val="22"/>
              </w:rPr>
            </w:pPr>
          </w:p>
          <w:p w14:paraId="5C3B43DD" w14:textId="77777777" w:rsidR="000B7EE5" w:rsidRDefault="000B7EE5" w:rsidP="00F11869">
            <w:pPr>
              <w:ind w:left="720"/>
              <w:rPr>
                <w:rFonts w:ascii="Calibri" w:eastAsia="Calibri" w:hAnsi="Calibri" w:cs="Calibri"/>
                <w:bCs/>
                <w:szCs w:val="22"/>
              </w:rPr>
            </w:pPr>
          </w:p>
          <w:p w14:paraId="6324F89A" w14:textId="547D0BD1" w:rsidR="00A9057B" w:rsidRDefault="003117A4" w:rsidP="00F11869">
            <w:pPr>
              <w:ind w:left="720"/>
              <w:rPr>
                <w:rFonts w:ascii="Calibri" w:eastAsia="Calibri" w:hAnsi="Calibri" w:cs="Calibri"/>
                <w:bCs/>
                <w:szCs w:val="22"/>
              </w:rPr>
            </w:pPr>
            <w:r w:rsidRPr="00F11869">
              <w:rPr>
                <w:rFonts w:ascii="Calibri" w:eastAsia="Calibri" w:hAnsi="Calibri" w:cs="Calibri"/>
                <w:bCs/>
                <w:szCs w:val="22"/>
              </w:rPr>
              <w:t xml:space="preserve">The goal of this discussion is to broaden our repertoire of ways to integrate multiple intelligences into our presentation and assessment of learning across all content areas. </w:t>
            </w:r>
            <w:r w:rsidR="00FD16C2">
              <w:rPr>
                <w:rFonts w:ascii="Calibri" w:eastAsia="Calibri" w:hAnsi="Calibri" w:cs="Calibri"/>
                <w:bCs/>
                <w:szCs w:val="22"/>
              </w:rPr>
              <w:t xml:space="preserve">This will broaden your understanding of individual differences as well as diverse culture sand communities. </w:t>
            </w:r>
            <w:r w:rsidRPr="00F11869">
              <w:rPr>
                <w:rFonts w:ascii="Calibri" w:eastAsia="Calibri" w:hAnsi="Calibri" w:cs="Calibri"/>
                <w:bCs/>
                <w:szCs w:val="22"/>
              </w:rPr>
              <w:t xml:space="preserve">Do some research on how to incorporate multiple intelligences into a content area where you wouldn’t expect to find </w:t>
            </w:r>
            <w:r w:rsidR="005608FB">
              <w:rPr>
                <w:rFonts w:ascii="Calibri" w:eastAsia="Calibri" w:hAnsi="Calibri" w:cs="Calibri"/>
                <w:bCs/>
                <w:szCs w:val="22"/>
              </w:rPr>
              <w:t>it</w:t>
            </w:r>
            <w:r w:rsidRPr="00F11869">
              <w:rPr>
                <w:rFonts w:ascii="Calibri" w:eastAsia="Calibri" w:hAnsi="Calibri" w:cs="Calibri"/>
                <w:bCs/>
                <w:szCs w:val="22"/>
              </w:rPr>
              <w:t xml:space="preserve">. For example, a math class would mostly deal with problems that favor those with logical-mathematical intelligences. But, how could you highlight different intelligences in a math class? </w:t>
            </w:r>
          </w:p>
          <w:p w14:paraId="7B8F9321" w14:textId="77777777" w:rsidR="00A9057B" w:rsidRDefault="00A9057B" w:rsidP="00F11869">
            <w:pPr>
              <w:ind w:left="720"/>
              <w:rPr>
                <w:rFonts w:ascii="Calibri" w:eastAsia="Calibri" w:hAnsi="Calibri" w:cs="Calibri"/>
                <w:bCs/>
                <w:szCs w:val="22"/>
              </w:rPr>
            </w:pPr>
          </w:p>
          <w:p w14:paraId="70A88EC6" w14:textId="07429224" w:rsidR="003117A4" w:rsidRDefault="003117A4" w:rsidP="00F11869">
            <w:pPr>
              <w:ind w:left="720"/>
              <w:rPr>
                <w:rFonts w:ascii="Calibri" w:eastAsia="Calibri" w:hAnsi="Calibri" w:cs="Calibri"/>
                <w:bCs/>
                <w:szCs w:val="22"/>
              </w:rPr>
            </w:pPr>
            <w:r w:rsidRPr="00F11869">
              <w:rPr>
                <w:rFonts w:ascii="Calibri" w:eastAsia="Calibri" w:hAnsi="Calibri" w:cs="Calibri"/>
                <w:bCs/>
                <w:szCs w:val="22"/>
              </w:rPr>
              <w:t>One example would be having the learners create a song to help them memorize the Quadratic Equation.</w:t>
            </w:r>
            <w:r w:rsidR="00C032D8" w:rsidRPr="00F11869">
              <w:rPr>
                <w:rFonts w:ascii="Calibri" w:eastAsia="Calibri" w:hAnsi="Calibri" w:cs="Calibri"/>
                <w:bCs/>
                <w:szCs w:val="22"/>
              </w:rPr>
              <w:t xml:space="preserve"> Another example would be having the students line themselves up in a </w:t>
            </w:r>
            <w:r w:rsidR="00A45371" w:rsidRPr="00F11869">
              <w:rPr>
                <w:rFonts w:ascii="Calibri" w:eastAsia="Calibri" w:hAnsi="Calibri" w:cs="Calibri"/>
                <w:bCs/>
                <w:szCs w:val="22"/>
              </w:rPr>
              <w:t xml:space="preserve">correct </w:t>
            </w:r>
            <w:r w:rsidR="00C032D8" w:rsidRPr="00F11869">
              <w:rPr>
                <w:rFonts w:ascii="Calibri" w:eastAsia="Calibri" w:hAnsi="Calibri" w:cs="Calibri"/>
                <w:bCs/>
                <w:szCs w:val="22"/>
              </w:rPr>
              <w:t>number se</w:t>
            </w:r>
            <w:r w:rsidR="005608FB">
              <w:rPr>
                <w:rFonts w:ascii="Calibri" w:eastAsia="Calibri" w:hAnsi="Calibri" w:cs="Calibri"/>
                <w:bCs/>
                <w:szCs w:val="22"/>
              </w:rPr>
              <w:t>quence</w:t>
            </w:r>
            <w:r w:rsidR="00C032D8" w:rsidRPr="00F11869">
              <w:rPr>
                <w:rFonts w:ascii="Calibri" w:eastAsia="Calibri" w:hAnsi="Calibri" w:cs="Calibri"/>
                <w:bCs/>
                <w:szCs w:val="22"/>
              </w:rPr>
              <w:t xml:space="preserve">. </w:t>
            </w:r>
            <w:r w:rsidRPr="00F11869">
              <w:rPr>
                <w:rFonts w:ascii="Calibri" w:eastAsia="Calibri" w:hAnsi="Calibri" w:cs="Calibri"/>
                <w:bCs/>
                <w:szCs w:val="22"/>
              </w:rPr>
              <w:t xml:space="preserve">   </w:t>
            </w:r>
          </w:p>
          <w:p w14:paraId="0D7A2583" w14:textId="77777777" w:rsidR="003117A4" w:rsidRPr="00F11869" w:rsidRDefault="003117A4" w:rsidP="00F11869">
            <w:pPr>
              <w:ind w:left="720"/>
              <w:rPr>
                <w:rFonts w:ascii="Calibri" w:eastAsia="Calibri" w:hAnsi="Calibri" w:cs="Calibri"/>
                <w:bCs/>
                <w:szCs w:val="22"/>
              </w:rPr>
            </w:pPr>
            <w:r w:rsidRPr="00F11869">
              <w:rPr>
                <w:rFonts w:ascii="Calibri" w:eastAsia="Calibri" w:hAnsi="Calibri" w:cs="Calibri"/>
                <w:bCs/>
                <w:szCs w:val="22"/>
              </w:rPr>
              <w:t xml:space="preserve"> </w:t>
            </w:r>
          </w:p>
          <w:p w14:paraId="21FDD581" w14:textId="77777777" w:rsidR="003117A4" w:rsidRPr="00F11869" w:rsidRDefault="003117A4" w:rsidP="00F11869">
            <w:pPr>
              <w:ind w:left="720"/>
              <w:rPr>
                <w:rFonts w:ascii="Calibri" w:eastAsia="Calibri" w:hAnsi="Calibri" w:cs="Calibri"/>
                <w:bCs/>
                <w:szCs w:val="22"/>
              </w:rPr>
            </w:pPr>
            <w:r w:rsidRPr="00F11869">
              <w:rPr>
                <w:rFonts w:ascii="Calibri" w:eastAsia="Calibri" w:hAnsi="Calibri" w:cs="Calibri"/>
                <w:bCs/>
                <w:szCs w:val="22"/>
              </w:rPr>
              <w:t xml:space="preserve">Read the article on Edutopia, “Multiple Intelligences: What Does the Research Say?” using the link provided. </w:t>
            </w:r>
          </w:p>
          <w:p w14:paraId="21F47135" w14:textId="77777777" w:rsidR="003117A4" w:rsidRPr="00F11869" w:rsidRDefault="003117A4" w:rsidP="00F11869">
            <w:pPr>
              <w:ind w:left="720"/>
              <w:rPr>
                <w:rFonts w:ascii="Calibri" w:eastAsia="Calibri" w:hAnsi="Calibri" w:cs="Calibri"/>
                <w:bCs/>
                <w:szCs w:val="22"/>
              </w:rPr>
            </w:pPr>
            <w:r w:rsidRPr="00F11869">
              <w:rPr>
                <w:rFonts w:ascii="Calibri" w:eastAsia="Calibri" w:hAnsi="Calibri" w:cs="Calibri"/>
                <w:bCs/>
                <w:szCs w:val="22"/>
              </w:rPr>
              <w:t xml:space="preserve"> </w:t>
            </w:r>
          </w:p>
          <w:p w14:paraId="39A7D2B3" w14:textId="77777777" w:rsidR="003117A4" w:rsidRPr="00F11869" w:rsidRDefault="003117A4" w:rsidP="00F11869">
            <w:pPr>
              <w:ind w:left="720"/>
              <w:rPr>
                <w:rFonts w:ascii="Calibri" w:eastAsia="Calibri" w:hAnsi="Calibri" w:cs="Calibri"/>
                <w:bCs/>
                <w:szCs w:val="22"/>
              </w:rPr>
            </w:pPr>
            <w:r w:rsidRPr="00F11869">
              <w:rPr>
                <w:rFonts w:ascii="Calibri" w:eastAsia="Calibri" w:hAnsi="Calibri" w:cs="Calibri"/>
                <w:bCs/>
                <w:szCs w:val="22"/>
              </w:rPr>
              <w:t xml:space="preserve">LINK: </w:t>
            </w:r>
            <w:hyperlink r:id="rId93">
              <w:r w:rsidRPr="00F11869">
                <w:rPr>
                  <w:rStyle w:val="Hyperlink"/>
                  <w:rFonts w:ascii="Calibri" w:eastAsia="Calibri" w:hAnsi="Calibri" w:cs="Calibri"/>
                  <w:bCs/>
                  <w:color w:val="auto"/>
                  <w:szCs w:val="22"/>
                </w:rPr>
                <w:t>http://www.edutopia.org/multiple-intelligences-research?gclid=CJjru8-9us8CFUFrfgodeucDGg</w:t>
              </w:r>
            </w:hyperlink>
            <w:r w:rsidRPr="00F11869">
              <w:rPr>
                <w:rFonts w:ascii="Calibri" w:eastAsia="Calibri" w:hAnsi="Calibri" w:cs="Calibri"/>
                <w:bCs/>
                <w:szCs w:val="22"/>
              </w:rPr>
              <w:t xml:space="preserve"> </w:t>
            </w:r>
          </w:p>
          <w:p w14:paraId="764AEBB3" w14:textId="77777777" w:rsidR="003117A4" w:rsidRPr="00F11869" w:rsidRDefault="003117A4" w:rsidP="00F11869">
            <w:pPr>
              <w:ind w:left="720"/>
              <w:rPr>
                <w:rFonts w:ascii="Calibri" w:eastAsia="Calibri" w:hAnsi="Calibri" w:cs="Calibri"/>
                <w:bCs/>
                <w:szCs w:val="22"/>
              </w:rPr>
            </w:pPr>
            <w:r w:rsidRPr="00F11869">
              <w:rPr>
                <w:rFonts w:ascii="Calibri" w:eastAsia="Calibri" w:hAnsi="Calibri" w:cs="Calibri"/>
                <w:bCs/>
                <w:szCs w:val="22"/>
              </w:rPr>
              <w:t xml:space="preserve"> </w:t>
            </w:r>
          </w:p>
          <w:p w14:paraId="33412797" w14:textId="77777777" w:rsidR="003117A4" w:rsidRPr="00F11869" w:rsidRDefault="003117A4" w:rsidP="00F11869">
            <w:pPr>
              <w:ind w:left="720"/>
              <w:rPr>
                <w:rFonts w:ascii="Calibri" w:eastAsia="Calibri" w:hAnsi="Calibri" w:cs="Calibri"/>
                <w:bCs/>
                <w:szCs w:val="22"/>
              </w:rPr>
            </w:pPr>
            <w:r w:rsidRPr="00F11869">
              <w:rPr>
                <w:rFonts w:ascii="Calibri" w:eastAsia="Calibri" w:hAnsi="Calibri" w:cs="Calibri"/>
                <w:bCs/>
                <w:szCs w:val="22"/>
              </w:rPr>
              <w:t xml:space="preserve">Title your discussion post as “Access/Demonstrate, Intelligence(s) Type, Content, Grade” (e.g. “Demonstrate, Musical, Math, High School” would describe a strategy in which learners access math content through a strategy that highlights musical intelligence.) </w:t>
            </w:r>
          </w:p>
          <w:p w14:paraId="6598A58B" w14:textId="7D92237A" w:rsidR="003117A4" w:rsidRDefault="003117A4" w:rsidP="00F11869">
            <w:pPr>
              <w:ind w:left="720"/>
              <w:rPr>
                <w:rFonts w:ascii="Calibri" w:eastAsia="Calibri" w:hAnsi="Calibri" w:cs="Calibri"/>
                <w:bCs/>
                <w:szCs w:val="22"/>
              </w:rPr>
            </w:pPr>
            <w:r w:rsidRPr="00F11869">
              <w:rPr>
                <w:rFonts w:ascii="Calibri" w:eastAsia="Calibri" w:hAnsi="Calibri" w:cs="Calibri"/>
                <w:bCs/>
                <w:szCs w:val="22"/>
              </w:rPr>
              <w:t xml:space="preserve"> </w:t>
            </w:r>
          </w:p>
          <w:p w14:paraId="2C13AF99" w14:textId="45002D5B" w:rsidR="003117A4" w:rsidRDefault="003117A4" w:rsidP="00F11869">
            <w:pPr>
              <w:ind w:left="720"/>
              <w:rPr>
                <w:rFonts w:ascii="Calibri" w:eastAsia="Calibri" w:hAnsi="Calibri" w:cs="Calibri"/>
                <w:bCs/>
                <w:szCs w:val="22"/>
              </w:rPr>
            </w:pPr>
            <w:r w:rsidRPr="00F11869">
              <w:rPr>
                <w:rFonts w:ascii="Calibri" w:eastAsia="Calibri" w:hAnsi="Calibri" w:cs="Calibri"/>
                <w:bCs/>
                <w:szCs w:val="22"/>
              </w:rPr>
              <w:t xml:space="preserve">In your post, describe a strategy or lesson that could be used in the content area/grade level you teach that would integrate multiple intelligences where you wouldn’t expect them. </w:t>
            </w:r>
          </w:p>
          <w:p w14:paraId="0A443BDB" w14:textId="77777777" w:rsidR="003117A4" w:rsidRPr="00F11869" w:rsidRDefault="003117A4" w:rsidP="00F11869">
            <w:pPr>
              <w:ind w:left="720"/>
              <w:rPr>
                <w:rFonts w:ascii="Calibri" w:eastAsia="Calibri" w:hAnsi="Calibri" w:cs="Calibri"/>
                <w:bCs/>
                <w:szCs w:val="22"/>
              </w:rPr>
            </w:pPr>
            <w:r w:rsidRPr="00F11869">
              <w:rPr>
                <w:rFonts w:ascii="Calibri" w:eastAsia="Calibri" w:hAnsi="Calibri" w:cs="Calibri"/>
                <w:bCs/>
                <w:szCs w:val="22"/>
              </w:rPr>
              <w:t xml:space="preserve"> </w:t>
            </w:r>
          </w:p>
          <w:p w14:paraId="76B8E7AB" w14:textId="77777777" w:rsidR="003117A4" w:rsidRPr="00F11869" w:rsidRDefault="003117A4" w:rsidP="00F11869">
            <w:pPr>
              <w:ind w:left="720"/>
              <w:rPr>
                <w:rFonts w:ascii="Calibri" w:eastAsia="Calibri" w:hAnsi="Calibri" w:cs="Calibri"/>
                <w:bCs/>
                <w:szCs w:val="22"/>
              </w:rPr>
            </w:pPr>
            <w:r w:rsidRPr="00F11869">
              <w:rPr>
                <w:rFonts w:ascii="Calibri" w:eastAsia="Calibri" w:hAnsi="Calibri" w:cs="Calibri"/>
                <w:bCs/>
                <w:szCs w:val="22"/>
              </w:rPr>
              <w:t xml:space="preserve">Summarize the strategy or lesson used for learners to access the content or for them to demonstrate their understanding. </w:t>
            </w:r>
          </w:p>
          <w:p w14:paraId="2E9C8448" w14:textId="0E32C1BB" w:rsidR="003117A4" w:rsidRDefault="003117A4" w:rsidP="00F11869">
            <w:pPr>
              <w:ind w:left="720"/>
              <w:rPr>
                <w:rFonts w:ascii="Calibri" w:eastAsia="Calibri" w:hAnsi="Calibri" w:cs="Calibri"/>
                <w:bCs/>
                <w:szCs w:val="22"/>
              </w:rPr>
            </w:pPr>
            <w:r w:rsidRPr="00F11869">
              <w:rPr>
                <w:rFonts w:ascii="Calibri" w:eastAsia="Calibri" w:hAnsi="Calibri" w:cs="Calibri"/>
                <w:bCs/>
                <w:szCs w:val="22"/>
              </w:rPr>
              <w:t xml:space="preserve"> </w:t>
            </w:r>
          </w:p>
          <w:p w14:paraId="458B8D0E" w14:textId="28FB3E5E" w:rsidR="003117A4" w:rsidRPr="00F11869" w:rsidRDefault="003117A4" w:rsidP="00F11869">
            <w:pPr>
              <w:ind w:left="720"/>
              <w:rPr>
                <w:rFonts w:ascii="Calibri" w:eastAsia="Calibri" w:hAnsi="Calibri" w:cs="Calibri"/>
                <w:bCs/>
                <w:szCs w:val="22"/>
              </w:rPr>
            </w:pPr>
            <w:r w:rsidRPr="00F11869">
              <w:rPr>
                <w:rFonts w:ascii="Calibri" w:eastAsia="Calibri" w:hAnsi="Calibri" w:cs="Calibri"/>
                <w:bCs/>
                <w:szCs w:val="22"/>
              </w:rPr>
              <w:t xml:space="preserve">Explain how it incorporates one or more intelligence into a content area where it wouldn’t typically be seen. </w:t>
            </w:r>
          </w:p>
          <w:p w14:paraId="15AF3631" w14:textId="77777777" w:rsidR="003117A4" w:rsidRPr="00F11869" w:rsidRDefault="003117A4" w:rsidP="00F11869">
            <w:pPr>
              <w:ind w:left="720"/>
              <w:rPr>
                <w:rFonts w:ascii="Calibri" w:eastAsia="Calibri" w:hAnsi="Calibri" w:cs="Calibri"/>
                <w:bCs/>
                <w:szCs w:val="22"/>
              </w:rPr>
            </w:pPr>
            <w:r w:rsidRPr="00F11869">
              <w:rPr>
                <w:rFonts w:ascii="Calibri" w:eastAsia="Calibri" w:hAnsi="Calibri" w:cs="Calibri"/>
                <w:bCs/>
                <w:szCs w:val="22"/>
              </w:rPr>
              <w:t xml:space="preserve"> </w:t>
            </w:r>
          </w:p>
          <w:p w14:paraId="7DBEC30C" w14:textId="2FC17ED2" w:rsidR="003117A4" w:rsidRDefault="003117A4" w:rsidP="00F11869">
            <w:pPr>
              <w:ind w:left="720"/>
              <w:rPr>
                <w:rFonts w:ascii="Calibri" w:eastAsia="Calibri" w:hAnsi="Calibri" w:cs="Calibri"/>
                <w:bCs/>
                <w:szCs w:val="22"/>
              </w:rPr>
            </w:pPr>
            <w:r w:rsidRPr="00F11869">
              <w:rPr>
                <w:rFonts w:ascii="Calibri" w:eastAsia="Calibri" w:hAnsi="Calibri" w:cs="Calibri"/>
                <w:bCs/>
                <w:szCs w:val="22"/>
              </w:rPr>
              <w:t>Provide a hyperlink to any resources you found</w:t>
            </w:r>
            <w:r w:rsidR="005608FB">
              <w:rPr>
                <w:rFonts w:ascii="Calibri" w:eastAsia="Calibri" w:hAnsi="Calibri" w:cs="Calibri"/>
                <w:bCs/>
                <w:szCs w:val="22"/>
              </w:rPr>
              <w:t>.</w:t>
            </w:r>
            <w:r w:rsidRPr="00F11869">
              <w:rPr>
                <w:rFonts w:ascii="Calibri" w:eastAsia="Calibri" w:hAnsi="Calibri" w:cs="Calibri"/>
                <w:bCs/>
                <w:szCs w:val="22"/>
              </w:rPr>
              <w:t xml:space="preserve"> </w:t>
            </w:r>
          </w:p>
          <w:p w14:paraId="6E811F38" w14:textId="3C2D1A5F" w:rsidR="0065042F" w:rsidRDefault="0065042F" w:rsidP="00F11869">
            <w:pPr>
              <w:ind w:left="720"/>
              <w:rPr>
                <w:rFonts w:ascii="Calibri" w:eastAsia="Calibri" w:hAnsi="Calibri" w:cs="Calibri"/>
                <w:bCs/>
                <w:szCs w:val="22"/>
              </w:rPr>
            </w:pPr>
          </w:p>
          <w:p w14:paraId="1A4DADFB" w14:textId="77777777" w:rsidR="003117A4" w:rsidRPr="00F11869" w:rsidRDefault="003117A4" w:rsidP="00F11869">
            <w:pPr>
              <w:ind w:left="720"/>
              <w:rPr>
                <w:rFonts w:ascii="Calibri" w:eastAsia="Calibri" w:hAnsi="Calibri" w:cs="Calibri"/>
                <w:bCs/>
                <w:szCs w:val="22"/>
              </w:rPr>
            </w:pPr>
            <w:r w:rsidRPr="00F11869">
              <w:rPr>
                <w:rFonts w:ascii="Calibri" w:eastAsia="Calibri" w:hAnsi="Calibri" w:cs="Calibri"/>
                <w:bCs/>
                <w:szCs w:val="22"/>
              </w:rPr>
              <w:t xml:space="preserve">Respond to at least two of your peer’s posts.  It could be a connection, a question, a suggestion, or other meaningful contribution. Your response should be a minimum of 2-3 sentences. </w:t>
            </w:r>
          </w:p>
          <w:p w14:paraId="31182B29" w14:textId="77777777" w:rsidR="003117A4" w:rsidRPr="000F3AE2" w:rsidRDefault="003117A4" w:rsidP="003117A4">
            <w:pPr>
              <w:rPr>
                <w:rFonts w:ascii="Calibri" w:eastAsia="Calibri" w:hAnsi="Calibri" w:cs="Calibri"/>
                <w:bCs/>
                <w:szCs w:val="22"/>
              </w:rPr>
            </w:pPr>
            <w:r w:rsidRPr="000F3AE2">
              <w:rPr>
                <w:rFonts w:ascii="Calibri" w:eastAsia="Calibri" w:hAnsi="Calibri" w:cs="Calibri"/>
                <w:bCs/>
                <w:szCs w:val="22"/>
              </w:rPr>
              <w:t xml:space="preserve"> </w:t>
            </w:r>
          </w:p>
          <w:p w14:paraId="073C877C" w14:textId="4FE8136E" w:rsidR="003117A4" w:rsidRDefault="003117A4" w:rsidP="003117A4">
            <w:pPr>
              <w:rPr>
                <w:rFonts w:ascii="Calibri" w:eastAsia="Calibri" w:hAnsi="Calibri" w:cs="Calibri"/>
                <w:bCs/>
                <w:szCs w:val="22"/>
              </w:rPr>
            </w:pPr>
            <w:r w:rsidRPr="000F3AE2">
              <w:rPr>
                <w:rFonts w:ascii="Calibri" w:eastAsia="Calibri" w:hAnsi="Calibri" w:cs="Calibri"/>
                <w:bCs/>
                <w:szCs w:val="22"/>
              </w:rPr>
              <w:t xml:space="preserve">The goal is for </w:t>
            </w:r>
            <w:r w:rsidR="003F60CB">
              <w:rPr>
                <w:rFonts w:ascii="Calibri" w:eastAsia="Calibri" w:hAnsi="Calibri" w:cs="Calibri"/>
                <w:bCs/>
                <w:szCs w:val="22"/>
              </w:rPr>
              <w:t>Candidates</w:t>
            </w:r>
            <w:r w:rsidRPr="000F3AE2">
              <w:rPr>
                <w:rFonts w:ascii="Calibri" w:eastAsia="Calibri" w:hAnsi="Calibri" w:cs="Calibri"/>
                <w:bCs/>
                <w:szCs w:val="22"/>
              </w:rPr>
              <w:t xml:space="preserve"> to begin thinking about ways to vary instruction to meet the needs of all their learners. By sharing their ideas, they build th</w:t>
            </w:r>
            <w:r w:rsidR="00903E2C">
              <w:rPr>
                <w:rFonts w:ascii="Calibri" w:eastAsia="Calibri" w:hAnsi="Calibri" w:cs="Calibri"/>
                <w:bCs/>
                <w:szCs w:val="22"/>
              </w:rPr>
              <w:t xml:space="preserve">eir own </w:t>
            </w:r>
            <w:r w:rsidRPr="000F3AE2">
              <w:rPr>
                <w:rFonts w:ascii="Calibri" w:eastAsia="Calibri" w:hAnsi="Calibri" w:cs="Calibri"/>
                <w:bCs/>
                <w:szCs w:val="22"/>
              </w:rPr>
              <w:t xml:space="preserve">repertoire of ideas on how to differentiate instruction. </w:t>
            </w:r>
          </w:p>
          <w:p w14:paraId="373366FC" w14:textId="77777777" w:rsidR="00C47ACD" w:rsidRDefault="00C47ACD" w:rsidP="003117A4">
            <w:pPr>
              <w:rPr>
                <w:rFonts w:ascii="Calibri" w:eastAsia="Calibri" w:hAnsi="Calibri" w:cs="Calibri"/>
                <w:bCs/>
                <w:szCs w:val="22"/>
              </w:rPr>
            </w:pPr>
          </w:p>
          <w:p w14:paraId="307357F5" w14:textId="1D50C5C5" w:rsidR="003117A4" w:rsidRPr="000F3AE2" w:rsidRDefault="003117A4" w:rsidP="003117A4">
            <w:pPr>
              <w:rPr>
                <w:rFonts w:ascii="Calibri" w:eastAsia="Calibri" w:hAnsi="Calibri" w:cs="Calibri"/>
                <w:bCs/>
                <w:szCs w:val="22"/>
              </w:rPr>
            </w:pPr>
            <w:r>
              <w:rPr>
                <w:rFonts w:ascii="Calibri" w:eastAsia="Calibri" w:hAnsi="Calibri" w:cs="Calibri"/>
                <w:bCs/>
                <w:szCs w:val="22"/>
              </w:rPr>
              <w:t xml:space="preserve">Another example </w:t>
            </w:r>
            <w:r w:rsidR="00C47ACD">
              <w:rPr>
                <w:rFonts w:ascii="Calibri" w:eastAsia="Calibri" w:hAnsi="Calibri" w:cs="Calibri"/>
                <w:bCs/>
                <w:szCs w:val="22"/>
              </w:rPr>
              <w:t xml:space="preserve">is </w:t>
            </w:r>
            <w:r>
              <w:rPr>
                <w:rFonts w:ascii="Calibri" w:eastAsia="Calibri" w:hAnsi="Calibri" w:cs="Calibri"/>
                <w:bCs/>
                <w:szCs w:val="22"/>
              </w:rPr>
              <w:t xml:space="preserve">an assignment in </w:t>
            </w:r>
            <w:r w:rsidRPr="000F3AE2">
              <w:rPr>
                <w:rFonts w:ascii="Calibri" w:eastAsia="Calibri" w:hAnsi="Calibri" w:cs="Calibri"/>
                <w:b/>
                <w:bCs/>
                <w:szCs w:val="22"/>
              </w:rPr>
              <w:t>EDU 6021</w:t>
            </w:r>
            <w:r>
              <w:rPr>
                <w:rFonts w:ascii="Calibri" w:eastAsia="Calibri" w:hAnsi="Calibri" w:cs="Calibri"/>
                <w:b/>
                <w:bCs/>
                <w:szCs w:val="22"/>
              </w:rPr>
              <w:t>- Supporting Differentiated Learning</w:t>
            </w:r>
            <w:r>
              <w:rPr>
                <w:rFonts w:ascii="Calibri" w:eastAsia="Calibri" w:hAnsi="Calibri" w:cs="Calibri"/>
                <w:bCs/>
                <w:szCs w:val="22"/>
              </w:rPr>
              <w:t xml:space="preserve">: </w:t>
            </w:r>
          </w:p>
          <w:p w14:paraId="5402240D" w14:textId="0A1C641E" w:rsidR="003117A4" w:rsidRDefault="003117A4" w:rsidP="003117A4">
            <w:pPr>
              <w:rPr>
                <w:rFonts w:ascii="Calibri" w:eastAsia="Calibri" w:hAnsi="Calibri" w:cs="Calibri"/>
                <w:bCs/>
                <w:szCs w:val="22"/>
              </w:rPr>
            </w:pPr>
            <w:r w:rsidRPr="00CD23CB">
              <w:rPr>
                <w:rFonts w:ascii="Calibri" w:eastAsia="Calibri" w:hAnsi="Calibri" w:cs="Calibri"/>
                <w:bCs/>
                <w:szCs w:val="22"/>
              </w:rPr>
              <w:t xml:space="preserve">There are many, many resources for how to meet the needs of diverse learners. The goal of this discussion is to share resources and broaden </w:t>
            </w:r>
            <w:r w:rsidR="00C032D8">
              <w:rPr>
                <w:rFonts w:ascii="Calibri" w:eastAsia="Calibri" w:hAnsi="Calibri" w:cs="Calibri"/>
                <w:bCs/>
                <w:szCs w:val="22"/>
              </w:rPr>
              <w:t>a c</w:t>
            </w:r>
            <w:r w:rsidRPr="00CD23CB">
              <w:rPr>
                <w:rFonts w:ascii="Calibri" w:eastAsia="Calibri" w:hAnsi="Calibri" w:cs="Calibri"/>
                <w:bCs/>
                <w:szCs w:val="22"/>
              </w:rPr>
              <w:t>andidate</w:t>
            </w:r>
            <w:r w:rsidR="00C032D8">
              <w:rPr>
                <w:rFonts w:ascii="Calibri" w:eastAsia="Calibri" w:hAnsi="Calibri" w:cs="Calibri"/>
                <w:bCs/>
                <w:szCs w:val="22"/>
              </w:rPr>
              <w:t>’s</w:t>
            </w:r>
            <w:r w:rsidRPr="00CD23CB">
              <w:rPr>
                <w:rFonts w:ascii="Calibri" w:eastAsia="Calibri" w:hAnsi="Calibri" w:cs="Calibri"/>
                <w:bCs/>
                <w:szCs w:val="22"/>
              </w:rPr>
              <w:t xml:space="preserve"> repertoire of </w:t>
            </w:r>
            <w:r w:rsidR="00C032D8">
              <w:rPr>
                <w:rFonts w:ascii="Calibri" w:eastAsia="Calibri" w:hAnsi="Calibri" w:cs="Calibri"/>
                <w:bCs/>
                <w:szCs w:val="22"/>
              </w:rPr>
              <w:t xml:space="preserve">differentiation and scaffolding </w:t>
            </w:r>
            <w:r w:rsidRPr="00CD23CB">
              <w:rPr>
                <w:rFonts w:ascii="Calibri" w:eastAsia="Calibri" w:hAnsi="Calibri" w:cs="Calibri"/>
                <w:bCs/>
                <w:szCs w:val="22"/>
              </w:rPr>
              <w:t xml:space="preserve">strategies that work with different special and gifted populations.  </w:t>
            </w:r>
          </w:p>
          <w:p w14:paraId="7E3997C1" w14:textId="2CABBB8A" w:rsidR="00497E4C" w:rsidRDefault="00497E4C" w:rsidP="003117A4">
            <w:pPr>
              <w:rPr>
                <w:rFonts w:ascii="Calibri" w:eastAsia="Calibri" w:hAnsi="Calibri" w:cs="Calibri"/>
                <w:bCs/>
                <w:szCs w:val="22"/>
              </w:rPr>
            </w:pPr>
          </w:p>
          <w:p w14:paraId="07746CD8" w14:textId="77777777" w:rsidR="003117A4" w:rsidRPr="00CD23CB" w:rsidRDefault="003117A4" w:rsidP="00F11869">
            <w:pPr>
              <w:ind w:left="720"/>
              <w:rPr>
                <w:rFonts w:ascii="Calibri" w:eastAsia="Calibri" w:hAnsi="Calibri" w:cs="Calibri"/>
                <w:bCs/>
                <w:szCs w:val="22"/>
              </w:rPr>
            </w:pPr>
            <w:r w:rsidRPr="00CD23CB">
              <w:rPr>
                <w:rFonts w:ascii="Calibri" w:eastAsia="Calibri" w:hAnsi="Calibri" w:cs="Calibri"/>
                <w:bCs/>
                <w:szCs w:val="22"/>
              </w:rPr>
              <w:t xml:space="preserve">Look through the resources provided below or find one that meets a need you have.  </w:t>
            </w:r>
          </w:p>
          <w:p w14:paraId="188041CF" w14:textId="77777777" w:rsidR="003117A4" w:rsidRPr="00CD23CB" w:rsidRDefault="003117A4" w:rsidP="00F11869">
            <w:pPr>
              <w:ind w:left="720"/>
              <w:rPr>
                <w:rFonts w:ascii="Calibri" w:eastAsia="Calibri" w:hAnsi="Calibri" w:cs="Calibri"/>
                <w:bCs/>
                <w:szCs w:val="22"/>
              </w:rPr>
            </w:pPr>
            <w:r w:rsidRPr="00CD23CB">
              <w:rPr>
                <w:rFonts w:ascii="Calibri" w:eastAsia="Calibri" w:hAnsi="Calibri" w:cs="Calibri"/>
                <w:bCs/>
                <w:szCs w:val="22"/>
              </w:rPr>
              <w:t xml:space="preserve"> </w:t>
            </w:r>
          </w:p>
          <w:p w14:paraId="0B69638A" w14:textId="77777777" w:rsidR="003117A4" w:rsidRPr="00CD23CB" w:rsidRDefault="003117A4" w:rsidP="00F11869">
            <w:pPr>
              <w:ind w:left="720"/>
              <w:rPr>
                <w:rFonts w:ascii="Calibri" w:eastAsia="Calibri" w:hAnsi="Calibri" w:cs="Calibri"/>
                <w:bCs/>
                <w:szCs w:val="22"/>
              </w:rPr>
            </w:pPr>
            <w:r w:rsidRPr="00CD23CB">
              <w:rPr>
                <w:rFonts w:ascii="Calibri" w:eastAsia="Calibri" w:hAnsi="Calibri" w:cs="Calibri"/>
                <w:bCs/>
                <w:szCs w:val="22"/>
              </w:rPr>
              <w:lastRenderedPageBreak/>
              <w:t xml:space="preserve">Larry Ferlazzo Blog: A collection of many different websites that provide differentiation strategies. Pick one of the links to explore.  LINK: </w:t>
            </w:r>
            <w:hyperlink r:id="rId94">
              <w:r w:rsidRPr="00CD23CB">
                <w:rPr>
                  <w:rStyle w:val="Hyperlink"/>
                  <w:rFonts w:ascii="Calibri" w:eastAsia="Calibri" w:hAnsi="Calibri" w:cs="Calibri"/>
                  <w:bCs/>
                  <w:color w:val="auto"/>
                  <w:szCs w:val="22"/>
                </w:rPr>
                <w:t>http://larryferlazzo.edublogs.org/2012/01/09/the-best-resources-on-differentiating-instruction/</w:t>
              </w:r>
            </w:hyperlink>
            <w:r w:rsidRPr="00CD23CB">
              <w:rPr>
                <w:rFonts w:ascii="Calibri" w:eastAsia="Calibri" w:hAnsi="Calibri" w:cs="Calibri"/>
                <w:bCs/>
                <w:szCs w:val="22"/>
              </w:rPr>
              <w:t xml:space="preserve"> </w:t>
            </w:r>
          </w:p>
          <w:p w14:paraId="651C6798" w14:textId="77777777" w:rsidR="003117A4" w:rsidRPr="00CD23CB" w:rsidRDefault="003117A4" w:rsidP="00F11869">
            <w:pPr>
              <w:ind w:left="720"/>
              <w:rPr>
                <w:rFonts w:ascii="Calibri" w:eastAsia="Calibri" w:hAnsi="Calibri" w:cs="Calibri"/>
                <w:bCs/>
                <w:szCs w:val="22"/>
              </w:rPr>
            </w:pPr>
            <w:r w:rsidRPr="00CD23CB">
              <w:rPr>
                <w:rFonts w:ascii="Calibri" w:eastAsia="Calibri" w:hAnsi="Calibri" w:cs="Calibri"/>
                <w:bCs/>
                <w:szCs w:val="22"/>
              </w:rPr>
              <w:t xml:space="preserve"> </w:t>
            </w:r>
          </w:p>
          <w:p w14:paraId="793C6622" w14:textId="77777777" w:rsidR="000B7EE5" w:rsidRDefault="000B7EE5" w:rsidP="00F11869">
            <w:pPr>
              <w:ind w:left="720"/>
              <w:rPr>
                <w:rFonts w:ascii="Calibri" w:eastAsia="Calibri" w:hAnsi="Calibri" w:cs="Calibri"/>
                <w:bCs/>
                <w:szCs w:val="22"/>
              </w:rPr>
            </w:pPr>
          </w:p>
          <w:p w14:paraId="4347ABDB" w14:textId="68A7678C" w:rsidR="003117A4" w:rsidRPr="00CD23CB" w:rsidRDefault="003117A4" w:rsidP="00F11869">
            <w:pPr>
              <w:ind w:left="720"/>
              <w:rPr>
                <w:rFonts w:ascii="Calibri" w:eastAsia="Calibri" w:hAnsi="Calibri" w:cs="Calibri"/>
                <w:bCs/>
                <w:szCs w:val="22"/>
              </w:rPr>
            </w:pPr>
            <w:r w:rsidRPr="00CD23CB">
              <w:rPr>
                <w:rFonts w:ascii="Calibri" w:eastAsia="Calibri" w:hAnsi="Calibri" w:cs="Calibri"/>
                <w:bCs/>
                <w:szCs w:val="22"/>
              </w:rPr>
              <w:t xml:space="preserve">Teaching Channel video collection on differentiation: A collection of videos demonstrating differentiation in a variety of settings. Pick one of the videos to watch. LINK: </w:t>
            </w:r>
            <w:hyperlink r:id="rId95">
              <w:r w:rsidRPr="00CD23CB">
                <w:rPr>
                  <w:rStyle w:val="Hyperlink"/>
                  <w:rFonts w:ascii="Calibri" w:eastAsia="Calibri" w:hAnsi="Calibri" w:cs="Calibri"/>
                  <w:bCs/>
                  <w:color w:val="auto"/>
                  <w:szCs w:val="22"/>
                </w:rPr>
                <w:t>https://www.teachingchannel.org/videos?page=1&amp;categories=topics_differentiation&amp;load=1</w:t>
              </w:r>
            </w:hyperlink>
            <w:r w:rsidRPr="00CD23CB">
              <w:rPr>
                <w:rFonts w:ascii="Calibri" w:eastAsia="Calibri" w:hAnsi="Calibri" w:cs="Calibri"/>
                <w:bCs/>
                <w:szCs w:val="22"/>
              </w:rPr>
              <w:t xml:space="preserve"> </w:t>
            </w:r>
          </w:p>
          <w:p w14:paraId="2F98D2B7" w14:textId="4E0C6554" w:rsidR="003117A4" w:rsidRDefault="003117A4" w:rsidP="00F11869">
            <w:pPr>
              <w:ind w:left="720"/>
              <w:rPr>
                <w:rFonts w:ascii="Calibri" w:eastAsia="Calibri" w:hAnsi="Calibri" w:cs="Calibri"/>
                <w:bCs/>
                <w:szCs w:val="22"/>
              </w:rPr>
            </w:pPr>
            <w:r w:rsidRPr="00CD23CB">
              <w:rPr>
                <w:rFonts w:ascii="Calibri" w:eastAsia="Calibri" w:hAnsi="Calibri" w:cs="Calibri"/>
                <w:bCs/>
                <w:szCs w:val="22"/>
              </w:rPr>
              <w:t xml:space="preserve"> </w:t>
            </w:r>
          </w:p>
          <w:p w14:paraId="52DAAED3" w14:textId="50812BFF" w:rsidR="003117A4" w:rsidRPr="00CD23CB" w:rsidRDefault="003117A4" w:rsidP="00F11869">
            <w:pPr>
              <w:ind w:left="720"/>
              <w:rPr>
                <w:rFonts w:ascii="Calibri" w:eastAsia="Calibri" w:hAnsi="Calibri" w:cs="Calibri"/>
                <w:bCs/>
                <w:szCs w:val="22"/>
              </w:rPr>
            </w:pPr>
            <w:r w:rsidRPr="00CD23CB">
              <w:rPr>
                <w:rFonts w:ascii="Calibri" w:eastAsia="Calibri" w:hAnsi="Calibri" w:cs="Calibri"/>
                <w:bCs/>
                <w:szCs w:val="22"/>
              </w:rPr>
              <w:t>In your post</w:t>
            </w:r>
            <w:r>
              <w:rPr>
                <w:rFonts w:ascii="Calibri" w:eastAsia="Calibri" w:hAnsi="Calibri" w:cs="Calibri"/>
                <w:bCs/>
                <w:szCs w:val="22"/>
              </w:rPr>
              <w:t>:</w:t>
            </w:r>
            <w:r w:rsidRPr="00CD23CB">
              <w:rPr>
                <w:rFonts w:ascii="Calibri" w:eastAsia="Calibri" w:hAnsi="Calibri" w:cs="Calibri"/>
                <w:bCs/>
                <w:szCs w:val="22"/>
              </w:rPr>
              <w:t xml:space="preserve">  </w:t>
            </w:r>
          </w:p>
          <w:p w14:paraId="2A71A61A" w14:textId="77777777" w:rsidR="003117A4" w:rsidRPr="00E302CC" w:rsidRDefault="003117A4" w:rsidP="00502A59">
            <w:pPr>
              <w:pStyle w:val="ListParagraph"/>
              <w:numPr>
                <w:ilvl w:val="0"/>
                <w:numId w:val="7"/>
              </w:numPr>
              <w:spacing w:after="0" w:line="240" w:lineRule="auto"/>
              <w:ind w:left="1440"/>
              <w:rPr>
                <w:rFonts w:ascii="Calibri" w:eastAsia="Calibri" w:hAnsi="Calibri" w:cs="Calibri"/>
                <w:bCs/>
              </w:rPr>
            </w:pPr>
            <w:r w:rsidRPr="00E302CC">
              <w:rPr>
                <w:rFonts w:ascii="Calibri" w:eastAsia="Calibri" w:hAnsi="Calibri" w:cs="Calibri"/>
                <w:bCs/>
              </w:rPr>
              <w:t xml:space="preserve">Summarize the resource/strategy </w:t>
            </w:r>
          </w:p>
          <w:p w14:paraId="64FDF7EE" w14:textId="77777777" w:rsidR="003117A4" w:rsidRPr="00E302CC" w:rsidRDefault="003117A4" w:rsidP="00502A59">
            <w:pPr>
              <w:pStyle w:val="ListParagraph"/>
              <w:numPr>
                <w:ilvl w:val="0"/>
                <w:numId w:val="7"/>
              </w:numPr>
              <w:spacing w:after="0" w:line="240" w:lineRule="auto"/>
              <w:ind w:left="1440"/>
              <w:rPr>
                <w:rFonts w:ascii="Calibri" w:eastAsia="Calibri" w:hAnsi="Calibri" w:cs="Calibri"/>
                <w:bCs/>
              </w:rPr>
            </w:pPr>
            <w:r w:rsidRPr="00E302CC">
              <w:rPr>
                <w:rFonts w:ascii="Calibri" w:eastAsia="Calibri" w:hAnsi="Calibri" w:cs="Calibri"/>
                <w:bCs/>
              </w:rPr>
              <w:t xml:space="preserve">Describe what kind of learner populations your strategy serves and how it meets their needs.   </w:t>
            </w:r>
          </w:p>
          <w:p w14:paraId="7E1D400C" w14:textId="77777777" w:rsidR="003117A4" w:rsidRPr="00E302CC" w:rsidRDefault="003117A4" w:rsidP="00502A59">
            <w:pPr>
              <w:pStyle w:val="ListParagraph"/>
              <w:numPr>
                <w:ilvl w:val="0"/>
                <w:numId w:val="7"/>
              </w:numPr>
              <w:spacing w:after="0" w:line="240" w:lineRule="auto"/>
              <w:ind w:left="1440"/>
              <w:rPr>
                <w:rFonts w:ascii="Calibri" w:eastAsia="Calibri" w:hAnsi="Calibri" w:cs="Calibri"/>
                <w:bCs/>
              </w:rPr>
            </w:pPr>
            <w:r w:rsidRPr="00E302CC">
              <w:rPr>
                <w:rFonts w:ascii="Calibri" w:eastAsia="Calibri" w:hAnsi="Calibri" w:cs="Calibri"/>
                <w:bCs/>
              </w:rPr>
              <w:t xml:space="preserve">Discuss how this would or wouldn’t work with your learner population.  </w:t>
            </w:r>
          </w:p>
          <w:p w14:paraId="432EFD5A" w14:textId="77777777" w:rsidR="003117A4" w:rsidRPr="00E302CC" w:rsidRDefault="003117A4" w:rsidP="00502A59">
            <w:pPr>
              <w:pStyle w:val="ListParagraph"/>
              <w:numPr>
                <w:ilvl w:val="0"/>
                <w:numId w:val="7"/>
              </w:numPr>
              <w:spacing w:after="0" w:line="240" w:lineRule="auto"/>
              <w:ind w:left="1440"/>
              <w:rPr>
                <w:rFonts w:ascii="Calibri" w:hAnsi="Calibri" w:cs="Calibri"/>
              </w:rPr>
            </w:pPr>
            <w:r w:rsidRPr="00E302CC">
              <w:rPr>
                <w:rFonts w:ascii="Calibri" w:eastAsia="Calibri" w:hAnsi="Calibri" w:cs="Calibri"/>
                <w:bCs/>
              </w:rPr>
              <w:t>Be sure to embed a working hyperlink to the resource you found so others can readily access it.</w:t>
            </w:r>
          </w:p>
          <w:p w14:paraId="6A789520" w14:textId="77777777" w:rsidR="000935FB" w:rsidRDefault="000935FB" w:rsidP="003117A4">
            <w:pPr>
              <w:rPr>
                <w:rFonts w:ascii="Calibri" w:eastAsia="Calibri" w:hAnsi="Calibri" w:cs="Calibri"/>
                <w:bCs/>
                <w:szCs w:val="22"/>
              </w:rPr>
            </w:pPr>
          </w:p>
          <w:p w14:paraId="65156166" w14:textId="1C41ED8F" w:rsidR="003117A4" w:rsidRPr="00822905" w:rsidRDefault="003117A4" w:rsidP="009935E2">
            <w:pPr>
              <w:rPr>
                <w:rFonts w:ascii="Calibri" w:eastAsia="Calibri" w:hAnsi="Calibri" w:cs="Calibri"/>
                <w:b/>
                <w:bCs/>
                <w:szCs w:val="22"/>
              </w:rPr>
            </w:pPr>
            <w:r w:rsidRPr="00E302CC">
              <w:rPr>
                <w:rFonts w:ascii="Calibri" w:eastAsia="Calibri" w:hAnsi="Calibri" w:cs="Calibri"/>
                <w:bCs/>
                <w:szCs w:val="22"/>
              </w:rPr>
              <w:t xml:space="preserve">In </w:t>
            </w:r>
            <w:r w:rsidRPr="00822905">
              <w:rPr>
                <w:rFonts w:ascii="Calibri" w:eastAsia="Calibri" w:hAnsi="Calibri" w:cs="Calibri"/>
                <w:b/>
                <w:bCs/>
                <w:szCs w:val="22"/>
              </w:rPr>
              <w:t xml:space="preserve">EDU 6023: Grading and Goal Setting </w:t>
            </w:r>
            <w:r w:rsidRPr="00822905">
              <w:rPr>
                <w:rFonts w:ascii="Calibri" w:eastAsia="Calibri" w:hAnsi="Calibri" w:cs="Calibri"/>
                <w:bCs/>
                <w:szCs w:val="22"/>
              </w:rPr>
              <w:t xml:space="preserve">for </w:t>
            </w:r>
            <w:r w:rsidR="00C47ACD">
              <w:rPr>
                <w:rFonts w:ascii="Calibri" w:eastAsia="Calibri" w:hAnsi="Calibri" w:cs="Calibri"/>
                <w:bCs/>
                <w:szCs w:val="22"/>
              </w:rPr>
              <w:t>instance</w:t>
            </w:r>
            <w:r w:rsidRPr="00822905">
              <w:rPr>
                <w:rFonts w:ascii="Calibri" w:eastAsia="Calibri" w:hAnsi="Calibri" w:cs="Calibri"/>
                <w:bCs/>
                <w:szCs w:val="22"/>
              </w:rPr>
              <w:t xml:space="preserve">, </w:t>
            </w:r>
            <w:r w:rsidR="003F60CB">
              <w:rPr>
                <w:rFonts w:ascii="Calibri" w:eastAsia="Calibri" w:hAnsi="Calibri" w:cs="Calibri"/>
                <w:bCs/>
                <w:szCs w:val="22"/>
              </w:rPr>
              <w:t>Candidates</w:t>
            </w:r>
            <w:r w:rsidRPr="00822905">
              <w:rPr>
                <w:rFonts w:ascii="Calibri" w:eastAsia="Calibri" w:hAnsi="Calibri" w:cs="Calibri"/>
                <w:b/>
                <w:bCs/>
                <w:szCs w:val="22"/>
              </w:rPr>
              <w:t xml:space="preserve"> </w:t>
            </w:r>
            <w:r w:rsidRPr="00E302CC">
              <w:rPr>
                <w:rFonts w:ascii="Calibri" w:eastAsia="Calibri" w:hAnsi="Calibri" w:cs="Calibri"/>
                <w:bCs/>
                <w:szCs w:val="22"/>
              </w:rPr>
              <w:t xml:space="preserve">develop and apply strategies for differentiation. </w:t>
            </w:r>
            <w:r w:rsidR="009935E2">
              <w:rPr>
                <w:rFonts w:ascii="Calibri" w:eastAsia="Calibri" w:hAnsi="Calibri" w:cs="Calibri"/>
                <w:bCs/>
                <w:szCs w:val="22"/>
              </w:rPr>
              <w:t>Candidates apply their understanding of individual differences and diverse cultures and communities to assure inclusive excellence. For example, o</w:t>
            </w:r>
            <w:r w:rsidRPr="00E302CC">
              <w:rPr>
                <w:rFonts w:ascii="Calibri" w:eastAsia="Calibri" w:hAnsi="Calibri" w:cs="Calibri"/>
                <w:bCs/>
                <w:szCs w:val="22"/>
              </w:rPr>
              <w:t>ne of the assignments is a discussion and posts on</w:t>
            </w:r>
            <w:r w:rsidR="00CA5E0D">
              <w:rPr>
                <w:rFonts w:ascii="Calibri" w:eastAsia="Calibri" w:hAnsi="Calibri" w:cs="Calibri"/>
                <w:bCs/>
                <w:szCs w:val="22"/>
              </w:rPr>
              <w:t xml:space="preserve"> </w:t>
            </w:r>
            <w:r w:rsidRPr="00822905">
              <w:rPr>
                <w:rFonts w:ascii="Calibri" w:eastAsia="Calibri" w:hAnsi="Calibri" w:cs="Calibri"/>
                <w:b/>
                <w:bCs/>
                <w:szCs w:val="22"/>
              </w:rPr>
              <w:t xml:space="preserve">Fair Isn’t Always Equal </w:t>
            </w:r>
            <w:r w:rsidR="00CA5E0D">
              <w:rPr>
                <w:rFonts w:ascii="Calibri" w:eastAsia="Calibri" w:hAnsi="Calibri" w:cs="Calibri"/>
                <w:b/>
                <w:bCs/>
                <w:szCs w:val="22"/>
              </w:rPr>
              <w:t>:</w:t>
            </w:r>
          </w:p>
          <w:p w14:paraId="2A7A1C18" w14:textId="28434F68" w:rsidR="003117A4" w:rsidRDefault="003117A4" w:rsidP="00F11869">
            <w:pPr>
              <w:ind w:left="720"/>
              <w:rPr>
                <w:rFonts w:ascii="Calibri" w:eastAsia="Calibri" w:hAnsi="Calibri" w:cs="Calibri"/>
                <w:szCs w:val="22"/>
              </w:rPr>
            </w:pPr>
            <w:r w:rsidRPr="00822905">
              <w:rPr>
                <w:rFonts w:ascii="Calibri" w:eastAsia="Calibri" w:hAnsi="Calibri" w:cs="Calibri"/>
                <w:b/>
                <w:bCs/>
                <w:szCs w:val="22"/>
              </w:rPr>
              <w:t xml:space="preserve"> In Rick Wormeli’ s book, Fair Isn’t Always Equal: Assessing &amp; Grading in the Differentiated Classroom</w:t>
            </w:r>
            <w:r w:rsidRPr="00822905">
              <w:rPr>
                <w:rFonts w:ascii="Calibri" w:eastAsia="Calibri" w:hAnsi="Calibri" w:cs="Calibri"/>
                <w:szCs w:val="22"/>
              </w:rPr>
              <w:t xml:space="preserve">, he discusses various ways to differentiate grading and assessments to make them more equitable to learners with different needs. Wormeli and his publishers have summarized most of these ideas in a series of short videos.  </w:t>
            </w:r>
          </w:p>
          <w:p w14:paraId="2994835D" w14:textId="77777777" w:rsidR="003117A4" w:rsidRPr="00822905" w:rsidRDefault="003117A4" w:rsidP="00F11869">
            <w:pPr>
              <w:ind w:left="720"/>
              <w:rPr>
                <w:rFonts w:ascii="Calibri" w:eastAsia="Calibri" w:hAnsi="Calibri" w:cs="Calibri"/>
                <w:szCs w:val="22"/>
              </w:rPr>
            </w:pPr>
            <w:r w:rsidRPr="00822905">
              <w:rPr>
                <w:rFonts w:ascii="Calibri" w:eastAsia="Calibri" w:hAnsi="Calibri" w:cs="Calibri"/>
                <w:szCs w:val="22"/>
              </w:rPr>
              <w:t xml:space="preserve">  </w:t>
            </w:r>
          </w:p>
          <w:p w14:paraId="2D6ABDCC" w14:textId="3164E4DE" w:rsidR="003117A4" w:rsidRDefault="003117A4" w:rsidP="00F11869">
            <w:pPr>
              <w:ind w:left="720"/>
              <w:rPr>
                <w:rFonts w:ascii="Calibri" w:eastAsia="Calibri" w:hAnsi="Calibri" w:cs="Calibri"/>
                <w:szCs w:val="22"/>
              </w:rPr>
            </w:pPr>
            <w:r w:rsidRPr="00822905">
              <w:rPr>
                <w:rFonts w:ascii="Calibri" w:eastAsia="Calibri" w:hAnsi="Calibri" w:cs="Calibri"/>
                <w:szCs w:val="22"/>
              </w:rPr>
              <w:t xml:space="preserve">View the “Rick Wormeli: Introduction to Assessment and Grading in the Differentiated Classroom” video [1:03] from YouTube.  Select two of the following videos to view from YouTube:  </w:t>
            </w:r>
          </w:p>
          <w:p w14:paraId="4AD2746E" w14:textId="20669817" w:rsidR="00856DE4" w:rsidRDefault="00856DE4" w:rsidP="00F11869">
            <w:pPr>
              <w:ind w:left="720"/>
              <w:rPr>
                <w:rFonts w:ascii="Calibri" w:eastAsia="Calibri" w:hAnsi="Calibri" w:cs="Calibri"/>
                <w:szCs w:val="22"/>
              </w:rPr>
            </w:pPr>
          </w:p>
          <w:p w14:paraId="64394B12" w14:textId="77777777" w:rsidR="003117A4" w:rsidRPr="00822905" w:rsidRDefault="003117A4" w:rsidP="00F11869">
            <w:pPr>
              <w:ind w:left="720"/>
              <w:rPr>
                <w:rFonts w:ascii="Calibri" w:eastAsia="Calibri" w:hAnsi="Calibri" w:cs="Calibri"/>
                <w:szCs w:val="22"/>
              </w:rPr>
            </w:pPr>
            <w:r w:rsidRPr="00822905">
              <w:rPr>
                <w:rFonts w:ascii="Calibri" w:eastAsia="Calibri" w:hAnsi="Calibri" w:cs="Calibri"/>
                <w:szCs w:val="22"/>
              </w:rPr>
              <w:t xml:space="preserve">“Rick Wormeli: Standards-Based Grading” [8:42]  </w:t>
            </w:r>
          </w:p>
          <w:p w14:paraId="0501D413" w14:textId="77777777" w:rsidR="003117A4" w:rsidRPr="00822905" w:rsidRDefault="003117A4" w:rsidP="00F11869">
            <w:pPr>
              <w:ind w:left="720"/>
              <w:rPr>
                <w:rFonts w:ascii="Calibri" w:eastAsia="Calibri" w:hAnsi="Calibri" w:cs="Calibri"/>
                <w:szCs w:val="22"/>
              </w:rPr>
            </w:pPr>
            <w:r w:rsidRPr="00822905">
              <w:rPr>
                <w:rFonts w:ascii="Calibri" w:eastAsia="Calibri" w:hAnsi="Calibri" w:cs="Calibri"/>
                <w:szCs w:val="22"/>
              </w:rPr>
              <w:t xml:space="preserve"> “Rick Wormeli: On Late Work” [7:47]  </w:t>
            </w:r>
          </w:p>
          <w:p w14:paraId="32318AE9" w14:textId="77777777" w:rsidR="003117A4" w:rsidRPr="00822905" w:rsidRDefault="003117A4" w:rsidP="00F11869">
            <w:pPr>
              <w:ind w:left="720"/>
              <w:rPr>
                <w:rFonts w:ascii="Calibri" w:eastAsia="Calibri" w:hAnsi="Calibri" w:cs="Calibri"/>
                <w:szCs w:val="22"/>
              </w:rPr>
            </w:pPr>
            <w:r w:rsidRPr="00822905">
              <w:rPr>
                <w:rFonts w:ascii="Calibri" w:eastAsia="Calibri" w:hAnsi="Calibri" w:cs="Calibri"/>
                <w:szCs w:val="22"/>
              </w:rPr>
              <w:t xml:space="preserve"> “Rick Wormeli: How Much Should Homework Count?” [7:00]  </w:t>
            </w:r>
          </w:p>
          <w:p w14:paraId="31AAD45A" w14:textId="77777777" w:rsidR="003117A4" w:rsidRPr="00822905" w:rsidRDefault="003117A4" w:rsidP="00F11869">
            <w:pPr>
              <w:ind w:left="720"/>
              <w:rPr>
                <w:rFonts w:ascii="Calibri" w:eastAsia="Calibri" w:hAnsi="Calibri" w:cs="Calibri"/>
                <w:szCs w:val="22"/>
              </w:rPr>
            </w:pPr>
            <w:r w:rsidRPr="00822905">
              <w:rPr>
                <w:rFonts w:ascii="Calibri" w:eastAsia="Calibri" w:hAnsi="Calibri" w:cs="Calibri"/>
                <w:szCs w:val="22"/>
              </w:rPr>
              <w:t xml:space="preserve"> “Rick Wormeli: Formative and Summative Assessment” [4:48]  </w:t>
            </w:r>
          </w:p>
          <w:p w14:paraId="01A15405" w14:textId="77777777" w:rsidR="003117A4" w:rsidRPr="00822905" w:rsidRDefault="003117A4" w:rsidP="00F11869">
            <w:pPr>
              <w:ind w:left="720"/>
              <w:rPr>
                <w:rFonts w:ascii="Calibri" w:eastAsia="Calibri" w:hAnsi="Calibri" w:cs="Calibri"/>
                <w:szCs w:val="22"/>
              </w:rPr>
            </w:pPr>
            <w:r w:rsidRPr="00822905">
              <w:rPr>
                <w:rFonts w:ascii="Calibri" w:eastAsia="Calibri" w:hAnsi="Calibri" w:cs="Calibri"/>
                <w:szCs w:val="22"/>
              </w:rPr>
              <w:t xml:space="preserve"> “Rick Wormeli: School Leaders Working </w:t>
            </w:r>
            <w:proofErr w:type="gramStart"/>
            <w:r w:rsidRPr="00822905">
              <w:rPr>
                <w:rFonts w:ascii="Calibri" w:eastAsia="Calibri" w:hAnsi="Calibri" w:cs="Calibri"/>
                <w:szCs w:val="22"/>
              </w:rPr>
              <w:t>With</w:t>
            </w:r>
            <w:proofErr w:type="gramEnd"/>
            <w:r w:rsidRPr="00822905">
              <w:rPr>
                <w:rFonts w:ascii="Calibri" w:eastAsia="Calibri" w:hAnsi="Calibri" w:cs="Calibri"/>
                <w:szCs w:val="22"/>
              </w:rPr>
              <w:t xml:space="preserve"> Faculty” [6:10]  </w:t>
            </w:r>
          </w:p>
          <w:p w14:paraId="2520F6B2" w14:textId="07448762" w:rsidR="003117A4" w:rsidRDefault="003117A4" w:rsidP="00F11869">
            <w:pPr>
              <w:ind w:left="720"/>
              <w:rPr>
                <w:rFonts w:ascii="Calibri" w:eastAsia="Calibri" w:hAnsi="Calibri" w:cs="Calibri"/>
                <w:szCs w:val="22"/>
              </w:rPr>
            </w:pPr>
            <w:r w:rsidRPr="00822905">
              <w:rPr>
                <w:rFonts w:ascii="Calibri" w:eastAsia="Calibri" w:hAnsi="Calibri" w:cs="Calibri"/>
                <w:szCs w:val="22"/>
              </w:rPr>
              <w:t xml:space="preserve"> “Rick Wormeli: Redos, Retakes, and Do-Overs, Part One” [8:33]  </w:t>
            </w:r>
          </w:p>
          <w:p w14:paraId="7CA4CAF3" w14:textId="77777777" w:rsidR="003117A4" w:rsidRPr="00822905" w:rsidRDefault="003117A4" w:rsidP="00F11869">
            <w:pPr>
              <w:ind w:left="720"/>
              <w:rPr>
                <w:rFonts w:ascii="Calibri" w:eastAsia="Calibri" w:hAnsi="Calibri" w:cs="Calibri"/>
                <w:szCs w:val="22"/>
              </w:rPr>
            </w:pPr>
            <w:r w:rsidRPr="00822905">
              <w:rPr>
                <w:rFonts w:ascii="Calibri" w:eastAsia="Calibri" w:hAnsi="Calibri" w:cs="Calibri"/>
                <w:szCs w:val="22"/>
              </w:rPr>
              <w:t xml:space="preserve"> “Rick Wormeli: Redos, Retakes, and Do-Overs, Part Two” [8:31]  </w:t>
            </w:r>
          </w:p>
          <w:p w14:paraId="590AD223" w14:textId="77777777" w:rsidR="003117A4" w:rsidRPr="00822905" w:rsidRDefault="003117A4" w:rsidP="00F11869">
            <w:pPr>
              <w:ind w:left="720"/>
              <w:rPr>
                <w:rFonts w:ascii="Calibri" w:eastAsia="Calibri" w:hAnsi="Calibri" w:cs="Calibri"/>
                <w:szCs w:val="22"/>
              </w:rPr>
            </w:pPr>
            <w:r w:rsidRPr="00822905">
              <w:rPr>
                <w:rFonts w:ascii="Calibri" w:eastAsia="Calibri" w:hAnsi="Calibri" w:cs="Calibri"/>
                <w:szCs w:val="22"/>
              </w:rPr>
              <w:t xml:space="preserve"> “Rick Wormeli: Gradebooks” [7:07]  </w:t>
            </w:r>
          </w:p>
          <w:p w14:paraId="0F2C62B5" w14:textId="77777777" w:rsidR="003117A4" w:rsidRPr="00822905" w:rsidRDefault="003117A4" w:rsidP="00F11869">
            <w:pPr>
              <w:ind w:left="720"/>
              <w:rPr>
                <w:rFonts w:ascii="Calibri" w:eastAsia="Calibri" w:hAnsi="Calibri" w:cs="Calibri"/>
                <w:szCs w:val="22"/>
              </w:rPr>
            </w:pPr>
            <w:r w:rsidRPr="00822905">
              <w:rPr>
                <w:rFonts w:ascii="Calibri" w:eastAsia="Calibri" w:hAnsi="Calibri" w:cs="Calibri"/>
                <w:szCs w:val="22"/>
              </w:rPr>
              <w:t xml:space="preserve"> “Rick Wormeli: Defining Mastery” [4:25]  </w:t>
            </w:r>
          </w:p>
          <w:p w14:paraId="34D37300" w14:textId="37E8BE26" w:rsidR="003117A4" w:rsidRDefault="003117A4" w:rsidP="00F11869">
            <w:pPr>
              <w:ind w:left="720"/>
              <w:rPr>
                <w:rFonts w:ascii="Calibri" w:eastAsia="Calibri" w:hAnsi="Calibri" w:cs="Calibri"/>
                <w:szCs w:val="22"/>
              </w:rPr>
            </w:pPr>
            <w:r w:rsidRPr="00822905">
              <w:rPr>
                <w:rFonts w:ascii="Calibri" w:eastAsia="Calibri" w:hAnsi="Calibri" w:cs="Calibri"/>
                <w:szCs w:val="22"/>
              </w:rPr>
              <w:t xml:space="preserve"> </w:t>
            </w:r>
          </w:p>
          <w:p w14:paraId="38ACB8C8" w14:textId="16D72776" w:rsidR="003117A4" w:rsidRPr="00822905" w:rsidRDefault="003117A4" w:rsidP="00F11869">
            <w:pPr>
              <w:ind w:left="720"/>
              <w:rPr>
                <w:rFonts w:ascii="Calibri" w:eastAsia="Calibri" w:hAnsi="Calibri" w:cs="Calibri"/>
                <w:szCs w:val="22"/>
              </w:rPr>
            </w:pPr>
            <w:r w:rsidRPr="00822905">
              <w:rPr>
                <w:rFonts w:ascii="Calibri" w:eastAsia="Calibri" w:hAnsi="Calibri" w:cs="Calibri"/>
                <w:szCs w:val="22"/>
              </w:rPr>
              <w:t xml:space="preserve">Summarize what Wormeli discusses from the two videos you selected.  Connect his ideas to your own classroom practices.  </w:t>
            </w:r>
          </w:p>
          <w:p w14:paraId="367F2B37" w14:textId="77777777" w:rsidR="005C5F23" w:rsidRDefault="005C5F23" w:rsidP="00F11869">
            <w:pPr>
              <w:ind w:left="720"/>
              <w:rPr>
                <w:rFonts w:ascii="Calibri" w:eastAsia="Calibri" w:hAnsi="Calibri" w:cs="Calibri"/>
                <w:szCs w:val="22"/>
              </w:rPr>
            </w:pPr>
          </w:p>
          <w:p w14:paraId="5539955D" w14:textId="7DEADF23" w:rsidR="003117A4" w:rsidRPr="00822905" w:rsidRDefault="003117A4" w:rsidP="00F11869">
            <w:pPr>
              <w:ind w:left="720"/>
              <w:rPr>
                <w:rFonts w:ascii="Calibri" w:eastAsia="Calibri" w:hAnsi="Calibri" w:cs="Calibri"/>
                <w:szCs w:val="22"/>
              </w:rPr>
            </w:pPr>
            <w:r w:rsidRPr="00822905">
              <w:rPr>
                <w:rFonts w:ascii="Calibri" w:eastAsia="Calibri" w:hAnsi="Calibri" w:cs="Calibri"/>
                <w:szCs w:val="22"/>
              </w:rPr>
              <w:t xml:space="preserve">Which elements of assessment discussed would or would not work for your classroom setting? Why? </w:t>
            </w:r>
          </w:p>
          <w:p w14:paraId="092B886D" w14:textId="47A9AD3B" w:rsidR="003117A4" w:rsidRPr="00822905" w:rsidRDefault="003117A4" w:rsidP="00F11869">
            <w:pPr>
              <w:ind w:left="720"/>
              <w:rPr>
                <w:rFonts w:ascii="Calibri" w:eastAsia="Calibri" w:hAnsi="Calibri" w:cs="Calibri"/>
                <w:szCs w:val="22"/>
              </w:rPr>
            </w:pPr>
            <w:r w:rsidRPr="00822905">
              <w:rPr>
                <w:rFonts w:ascii="Calibri" w:eastAsia="Calibri" w:hAnsi="Calibri" w:cs="Calibri"/>
                <w:szCs w:val="22"/>
              </w:rPr>
              <w:t xml:space="preserve"> </w:t>
            </w:r>
            <w:r w:rsidR="000935FB">
              <w:rPr>
                <w:rFonts w:ascii="Calibri" w:eastAsia="Calibri" w:hAnsi="Calibri" w:cs="Calibri"/>
                <w:szCs w:val="22"/>
              </w:rPr>
              <w:t>R</w:t>
            </w:r>
            <w:r w:rsidRPr="00822905">
              <w:rPr>
                <w:rFonts w:ascii="Calibri" w:eastAsia="Calibri" w:hAnsi="Calibri" w:cs="Calibri"/>
                <w:szCs w:val="22"/>
              </w:rPr>
              <w:t xml:space="preserve">eply to two classmate’s posts, applying the RISE Model for Meaningful Feedback, by Sunday of Week 2. It could be a connection, an inquiry, or other meaningful contribution. If possible, respond to posts that have not yet received feedback from a classmate. </w:t>
            </w:r>
          </w:p>
          <w:p w14:paraId="01D0E968" w14:textId="77777777" w:rsidR="000B7EE5" w:rsidRDefault="003117A4" w:rsidP="00502A59">
            <w:pPr>
              <w:numPr>
                <w:ilvl w:val="0"/>
                <w:numId w:val="2"/>
              </w:numPr>
              <w:shd w:val="clear" w:color="auto" w:fill="FFFFFF"/>
              <w:spacing w:before="100" w:beforeAutospacing="1" w:after="100" w:afterAutospacing="1"/>
              <w:ind w:left="0"/>
              <w:rPr>
                <w:rFonts w:ascii="Calibri" w:hAnsi="Calibri" w:cs="Calibri"/>
                <w:szCs w:val="22"/>
              </w:rPr>
            </w:pPr>
            <w:r w:rsidRPr="009935E2">
              <w:rPr>
                <w:rFonts w:ascii="Calibri" w:eastAsia="Calibri" w:hAnsi="Calibri" w:cs="Calibri"/>
                <w:szCs w:val="22"/>
              </w:rPr>
              <w:t xml:space="preserve">The </w:t>
            </w:r>
            <w:r w:rsidR="009935E2" w:rsidRPr="009935E2">
              <w:rPr>
                <w:rFonts w:ascii="Calibri" w:eastAsia="Calibri" w:hAnsi="Calibri" w:cs="Calibri"/>
                <w:szCs w:val="22"/>
              </w:rPr>
              <w:t xml:space="preserve">courses and related assignments </w:t>
            </w:r>
            <w:r w:rsidRPr="009935E2">
              <w:rPr>
                <w:rFonts w:ascii="Calibri" w:eastAsia="Calibri" w:hAnsi="Calibri" w:cs="Calibri"/>
                <w:szCs w:val="22"/>
              </w:rPr>
              <w:t xml:space="preserve">provide </w:t>
            </w:r>
            <w:r w:rsidR="009935E2" w:rsidRPr="009935E2">
              <w:rPr>
                <w:rFonts w:ascii="Calibri" w:eastAsia="Calibri" w:hAnsi="Calibri" w:cs="Calibri"/>
                <w:szCs w:val="22"/>
              </w:rPr>
              <w:t xml:space="preserve">Candidates with </w:t>
            </w:r>
            <w:r w:rsidRPr="009935E2">
              <w:rPr>
                <w:rFonts w:ascii="Calibri" w:eastAsia="Calibri" w:hAnsi="Calibri" w:cs="Calibri"/>
                <w:szCs w:val="22"/>
              </w:rPr>
              <w:t xml:space="preserve">various points of views and address common misconceptions of assessments and differentiation. This </w:t>
            </w:r>
            <w:r w:rsidR="009935E2" w:rsidRPr="009935E2">
              <w:rPr>
                <w:rFonts w:ascii="Calibri" w:eastAsia="Calibri" w:hAnsi="Calibri" w:cs="Calibri"/>
                <w:szCs w:val="22"/>
              </w:rPr>
              <w:t xml:space="preserve">approach </w:t>
            </w:r>
            <w:r w:rsidRPr="009935E2">
              <w:rPr>
                <w:rFonts w:ascii="Calibri" w:eastAsia="Calibri" w:hAnsi="Calibri" w:cs="Calibri"/>
                <w:szCs w:val="22"/>
              </w:rPr>
              <w:t>s</w:t>
            </w:r>
            <w:r w:rsidR="009935E2" w:rsidRPr="009935E2">
              <w:rPr>
                <w:rFonts w:ascii="Calibri" w:eastAsia="Calibri" w:hAnsi="Calibri" w:cs="Calibri"/>
                <w:szCs w:val="22"/>
              </w:rPr>
              <w:t xml:space="preserve">upports Candidates with strategies on how they </w:t>
            </w:r>
            <w:r w:rsidRPr="009935E2">
              <w:rPr>
                <w:rFonts w:ascii="Calibri" w:eastAsia="Calibri" w:hAnsi="Calibri" w:cs="Calibri"/>
                <w:szCs w:val="22"/>
              </w:rPr>
              <w:lastRenderedPageBreak/>
              <w:t xml:space="preserve">can embed differentiation into their assessments, and how to structure their assessment plans to make them more equitable.    </w:t>
            </w:r>
            <w:r w:rsidR="00903E2C" w:rsidRPr="009935E2">
              <w:rPr>
                <w:rFonts w:ascii="Calibri" w:hAnsi="Calibri" w:cs="Calibri"/>
                <w:szCs w:val="22"/>
              </w:rPr>
              <w:t xml:space="preserve">In this Standard, Alliant Candidates engage in reviewing the historical, legal, ethical, philosophical, and political area regarding education. </w:t>
            </w:r>
          </w:p>
          <w:p w14:paraId="269B5306" w14:textId="77777777" w:rsidR="000B7EE5" w:rsidRDefault="000B7EE5" w:rsidP="00502A59">
            <w:pPr>
              <w:numPr>
                <w:ilvl w:val="0"/>
                <w:numId w:val="2"/>
              </w:numPr>
              <w:shd w:val="clear" w:color="auto" w:fill="FFFFFF"/>
              <w:spacing w:before="100" w:beforeAutospacing="1" w:after="100" w:afterAutospacing="1"/>
              <w:ind w:left="0"/>
              <w:rPr>
                <w:rFonts w:ascii="Calibri" w:hAnsi="Calibri" w:cs="Calibri"/>
                <w:szCs w:val="22"/>
              </w:rPr>
            </w:pPr>
          </w:p>
          <w:p w14:paraId="611E0FA0" w14:textId="77777777" w:rsidR="000B7EE5" w:rsidRDefault="000B7EE5" w:rsidP="00502A59">
            <w:pPr>
              <w:numPr>
                <w:ilvl w:val="0"/>
                <w:numId w:val="2"/>
              </w:numPr>
              <w:shd w:val="clear" w:color="auto" w:fill="FFFFFF"/>
              <w:spacing w:before="100" w:beforeAutospacing="1" w:after="100" w:afterAutospacing="1"/>
              <w:ind w:left="0"/>
              <w:rPr>
                <w:rFonts w:ascii="Calibri" w:hAnsi="Calibri" w:cs="Calibri"/>
                <w:szCs w:val="22"/>
              </w:rPr>
            </w:pPr>
          </w:p>
          <w:p w14:paraId="342FFA19" w14:textId="2FCCDBEE" w:rsidR="00903E2C" w:rsidRPr="009935E2" w:rsidRDefault="00903E2C" w:rsidP="00502A59">
            <w:pPr>
              <w:numPr>
                <w:ilvl w:val="0"/>
                <w:numId w:val="2"/>
              </w:numPr>
              <w:shd w:val="clear" w:color="auto" w:fill="FFFFFF"/>
              <w:spacing w:before="100" w:beforeAutospacing="1" w:after="100" w:afterAutospacing="1"/>
              <w:ind w:left="0"/>
              <w:rPr>
                <w:rFonts w:ascii="Calibri" w:hAnsi="Calibri" w:cs="Calibri"/>
                <w:szCs w:val="22"/>
              </w:rPr>
            </w:pPr>
            <w:r w:rsidRPr="009935E2">
              <w:rPr>
                <w:rFonts w:ascii="Calibri" w:hAnsi="Calibri" w:cs="Calibri"/>
                <w:szCs w:val="22"/>
              </w:rPr>
              <w:t>Candidates are expected to utilize this foundation to create developmentally appropriate instruction that takes into account individual learners’ strengths, interests, differences, and needs, using instructional strategies that promote students’ learning and individual development, acquisition of knowledge, and motivation.[ACEI 1.0; InTASC 1(b), 1(d), 1(h), 1(i), 2(a), 2(b), 2(f), 2(g), 2(h), 2(l), 2(m), 2(n)]</w:t>
            </w:r>
          </w:p>
          <w:p w14:paraId="53F19CE4" w14:textId="3D3055AF" w:rsidR="006537E7" w:rsidRPr="00C530C3" w:rsidRDefault="006537E7" w:rsidP="006537E7">
            <w:pPr>
              <w:rPr>
                <w:rFonts w:ascii="Calibri" w:eastAsia="Calibri" w:hAnsi="Calibri" w:cs="Calibri"/>
                <w:b/>
                <w:color w:val="333333"/>
                <w:u w:val="single"/>
              </w:rPr>
            </w:pPr>
            <w:r w:rsidRPr="00C530C3">
              <w:rPr>
                <w:rFonts w:ascii="Calibri" w:eastAsia="Calibri" w:hAnsi="Calibri" w:cs="Calibri"/>
                <w:b/>
                <w:color w:val="333333"/>
                <w:u w:val="single"/>
              </w:rPr>
              <w:t>Linkage of Clinical Practice with Coursework</w:t>
            </w:r>
          </w:p>
          <w:p w14:paraId="771CC771" w14:textId="77777777" w:rsidR="006537E7" w:rsidRDefault="006537E7" w:rsidP="006537E7">
            <w:pPr>
              <w:rPr>
                <w:rFonts w:ascii="Calibri" w:eastAsia="Calibri" w:hAnsi="Calibri" w:cs="Calibri"/>
                <w:color w:val="333333"/>
              </w:rPr>
            </w:pPr>
          </w:p>
          <w:p w14:paraId="1F584453" w14:textId="4D601620" w:rsidR="006537E7" w:rsidRDefault="006537E7" w:rsidP="006537E7">
            <w:pPr>
              <w:rPr>
                <w:color w:val="000000" w:themeColor="text1"/>
              </w:rPr>
            </w:pPr>
            <w:r>
              <w:rPr>
                <w:color w:val="000000" w:themeColor="text1"/>
              </w:rPr>
              <w:t xml:space="preserve">The integration of applied experience with coursework is essential to Candidate </w:t>
            </w:r>
            <w:r w:rsidR="007D1964">
              <w:rPr>
                <w:color w:val="000000" w:themeColor="text1"/>
              </w:rPr>
              <w:t>competence</w:t>
            </w:r>
            <w:r>
              <w:rPr>
                <w:color w:val="000000" w:themeColor="text1"/>
              </w:rPr>
              <w:t>. SOE</w:t>
            </w:r>
            <w:r w:rsidRPr="79FEAD36">
              <w:rPr>
                <w:color w:val="000000" w:themeColor="text1"/>
              </w:rPr>
              <w:t xml:space="preserve"> requires all Candidates to be placed at a school site that has a student body that is comprised of a minimum of 10% each English Language Learners, students with IEPs, and students from low socio-economic backgrounds. </w:t>
            </w:r>
          </w:p>
          <w:p w14:paraId="1841EB43" w14:textId="77777777" w:rsidR="006537E7" w:rsidRDefault="006537E7" w:rsidP="006537E7">
            <w:pPr>
              <w:rPr>
                <w:color w:val="000000" w:themeColor="text1"/>
              </w:rPr>
            </w:pPr>
          </w:p>
          <w:p w14:paraId="33EB2B47" w14:textId="77777777" w:rsidR="006537E7" w:rsidRDefault="006537E7" w:rsidP="006537E7">
            <w:pPr>
              <w:rPr>
                <w:color w:val="000000" w:themeColor="text1"/>
              </w:rPr>
            </w:pPr>
            <w:r w:rsidRPr="79FEAD36">
              <w:rPr>
                <w:color w:val="000000" w:themeColor="text1"/>
              </w:rPr>
              <w:t xml:space="preserve">Intern teachers who obtain teaching contracts at a school site that does not meet the 10% student body criteria in each those areas, must observe an English Language Learning classroom, or a Special Education classroom, or a Title 1 school, for two full days for every percentage point below the 10% threshold. This is established at the outset through the MOUs with School Districts. Candidates who are required to observe classes in more diverse settings must write an observation report regarding their experience and discuss the experience with their university mentors. </w:t>
            </w:r>
          </w:p>
          <w:p w14:paraId="5FE816A3" w14:textId="6CC3CD70" w:rsidR="006537E7" w:rsidRDefault="006537E7" w:rsidP="006537E7">
            <w:pPr>
              <w:rPr>
                <w:rFonts w:ascii="Calibri" w:eastAsia="Calibri" w:hAnsi="Calibri" w:cs="Calibri"/>
                <w:color w:val="333333"/>
              </w:rPr>
            </w:pPr>
          </w:p>
          <w:p w14:paraId="65B94EDE" w14:textId="183CE292" w:rsidR="006537E7" w:rsidRPr="00B97244" w:rsidRDefault="006537E7" w:rsidP="006537E7">
            <w:pPr>
              <w:rPr>
                <w:rFonts w:ascii="Calibri" w:eastAsia="Calibri" w:hAnsi="Calibri" w:cs="Calibri"/>
                <w:b/>
                <w:u w:val="single"/>
              </w:rPr>
            </w:pPr>
            <w:r w:rsidRPr="00B97244">
              <w:rPr>
                <w:rFonts w:ascii="Calibri" w:eastAsia="Calibri" w:hAnsi="Calibri" w:cs="Calibri"/>
                <w:b/>
                <w:u w:val="single"/>
              </w:rPr>
              <w:t xml:space="preserve">Regular Evaluation and Supervision </w:t>
            </w:r>
          </w:p>
          <w:p w14:paraId="53558F6F" w14:textId="3199F301" w:rsidR="006537E7" w:rsidRPr="0057242F" w:rsidRDefault="006537E7" w:rsidP="006537E7">
            <w:pPr>
              <w:rPr>
                <w:rFonts w:ascii="Calibri" w:eastAsia="Calibri" w:hAnsi="Calibri" w:cs="Calibri"/>
              </w:rPr>
            </w:pPr>
            <w:r w:rsidRPr="00B97244">
              <w:rPr>
                <w:rFonts w:ascii="Calibri" w:eastAsia="Calibri" w:hAnsi="Calibri" w:cs="Calibri"/>
              </w:rPr>
              <w:t xml:space="preserve">Candidates are reviewed and evaluated by the </w:t>
            </w:r>
            <w:r w:rsidR="00174E83">
              <w:rPr>
                <w:rFonts w:ascii="Calibri" w:eastAsia="Calibri" w:hAnsi="Calibri" w:cs="Calibri"/>
              </w:rPr>
              <w:t>university mentors</w:t>
            </w:r>
            <w:r w:rsidRPr="00B97244">
              <w:rPr>
                <w:rFonts w:ascii="Calibri" w:eastAsia="Calibri" w:hAnsi="Calibri" w:cs="Calibri"/>
              </w:rPr>
              <w:t xml:space="preserve">. The observation report is used to guide Candidate progression in working with individual and diverse learners. This includes lesson plans related to individual learner issues and diverse learners. </w:t>
            </w:r>
            <w:r w:rsidRPr="0057242F">
              <w:rPr>
                <w:rFonts w:ascii="Calibri" w:eastAsia="Calibri" w:hAnsi="Calibri" w:cs="Calibri"/>
              </w:rPr>
              <w:t xml:space="preserve">Feedback includes routine procedures, behavior management, </w:t>
            </w:r>
            <w:r w:rsidR="007F3DA4">
              <w:rPr>
                <w:rFonts w:ascii="Calibri" w:eastAsia="Calibri" w:hAnsi="Calibri" w:cs="Calibri"/>
              </w:rPr>
              <w:t xml:space="preserve">and </w:t>
            </w:r>
            <w:r w:rsidRPr="0057242F">
              <w:rPr>
                <w:rFonts w:ascii="Calibri" w:eastAsia="Calibri" w:hAnsi="Calibri" w:cs="Calibri"/>
              </w:rPr>
              <w:t xml:space="preserve">special techniques for handling groups. </w:t>
            </w:r>
          </w:p>
          <w:p w14:paraId="146C8678" w14:textId="77777777" w:rsidR="006537E7" w:rsidRPr="0057242F" w:rsidRDefault="006537E7" w:rsidP="006537E7">
            <w:pPr>
              <w:rPr>
                <w:rFonts w:ascii="Calibri" w:eastAsia="Calibri" w:hAnsi="Calibri" w:cs="Calibri"/>
              </w:rPr>
            </w:pPr>
          </w:p>
          <w:p w14:paraId="226F67B6" w14:textId="144F4EF0" w:rsidR="006537E7" w:rsidRPr="0057242F" w:rsidRDefault="32C8DC45" w:rsidP="32C8DC45">
            <w:pPr>
              <w:rPr>
                <w:b/>
                <w:bCs/>
                <w:u w:val="single"/>
              </w:rPr>
            </w:pPr>
            <w:r w:rsidRPr="32C8DC45">
              <w:rPr>
                <w:b/>
                <w:bCs/>
                <w:u w:val="single"/>
              </w:rPr>
              <w:t>Quality Assurance</w:t>
            </w:r>
            <w:r w:rsidR="006537E7">
              <w:br/>
            </w:r>
            <w:r>
              <w:t>All areas of quality assurance, including the MOUs, faculty qualification, syllabi review, SOE assessment methods, and documenting applicability to diverse learning is relevant and applicable to this standard.</w:t>
            </w:r>
          </w:p>
          <w:p w14:paraId="204FF6CD" w14:textId="65FC7FBA" w:rsidR="32C8DC45" w:rsidRDefault="32C8DC45" w:rsidP="32C8DC45"/>
          <w:p w14:paraId="70B323FE" w14:textId="67A0A94F" w:rsidR="00A93A7D" w:rsidRDefault="00467640" w:rsidP="00467640">
            <w:pPr>
              <w:rPr>
                <w:rFonts w:ascii="Calibri" w:eastAsia="Calibri" w:hAnsi="Calibri" w:cs="Calibri"/>
                <w:szCs w:val="22"/>
                <w:highlight w:val="green"/>
              </w:rPr>
            </w:pPr>
            <w:r w:rsidRPr="007F3DA4">
              <w:rPr>
                <w:rFonts w:ascii="Calibri" w:eastAsia="Calibri" w:hAnsi="Calibri" w:cs="Calibri"/>
                <w:szCs w:val="22"/>
              </w:rPr>
              <w:t>I</w:t>
            </w:r>
            <w:r w:rsidR="0FCAAE90" w:rsidRPr="007F3DA4">
              <w:rPr>
                <w:rFonts w:ascii="Calibri" w:eastAsia="Calibri" w:hAnsi="Calibri" w:cs="Calibri"/>
                <w:szCs w:val="22"/>
              </w:rPr>
              <w:t xml:space="preserve">n the SOE lesson plan, </w:t>
            </w:r>
            <w:r w:rsidR="007F3DA4">
              <w:rPr>
                <w:rFonts w:ascii="Calibri" w:eastAsia="Calibri" w:hAnsi="Calibri" w:cs="Calibri"/>
                <w:szCs w:val="22"/>
              </w:rPr>
              <w:t>C</w:t>
            </w:r>
            <w:r w:rsidR="0FCAAE90" w:rsidRPr="007F3DA4">
              <w:rPr>
                <w:rFonts w:ascii="Calibri" w:eastAsia="Calibri" w:hAnsi="Calibri" w:cs="Calibri"/>
                <w:szCs w:val="22"/>
              </w:rPr>
              <w:t xml:space="preserve">andidates are required to consider and explain learning theory that applies to their learners’ individual differences and diverse cultures and communities.  </w:t>
            </w:r>
            <w:r w:rsidR="007F3DA4">
              <w:rPr>
                <w:rFonts w:ascii="Calibri" w:eastAsia="Calibri" w:hAnsi="Calibri" w:cs="Calibri"/>
                <w:szCs w:val="22"/>
              </w:rPr>
              <w:t>Candidates plan a</w:t>
            </w:r>
            <w:r w:rsidR="0FCAAE90" w:rsidRPr="007F3DA4">
              <w:rPr>
                <w:rFonts w:ascii="Calibri" w:eastAsia="Calibri" w:hAnsi="Calibri" w:cs="Calibri"/>
                <w:szCs w:val="22"/>
              </w:rPr>
              <w:t>ctivities, strategies, and assessments for learners with consideration of educational theory such as Constructivism, Cognitivism, and Behaviorism</w:t>
            </w:r>
            <w:r w:rsidR="0FCAAE90" w:rsidRPr="0FCAAE90">
              <w:rPr>
                <w:rFonts w:ascii="Calibri" w:eastAsia="Calibri" w:hAnsi="Calibri" w:cs="Calibri"/>
                <w:color w:val="7030A0"/>
                <w:szCs w:val="22"/>
              </w:rPr>
              <w:t xml:space="preserve">.  </w:t>
            </w:r>
            <w:r w:rsidR="0FCAAE90" w:rsidRPr="0FCAAE90">
              <w:rPr>
                <w:rFonts w:ascii="Calibri" w:eastAsia="Calibri" w:hAnsi="Calibri" w:cs="Calibri"/>
                <w:szCs w:val="22"/>
              </w:rPr>
              <w:t xml:space="preserve"> </w:t>
            </w:r>
          </w:p>
        </w:tc>
      </w:tr>
    </w:tbl>
    <w:p w14:paraId="1B872E03" w14:textId="712EF9EA" w:rsidR="32C8DC45" w:rsidRDefault="32C8DC45"/>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51542514" w14:textId="77777777" w:rsidTr="008975C4">
        <w:trPr>
          <w:trHeight w:val="258"/>
        </w:trPr>
        <w:tc>
          <w:tcPr>
            <w:tcW w:w="2833" w:type="dxa"/>
            <w:tcBorders>
              <w:top w:val="double" w:sz="4" w:space="0" w:color="auto"/>
              <w:bottom w:val="double" w:sz="4" w:space="0" w:color="auto"/>
            </w:tcBorders>
            <w:shd w:val="clear" w:color="auto" w:fill="DBE5F1"/>
          </w:tcPr>
          <w:p w14:paraId="671FB7F7" w14:textId="77777777" w:rsidR="00A76F02" w:rsidRPr="005F1AF1" w:rsidRDefault="00A76F02" w:rsidP="008975C4">
            <w:pPr>
              <w:rPr>
                <w:b/>
                <w:color w:val="000099"/>
              </w:rPr>
            </w:pPr>
            <w:r>
              <w:rPr>
                <w:rStyle w:val="ADEUSEONLYChar"/>
                <w:b/>
                <w:color w:val="D71920"/>
              </w:rPr>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46E16E60"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552232322"/>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095987125"/>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675502775"/>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886300688"/>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3D052C45" w14:textId="77777777" w:rsidTr="008975C4">
        <w:trPr>
          <w:trHeight w:val="258"/>
        </w:trPr>
        <w:tc>
          <w:tcPr>
            <w:tcW w:w="2833" w:type="dxa"/>
            <w:tcBorders>
              <w:top w:val="double" w:sz="4" w:space="0" w:color="auto"/>
            </w:tcBorders>
            <w:shd w:val="clear" w:color="auto" w:fill="DBE5F1"/>
          </w:tcPr>
          <w:p w14:paraId="241F3FB1"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521125980"/>
            <w:showingPlcHdr/>
          </w:sdtPr>
          <w:sdtEndPr>
            <w:rPr>
              <w:rStyle w:val="ADEUSEONLYChar"/>
            </w:rPr>
          </w:sdtEndPr>
          <w:sdtContent>
            <w:tc>
              <w:tcPr>
                <w:tcW w:w="8173" w:type="dxa"/>
                <w:tcBorders>
                  <w:top w:val="double" w:sz="4" w:space="0" w:color="auto"/>
                </w:tcBorders>
              </w:tcPr>
              <w:p w14:paraId="5DDB3175"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tbl>
    <w:p w14:paraId="743BBB73" w14:textId="7C10FC83" w:rsidR="00A76F02" w:rsidRDefault="00A76F02" w:rsidP="0032444B">
      <w:pPr>
        <w:pStyle w:val="NoSpacing"/>
      </w:pPr>
    </w:p>
    <w:p w14:paraId="32EB0CE3" w14:textId="54444765" w:rsidR="00E33B8B" w:rsidRDefault="00E33B8B" w:rsidP="0032444B">
      <w:pPr>
        <w:pStyle w:val="NoSpacing"/>
      </w:pPr>
    </w:p>
    <w:p w14:paraId="5A73C894" w14:textId="26E2BC45" w:rsidR="00FB5493" w:rsidRDefault="00FB5493" w:rsidP="0032444B">
      <w:pPr>
        <w:pStyle w:val="NoSpacing"/>
      </w:pPr>
    </w:p>
    <w:p w14:paraId="635D691F" w14:textId="1196C419" w:rsidR="00FB5493" w:rsidRDefault="00FB5493" w:rsidP="0032444B">
      <w:pPr>
        <w:pStyle w:val="NoSpacing"/>
      </w:pPr>
    </w:p>
    <w:p w14:paraId="5FEDB3E5" w14:textId="3D1B369A" w:rsidR="00FB5493" w:rsidRDefault="00FB5493" w:rsidP="0032444B">
      <w:pPr>
        <w:pStyle w:val="NoSpacing"/>
      </w:pPr>
    </w:p>
    <w:p w14:paraId="580A86B0" w14:textId="26DDF87D" w:rsidR="00FB5493" w:rsidRDefault="00FB5493" w:rsidP="0032444B">
      <w:pPr>
        <w:pStyle w:val="NoSpacing"/>
      </w:pPr>
    </w:p>
    <w:p w14:paraId="2C929220" w14:textId="0DFCB0BE" w:rsidR="00FB5493" w:rsidRDefault="00FB5493" w:rsidP="0032444B">
      <w:pPr>
        <w:pStyle w:val="NoSpacing"/>
      </w:pPr>
    </w:p>
    <w:p w14:paraId="321517B4" w14:textId="77777777" w:rsidR="00FB5493" w:rsidRDefault="00FB5493" w:rsidP="0032444B">
      <w:pPr>
        <w:pStyle w:val="NoSpacing"/>
      </w:pPr>
    </w:p>
    <w:tbl>
      <w:tblPr>
        <w:tblStyle w:val="TableGrid"/>
        <w:tblW w:w="5003"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0796"/>
      </w:tblGrid>
      <w:tr w:rsidR="00A93A7D" w:rsidRPr="00F803D9" w14:paraId="175F922F" w14:textId="77777777" w:rsidTr="003117A4">
        <w:trPr>
          <w:tblHeader/>
        </w:trPr>
        <w:tc>
          <w:tcPr>
            <w:tcW w:w="10796" w:type="dxa"/>
            <w:shd w:val="clear" w:color="auto" w:fill="DBE5F1"/>
          </w:tcPr>
          <w:p w14:paraId="32931002" w14:textId="77777777" w:rsidR="00A93A7D" w:rsidRDefault="00A93A7D" w:rsidP="00A93A7D">
            <w:pPr>
              <w:pStyle w:val="NoSpacing"/>
              <w:rPr>
                <w:b/>
                <w:color w:val="D71920"/>
              </w:rPr>
            </w:pPr>
            <w:r>
              <w:rPr>
                <w:b/>
                <w:color w:val="D71920"/>
              </w:rPr>
              <w:t>Standard #3: Learning Environments</w:t>
            </w:r>
          </w:p>
          <w:p w14:paraId="4ED9DF7D" w14:textId="77777777" w:rsidR="00A93A7D" w:rsidRPr="00F803D9" w:rsidRDefault="00A93A7D" w:rsidP="00A93A7D">
            <w:pPr>
              <w:rPr>
                <w:b/>
                <w:color w:val="143F90"/>
                <w:u w:val="single"/>
              </w:rPr>
            </w:pPr>
            <w:r>
              <w:t>The teacher works with others to create environments that support individual and collaborative learning, and that encourage positive social interaction, active engagement in learning, and self-motivation.</w:t>
            </w:r>
          </w:p>
        </w:tc>
      </w:tr>
    </w:tbl>
    <w:p w14:paraId="4877CB66" w14:textId="77777777" w:rsidR="00A93A7D" w:rsidRDefault="00A93A7D" w:rsidP="0032444B">
      <w:pPr>
        <w:pStyle w:val="NoSpacing"/>
      </w:pP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03"/>
      </w:tblGrid>
      <w:tr w:rsidR="00A93A7D" w:rsidRPr="00D936EF" w14:paraId="07CFBCFD" w14:textId="77777777" w:rsidTr="0FCAAE90">
        <w:trPr>
          <w:trHeight w:val="576"/>
          <w:tblHeader/>
        </w:trPr>
        <w:tc>
          <w:tcPr>
            <w:tcW w:w="10803" w:type="dxa"/>
            <w:shd w:val="clear" w:color="auto" w:fill="DBE5F1" w:themeFill="accent1" w:themeFillTint="33"/>
          </w:tcPr>
          <w:p w14:paraId="6B97D46C" w14:textId="77777777" w:rsidR="00A93A7D" w:rsidRPr="00424102" w:rsidRDefault="00A93A7D" w:rsidP="00A93A7D">
            <w:pPr>
              <w:pStyle w:val="NoSpacing"/>
              <w:rPr>
                <w:b/>
                <w:color w:val="143F90"/>
              </w:rPr>
            </w:pPr>
            <w:r>
              <w:rPr>
                <w:b/>
                <w:color w:val="143F90"/>
              </w:rPr>
              <w:t xml:space="preserve">Standard Narrative: </w:t>
            </w:r>
            <w:r w:rsidRPr="00424102">
              <w:rPr>
                <w:b/>
                <w:color w:val="143F90"/>
              </w:rPr>
              <w:t xml:space="preserve"> </w:t>
            </w:r>
          </w:p>
          <w:p w14:paraId="3ABD360F" w14:textId="77777777" w:rsidR="00A93A7D" w:rsidRPr="00D936EF" w:rsidRDefault="00A93A7D" w:rsidP="00530CFC">
            <w:pPr>
              <w:pStyle w:val="NoSpacing"/>
            </w:pPr>
            <w:r>
              <w:t xml:space="preserve">Provide a narrative that gives context </w:t>
            </w:r>
            <w:r w:rsidR="00083FAF">
              <w:t>and a big picture perspective of how this</w:t>
            </w:r>
            <w:r>
              <w:t xml:space="preserve"> standard is met. </w:t>
            </w:r>
          </w:p>
        </w:tc>
      </w:tr>
      <w:tr w:rsidR="00D20AC7" w:rsidRPr="00D936EF" w14:paraId="3B0FB786" w14:textId="77777777" w:rsidTr="0FCAAE90">
        <w:trPr>
          <w:trHeight w:val="154"/>
        </w:trPr>
        <w:tc>
          <w:tcPr>
            <w:tcW w:w="10803" w:type="dxa"/>
          </w:tcPr>
          <w:p w14:paraId="2FE16383" w14:textId="77777777" w:rsidR="00E53EE2" w:rsidRDefault="00E53EE2" w:rsidP="00E53EE2">
            <w:pPr>
              <w:rPr>
                <w:rFonts w:cstheme="minorHAnsi"/>
                <w:szCs w:val="22"/>
              </w:rPr>
            </w:pPr>
          </w:p>
          <w:p w14:paraId="37638C2C" w14:textId="30D69506" w:rsidR="00932E70" w:rsidRDefault="00EC13AE" w:rsidP="00EC13AE">
            <w:pPr>
              <w:rPr>
                <w:rFonts w:cstheme="minorHAnsi"/>
                <w:szCs w:val="22"/>
              </w:rPr>
            </w:pPr>
            <w:r>
              <w:rPr>
                <w:rFonts w:cstheme="minorHAnsi"/>
                <w:szCs w:val="22"/>
              </w:rPr>
              <w:t xml:space="preserve">The Elementary Education program is structured to support </w:t>
            </w:r>
            <w:r w:rsidR="003F60CB">
              <w:rPr>
                <w:rFonts w:cstheme="minorHAnsi"/>
                <w:szCs w:val="22"/>
              </w:rPr>
              <w:t>Candidates</w:t>
            </w:r>
            <w:r>
              <w:rPr>
                <w:rFonts w:cstheme="minorHAnsi"/>
                <w:szCs w:val="22"/>
              </w:rPr>
              <w:t xml:space="preserve"> to be able to </w:t>
            </w:r>
            <w:r w:rsidR="00AF08C6">
              <w:rPr>
                <w:rFonts w:cstheme="minorHAnsi"/>
                <w:szCs w:val="22"/>
              </w:rPr>
              <w:t xml:space="preserve">develop strategies for </w:t>
            </w:r>
            <w:r>
              <w:rPr>
                <w:rFonts w:cstheme="minorHAnsi"/>
                <w:szCs w:val="22"/>
              </w:rPr>
              <w:t xml:space="preserve">collaborative learning through meaningful activities and differentiated assignments.  </w:t>
            </w:r>
            <w:r w:rsidR="003F60CB">
              <w:rPr>
                <w:rFonts w:cstheme="minorHAnsi"/>
                <w:szCs w:val="22"/>
              </w:rPr>
              <w:t>Candidates</w:t>
            </w:r>
            <w:r>
              <w:rPr>
                <w:rFonts w:cstheme="minorHAnsi"/>
                <w:szCs w:val="22"/>
              </w:rPr>
              <w:t xml:space="preserve"> learn strategies to engag</w:t>
            </w:r>
            <w:r w:rsidR="00F17CE7">
              <w:rPr>
                <w:rFonts w:cstheme="minorHAnsi"/>
                <w:szCs w:val="22"/>
              </w:rPr>
              <w:t>e</w:t>
            </w:r>
            <w:r>
              <w:rPr>
                <w:rFonts w:cstheme="minorHAnsi"/>
                <w:szCs w:val="22"/>
              </w:rPr>
              <w:t xml:space="preserve"> all learners in their classrooms and capitalize on learner interests.  </w:t>
            </w:r>
            <w:r w:rsidR="003F60CB">
              <w:rPr>
                <w:rFonts w:cstheme="minorHAnsi"/>
                <w:szCs w:val="22"/>
              </w:rPr>
              <w:t>Candidates</w:t>
            </w:r>
            <w:r>
              <w:rPr>
                <w:rFonts w:cstheme="minorHAnsi"/>
                <w:szCs w:val="22"/>
              </w:rPr>
              <w:t xml:space="preserve"> learn how to develop safe and productive learning environments and promote learner’s independence and </w:t>
            </w:r>
            <w:r w:rsidR="00DB2A5C">
              <w:rPr>
                <w:rFonts w:cstheme="minorHAnsi"/>
                <w:szCs w:val="22"/>
              </w:rPr>
              <w:t xml:space="preserve">at the same time enhance learner </w:t>
            </w:r>
            <w:r>
              <w:rPr>
                <w:rFonts w:cstheme="minorHAnsi"/>
                <w:szCs w:val="22"/>
              </w:rPr>
              <w:t xml:space="preserve">interaction with others.  </w:t>
            </w:r>
          </w:p>
          <w:p w14:paraId="42F1F00D" w14:textId="76512E87" w:rsidR="00932E70" w:rsidRDefault="00932E70" w:rsidP="00EC13AE">
            <w:pPr>
              <w:rPr>
                <w:rFonts w:cstheme="minorHAnsi"/>
                <w:szCs w:val="22"/>
              </w:rPr>
            </w:pPr>
          </w:p>
          <w:p w14:paraId="395FD3A4" w14:textId="77777777" w:rsidR="00340188" w:rsidRDefault="002C3A33" w:rsidP="0FCAAE90">
            <w:pPr>
              <w:rPr>
                <w:rFonts w:ascii="Calibri" w:hAnsi="Calibri" w:cs="Calibri"/>
              </w:rPr>
            </w:pPr>
            <w:r w:rsidRPr="0FCAAE90">
              <w:rPr>
                <w:rFonts w:ascii="Calibri" w:hAnsi="Calibri" w:cs="Calibri"/>
                <w:shd w:val="clear" w:color="auto" w:fill="FFFFFF"/>
              </w:rPr>
              <w:t>The pre-requisite course</w:t>
            </w:r>
            <w:r w:rsidRPr="0FCAAE90">
              <w:rPr>
                <w:rFonts w:ascii="Calibri" w:hAnsi="Calibri" w:cs="Calibri"/>
                <w:b/>
                <w:bCs/>
                <w:shd w:val="clear" w:color="auto" w:fill="FFFFFF"/>
              </w:rPr>
              <w:t xml:space="preserve"> EDU 6003: Introduction to Teaching</w:t>
            </w:r>
            <w:r w:rsidRPr="0FCAAE90">
              <w:rPr>
                <w:rFonts w:ascii="Calibri" w:hAnsi="Calibri" w:cs="Calibri"/>
                <w:shd w:val="clear" w:color="auto" w:fill="FFFFFF"/>
              </w:rPr>
              <w:t xml:space="preserve"> is </w:t>
            </w:r>
            <w:r w:rsidR="00340188">
              <w:rPr>
                <w:rFonts w:ascii="Calibri" w:hAnsi="Calibri" w:cs="Calibri"/>
                <w:shd w:val="clear" w:color="auto" w:fill="FFFFFF"/>
              </w:rPr>
              <w:t>f</w:t>
            </w:r>
            <w:r w:rsidRPr="0FCAAE90">
              <w:rPr>
                <w:rFonts w:ascii="Calibri" w:hAnsi="Calibri" w:cs="Calibri"/>
                <w:shd w:val="clear" w:color="auto" w:fill="FFFFFF"/>
              </w:rPr>
              <w:t xml:space="preserve">or those without prior classroom experience and is designed to give the beginning intern teacher the foundations for a smooth transition into the classroom. It provides an overview of theories of pedagogy and developmental learning, methods of instruction, special needs identification and instruction.  The course integrates online learning with opportunities for classroom observations and is designed  to enhance understanding and improve delivery, supporting observation of the candidate’s ability to apply theory to practice. </w:t>
            </w:r>
            <w:r w:rsidR="0FCAAE90" w:rsidRPr="0FCAAE90">
              <w:rPr>
                <w:rFonts w:ascii="Calibri" w:hAnsi="Calibri" w:cs="Calibri"/>
              </w:rPr>
              <w:t xml:space="preserve">Course material to support theoretical understanding include </w:t>
            </w:r>
            <w:r w:rsidR="0FCAAE90" w:rsidRPr="0FCAAE90">
              <w:rPr>
                <w:rFonts w:ascii="Calibri" w:hAnsi="Calibri" w:cs="Calibri"/>
                <w:i/>
                <w:iCs/>
              </w:rPr>
              <w:t>Diverse learners in the mainstream classroom: Strategies for supporting ALL students across the content areas</w:t>
            </w:r>
            <w:r w:rsidR="0FCAAE90" w:rsidRPr="0FCAAE90">
              <w:rPr>
                <w:rFonts w:ascii="Calibri" w:hAnsi="Calibri" w:cs="Calibri"/>
              </w:rPr>
              <w:t xml:space="preserve"> (Freeman, Y., Freeman, D. &amp; Ramirez, R., 2008), </w:t>
            </w:r>
            <w:r w:rsidR="0FCAAE90" w:rsidRPr="0FCAAE90">
              <w:rPr>
                <w:rFonts w:ascii="Calibri" w:hAnsi="Calibri" w:cs="Calibri"/>
                <w:i/>
                <w:iCs/>
              </w:rPr>
              <w:t>Tools for teaching: Discipline, instruction, motivation</w:t>
            </w:r>
            <w:r w:rsidR="0FCAAE90" w:rsidRPr="0FCAAE90">
              <w:rPr>
                <w:rFonts w:ascii="Calibri" w:hAnsi="Calibri" w:cs="Calibri"/>
              </w:rPr>
              <w:t xml:space="preserve"> (Jones, F., &amp; James, P., 2007), and </w:t>
            </w:r>
            <w:r w:rsidR="0FCAAE90" w:rsidRPr="0FCAAE90">
              <w:rPr>
                <w:rFonts w:ascii="Calibri" w:hAnsi="Calibri" w:cs="Calibri"/>
                <w:i/>
                <w:iCs/>
              </w:rPr>
              <w:t>First days of school: How to be an effective teacher</w:t>
            </w:r>
            <w:r w:rsidR="0FCAAE90" w:rsidRPr="0FCAAE90">
              <w:rPr>
                <w:rFonts w:ascii="Calibri" w:hAnsi="Calibri" w:cs="Calibri"/>
              </w:rPr>
              <w:t xml:space="preserve"> (Wong, H., &amp; Wong, R., 2009). </w:t>
            </w:r>
          </w:p>
          <w:p w14:paraId="3E45FA47" w14:textId="77777777" w:rsidR="00340188" w:rsidRDefault="00340188" w:rsidP="0FCAAE90">
            <w:pPr>
              <w:rPr>
                <w:rFonts w:ascii="Calibri" w:hAnsi="Calibri" w:cs="Calibri"/>
              </w:rPr>
            </w:pPr>
          </w:p>
          <w:p w14:paraId="5B93AB85" w14:textId="052ECA3C" w:rsidR="002C3A33" w:rsidRDefault="0FCAAE90" w:rsidP="0FCAAE90">
            <w:pPr>
              <w:rPr>
                <w:rFonts w:ascii="Calibri" w:hAnsi="Calibri" w:cs="Calibri"/>
              </w:rPr>
            </w:pPr>
            <w:r w:rsidRPr="0FCAAE90">
              <w:rPr>
                <w:rFonts w:ascii="Calibri" w:hAnsi="Calibri" w:cs="Calibri"/>
              </w:rPr>
              <w:t xml:space="preserve"> Examples of assignments and discussions that specifically support the Candidates understanding of creating environments to support individual and collaborative learning can be found in weeks 1 and 2 as Candidates examine resources and readings related to the start of the year, routines and procedures and classroom management, they complete a classroom management plan, and they work with a peer to discuss and provide a rational on the physical set up of their classroom including how student grouping and seat arrangements will be used to provide opportunities for student engagement and active learning. </w:t>
            </w:r>
          </w:p>
          <w:p w14:paraId="4B27FED5" w14:textId="77777777" w:rsidR="002C3A33" w:rsidRDefault="002C3A33" w:rsidP="002C3A33">
            <w:pPr>
              <w:rPr>
                <w:rFonts w:ascii="Calibri" w:hAnsi="Calibri" w:cs="Calibri"/>
                <w:szCs w:val="22"/>
                <w:shd w:val="clear" w:color="auto" w:fill="FFFFFF"/>
              </w:rPr>
            </w:pPr>
          </w:p>
          <w:p w14:paraId="71729581" w14:textId="0A7A80AF" w:rsidR="002C3A33" w:rsidRDefault="002C3A33" w:rsidP="0FCAAE90">
            <w:pPr>
              <w:rPr>
                <w:rFonts w:ascii="Calibri" w:hAnsi="Calibri" w:cs="Calibri"/>
              </w:rPr>
            </w:pPr>
            <w:r w:rsidRPr="0FCAAE90">
              <w:rPr>
                <w:rFonts w:ascii="Calibri" w:hAnsi="Calibri" w:cs="Calibri"/>
                <w:shd w:val="clear" w:color="auto" w:fill="FFFFFF"/>
              </w:rPr>
              <w:t xml:space="preserve">EDU 6004: </w:t>
            </w:r>
            <w:r w:rsidRPr="0FCAAE90">
              <w:rPr>
                <w:rFonts w:ascii="Calibri" w:hAnsi="Calibri" w:cs="Calibri"/>
                <w:b/>
                <w:bCs/>
                <w:shd w:val="clear" w:color="auto" w:fill="FFFFFF"/>
              </w:rPr>
              <w:t>Educational Foundations</w:t>
            </w:r>
            <w:r w:rsidRPr="0FCAAE90">
              <w:rPr>
                <w:rFonts w:ascii="Calibri" w:hAnsi="Calibri" w:cs="Calibri"/>
                <w:shd w:val="clear" w:color="auto" w:fill="FFFFFF"/>
              </w:rPr>
              <w:t xml:space="preserve"> is the first course in the program and focuses on effective classroom management </w:t>
            </w:r>
            <w:r w:rsidRPr="0FCAAE90">
              <w:rPr>
                <w:rFonts w:ascii="Calibri" w:eastAsia="Calibri" w:hAnsi="Calibri" w:cs="Calibri"/>
              </w:rPr>
              <w:t xml:space="preserve">for the diverse classroom and development </w:t>
            </w:r>
            <w:r w:rsidR="00340188">
              <w:rPr>
                <w:rFonts w:ascii="Calibri" w:eastAsia="Calibri" w:hAnsi="Calibri" w:cs="Calibri"/>
              </w:rPr>
              <w:t xml:space="preserve">of </w:t>
            </w:r>
            <w:r w:rsidRPr="0FCAAE90">
              <w:rPr>
                <w:rFonts w:ascii="Calibri" w:eastAsia="Calibri" w:hAnsi="Calibri" w:cs="Calibri"/>
              </w:rPr>
              <w:t xml:space="preserve">strategies to ensure special needs, language, gender, and ethnic equity in the classroom.  </w:t>
            </w:r>
            <w:r w:rsidRPr="0FCAAE90">
              <w:rPr>
                <w:rFonts w:cstheme="minorBidi"/>
              </w:rPr>
              <w:t xml:space="preserve">The course underscores the significance of beginning to establish structure of procedures and routines for their learners on the first day of school and the relationship of learning to the environment.  Candidates state, explain, and demonstrate their procedures for the learners.  </w:t>
            </w:r>
            <w:r w:rsidR="0FCAAE90" w:rsidRPr="0FCAAE90">
              <w:rPr>
                <w:rFonts w:ascii="Calibri" w:eastAsia="Calibri" w:hAnsi="Calibri" w:cs="Calibri"/>
              </w:rPr>
              <w:t>In addition to specific connected research journals and websites, the required c</w:t>
            </w:r>
            <w:r w:rsidR="0FCAAE90" w:rsidRPr="0FCAAE90">
              <w:rPr>
                <w:rFonts w:ascii="Calibri" w:hAnsi="Calibri" w:cs="Calibri"/>
              </w:rPr>
              <w:t xml:space="preserve">ourse material to support a Candidate’s theoretical understanding of learning environments include </w:t>
            </w:r>
            <w:r w:rsidR="0FCAAE90" w:rsidRPr="0FCAAE90">
              <w:rPr>
                <w:rFonts w:ascii="Calibri" w:hAnsi="Calibri" w:cs="Calibri"/>
                <w:i/>
                <w:iCs/>
              </w:rPr>
              <w:t>Preparing teachers for a changing world: What teachers should learn and be able to do</w:t>
            </w:r>
            <w:r w:rsidR="0FCAAE90" w:rsidRPr="0FCAAE90">
              <w:rPr>
                <w:rFonts w:ascii="Calibri" w:hAnsi="Calibri" w:cs="Calibri"/>
              </w:rPr>
              <w:t xml:space="preserve"> (Darling-Hammond, D. &amp; Bradford, J., 2005) and </w:t>
            </w:r>
            <w:r w:rsidR="0FCAAE90" w:rsidRPr="0FCAAE90">
              <w:rPr>
                <w:rFonts w:ascii="Calibri" w:hAnsi="Calibri" w:cs="Calibri"/>
                <w:i/>
                <w:iCs/>
              </w:rPr>
              <w:t>Possible lives: The promise of public education in America</w:t>
            </w:r>
            <w:r w:rsidR="0FCAAE90" w:rsidRPr="0FCAAE90">
              <w:rPr>
                <w:rFonts w:ascii="Calibri" w:hAnsi="Calibri" w:cs="Calibri"/>
              </w:rPr>
              <w:t xml:space="preserve"> (Rose, M., 1995).  Weekly discussions and assignments focus on Candidates initially reflecting upon their own educational experiences and environments, examining the How People Learn Framework, and discussing developmentally appropriate practices, culturally responsive pedagogy, and classroom management in relation to how they connect to the overall positive learning environment that support individual and collaborative learning.</w:t>
            </w:r>
          </w:p>
          <w:p w14:paraId="2B9448BB" w14:textId="77777777" w:rsidR="002C3A33" w:rsidRDefault="002C3A33" w:rsidP="002C3A33">
            <w:pPr>
              <w:rPr>
                <w:rFonts w:ascii="Calibri" w:eastAsia="Calibri" w:hAnsi="Calibri" w:cs="Calibri"/>
                <w:szCs w:val="22"/>
              </w:rPr>
            </w:pPr>
          </w:p>
          <w:p w14:paraId="00126E23" w14:textId="0D018C3E" w:rsidR="00EC13AE" w:rsidRDefault="00AF08C6" w:rsidP="00EC13AE">
            <w:r>
              <w:rPr>
                <w:rFonts w:cstheme="minorHAnsi"/>
                <w:szCs w:val="22"/>
              </w:rPr>
              <w:t xml:space="preserve">Candidates must show through the </w:t>
            </w:r>
            <w:hyperlink r:id="rId96" w:history="1">
              <w:r w:rsidRPr="00B76809">
                <w:rPr>
                  <w:rStyle w:val="Hyperlink"/>
                  <w:rFonts w:cstheme="minorHAnsi"/>
                  <w:szCs w:val="22"/>
                  <w:highlight w:val="yellow"/>
                </w:rPr>
                <w:t>CCs</w:t>
              </w:r>
            </w:hyperlink>
            <w:r>
              <w:rPr>
                <w:rFonts w:cstheme="minorHAnsi"/>
                <w:szCs w:val="22"/>
              </w:rPr>
              <w:t xml:space="preserve"> and other assessment that they can create learning environments that support </w:t>
            </w:r>
            <w:r>
              <w:t xml:space="preserve">individual and collaborative learning, and that encourage positive social interaction, active engagement in learning, and self-motivation. </w:t>
            </w:r>
          </w:p>
          <w:p w14:paraId="04893613" w14:textId="2F3AC408" w:rsidR="001429B7" w:rsidRDefault="001429B7" w:rsidP="00EC13AE">
            <w:pPr>
              <w:rPr>
                <w:rFonts w:cstheme="minorHAnsi"/>
                <w:szCs w:val="22"/>
              </w:rPr>
            </w:pPr>
          </w:p>
          <w:p w14:paraId="7057F45E" w14:textId="77777777" w:rsidR="00FB5493" w:rsidRDefault="00FB5493" w:rsidP="001429B7">
            <w:pPr>
              <w:rPr>
                <w:rFonts w:cstheme="minorHAnsi"/>
                <w:szCs w:val="22"/>
              </w:rPr>
            </w:pPr>
          </w:p>
          <w:p w14:paraId="29D51B88" w14:textId="77777777" w:rsidR="00FB5493" w:rsidRDefault="00FB5493" w:rsidP="001429B7">
            <w:pPr>
              <w:rPr>
                <w:rFonts w:cstheme="minorHAnsi"/>
                <w:szCs w:val="22"/>
              </w:rPr>
            </w:pPr>
          </w:p>
          <w:p w14:paraId="31F060D3" w14:textId="77777777" w:rsidR="00FB5493" w:rsidRDefault="00FB5493" w:rsidP="001429B7">
            <w:pPr>
              <w:rPr>
                <w:rFonts w:cstheme="minorHAnsi"/>
                <w:szCs w:val="22"/>
              </w:rPr>
            </w:pPr>
          </w:p>
          <w:p w14:paraId="60F7A857" w14:textId="77777777" w:rsidR="00FB5493" w:rsidRDefault="00FB5493" w:rsidP="001429B7">
            <w:pPr>
              <w:rPr>
                <w:rFonts w:cstheme="minorHAnsi"/>
                <w:szCs w:val="22"/>
              </w:rPr>
            </w:pPr>
          </w:p>
          <w:p w14:paraId="1F13AAAC" w14:textId="77777777" w:rsidR="00FB5493" w:rsidRDefault="00FB5493" w:rsidP="001429B7">
            <w:pPr>
              <w:rPr>
                <w:rFonts w:cstheme="minorHAnsi"/>
                <w:szCs w:val="22"/>
              </w:rPr>
            </w:pPr>
          </w:p>
          <w:p w14:paraId="726888A5" w14:textId="1801FB55" w:rsidR="001F5E8B" w:rsidRDefault="001429B7" w:rsidP="001429B7">
            <w:pPr>
              <w:rPr>
                <w:rFonts w:cstheme="minorHAnsi"/>
                <w:szCs w:val="22"/>
              </w:rPr>
            </w:pPr>
            <w:r w:rsidRPr="00BE5CF9">
              <w:rPr>
                <w:rFonts w:cstheme="minorHAnsi"/>
                <w:szCs w:val="22"/>
              </w:rPr>
              <w:t xml:space="preserve">In the </w:t>
            </w:r>
            <w:r w:rsidR="00D0036B" w:rsidRPr="00D761DB">
              <w:rPr>
                <w:rFonts w:ascii="Calibri" w:hAnsi="Calibri" w:cs="Calibri"/>
                <w:szCs w:val="22"/>
              </w:rPr>
              <w:t>Seminar Series</w:t>
            </w:r>
            <w:r w:rsidR="00D0036B" w:rsidRPr="00BE5CF9">
              <w:rPr>
                <w:rFonts w:cstheme="minorHAnsi"/>
                <w:szCs w:val="22"/>
              </w:rPr>
              <w:t xml:space="preserve"> </w:t>
            </w:r>
            <w:r w:rsidRPr="00BE5CF9">
              <w:rPr>
                <w:rFonts w:cstheme="minorHAnsi"/>
                <w:szCs w:val="22"/>
              </w:rPr>
              <w:t>course E</w:t>
            </w:r>
            <w:r w:rsidRPr="00C530C3">
              <w:rPr>
                <w:rFonts w:cstheme="minorHAnsi"/>
                <w:b/>
                <w:szCs w:val="22"/>
              </w:rPr>
              <w:t>DU 6020: Seminar Setting Classroom Procedures</w:t>
            </w:r>
            <w:r w:rsidRPr="00BE5CF9">
              <w:rPr>
                <w:rFonts w:cstheme="minorHAnsi"/>
                <w:szCs w:val="22"/>
              </w:rPr>
              <w:t xml:space="preserve">, </w:t>
            </w:r>
            <w:r>
              <w:rPr>
                <w:rFonts w:cstheme="minorHAnsi"/>
                <w:szCs w:val="22"/>
              </w:rPr>
              <w:t>C</w:t>
            </w:r>
            <w:r w:rsidRPr="00BE5CF9">
              <w:rPr>
                <w:rFonts w:cstheme="minorHAnsi"/>
                <w:szCs w:val="22"/>
              </w:rPr>
              <w:t xml:space="preserve">andidates focus on </w:t>
            </w:r>
            <w:r>
              <w:rPr>
                <w:rFonts w:cstheme="minorHAnsi"/>
                <w:szCs w:val="22"/>
              </w:rPr>
              <w:t xml:space="preserve">creating </w:t>
            </w:r>
            <w:r w:rsidRPr="00BE5CF9">
              <w:rPr>
                <w:rFonts w:cstheme="minorHAnsi"/>
                <w:szCs w:val="22"/>
              </w:rPr>
              <w:t xml:space="preserve">learning environments that ensure a successful classroom climate.  </w:t>
            </w:r>
            <w:r w:rsidR="004A2E9A">
              <w:rPr>
                <w:rFonts w:cstheme="minorHAnsi"/>
                <w:szCs w:val="22"/>
              </w:rPr>
              <w:t xml:space="preserve">Specifically, Candidates must </w:t>
            </w:r>
            <w:r w:rsidR="00F17CE7">
              <w:rPr>
                <w:rFonts w:cstheme="minorHAnsi"/>
                <w:szCs w:val="22"/>
              </w:rPr>
              <w:t xml:space="preserve">demonstrate </w:t>
            </w:r>
            <w:r w:rsidR="00C74B46">
              <w:rPr>
                <w:rFonts w:cstheme="minorHAnsi"/>
                <w:szCs w:val="22"/>
              </w:rPr>
              <w:t xml:space="preserve">evidence of </w:t>
            </w:r>
            <w:r w:rsidR="004A2E9A">
              <w:t>support</w:t>
            </w:r>
            <w:r w:rsidR="00C74B46">
              <w:t xml:space="preserve"> for </w:t>
            </w:r>
            <w:r w:rsidR="004A2E9A">
              <w:t xml:space="preserve"> individual and collaborative learning, </w:t>
            </w:r>
            <w:r w:rsidR="00C74B46">
              <w:t xml:space="preserve">effective learning environments </w:t>
            </w:r>
            <w:r w:rsidR="004A2E9A">
              <w:t>that encourage positive social interaction, active engagement in learning, and self-motivation</w:t>
            </w:r>
            <w:r w:rsidR="00F17CE7">
              <w:t xml:space="preserve"> through discussion posts, assignments, and lesson plans</w:t>
            </w:r>
            <w:r w:rsidR="00C74B46">
              <w:t xml:space="preserve">. </w:t>
            </w:r>
            <w:r w:rsidR="004A2E9A" w:rsidRPr="00BE5CF9">
              <w:rPr>
                <w:rFonts w:cstheme="minorHAnsi"/>
                <w:szCs w:val="22"/>
              </w:rPr>
              <w:t xml:space="preserve"> </w:t>
            </w:r>
            <w:r w:rsidRPr="00BE5CF9">
              <w:rPr>
                <w:rFonts w:cstheme="minorHAnsi"/>
                <w:szCs w:val="22"/>
              </w:rPr>
              <w:t xml:space="preserve">Through the </w:t>
            </w:r>
            <w:r w:rsidR="00F17CE7">
              <w:rPr>
                <w:rFonts w:cstheme="minorHAnsi"/>
                <w:szCs w:val="22"/>
              </w:rPr>
              <w:t xml:space="preserve">achievement </w:t>
            </w:r>
            <w:r w:rsidRPr="00BE5CF9">
              <w:rPr>
                <w:rFonts w:cstheme="minorHAnsi"/>
                <w:szCs w:val="22"/>
              </w:rPr>
              <w:t>of the course learning outcomes, candidates will meet Standard</w:t>
            </w:r>
            <w:r w:rsidR="00465855">
              <w:rPr>
                <w:rFonts w:cstheme="minorHAnsi"/>
                <w:szCs w:val="22"/>
              </w:rPr>
              <w:t>.</w:t>
            </w:r>
            <w:r w:rsidRPr="00BE5CF9">
              <w:rPr>
                <w:rFonts w:cstheme="minorHAnsi"/>
                <w:szCs w:val="22"/>
              </w:rPr>
              <w:t xml:space="preserve"> </w:t>
            </w:r>
          </w:p>
          <w:p w14:paraId="08F201CC" w14:textId="77777777" w:rsidR="001F5E8B" w:rsidRDefault="001F5E8B" w:rsidP="001429B7">
            <w:pPr>
              <w:rPr>
                <w:rFonts w:ascii="Calibri" w:hAnsi="Calibri" w:cs="Calibri"/>
                <w:szCs w:val="22"/>
              </w:rPr>
            </w:pPr>
          </w:p>
          <w:p w14:paraId="35B355CA" w14:textId="0347F539" w:rsidR="001429B7" w:rsidRDefault="00127147" w:rsidP="001429B7">
            <w:pPr>
              <w:rPr>
                <w:rFonts w:cstheme="minorHAnsi"/>
                <w:szCs w:val="22"/>
              </w:rPr>
            </w:pPr>
            <w:r w:rsidRPr="00127147">
              <w:rPr>
                <w:rFonts w:ascii="Calibri" w:hAnsi="Calibri" w:cs="Calibri"/>
                <w:szCs w:val="22"/>
              </w:rPr>
              <w:t>The primary objective</w:t>
            </w:r>
            <w:r w:rsidRPr="00127147">
              <w:rPr>
                <w:rFonts w:ascii="Calibri" w:hAnsi="Calibri" w:cs="Calibri"/>
                <w:b/>
                <w:szCs w:val="22"/>
              </w:rPr>
              <w:t xml:space="preserve"> </w:t>
            </w:r>
            <w:r w:rsidRPr="00127147">
              <w:rPr>
                <w:rFonts w:ascii="Calibri" w:hAnsi="Calibri" w:cs="Calibri"/>
                <w:szCs w:val="22"/>
              </w:rPr>
              <w:t xml:space="preserve">is to develop Candidate capacity to increase student learning and achievement. Candidates receive practical instruction on research-based best practices, application to the K-12 classroom, and further exploration of both theory and practice through course readings and discussions.  </w:t>
            </w:r>
            <w:r w:rsidRPr="00127147">
              <w:rPr>
                <w:rFonts w:cstheme="minorHAnsi"/>
                <w:szCs w:val="22"/>
              </w:rPr>
              <w:t>The course underscores, critically,  the significance of beginning to establish structure of procedures and routines for their learners on the first day of school. Candidates state, explain, and demonstrate their procedures for the learners</w:t>
            </w:r>
            <w:r w:rsidR="000944F7">
              <w:rPr>
                <w:rFonts w:cstheme="minorHAnsi"/>
                <w:szCs w:val="22"/>
              </w:rPr>
              <w:t xml:space="preserve"> and how they develop a positive and supportive classroom culture</w:t>
            </w:r>
            <w:r w:rsidRPr="00127147">
              <w:rPr>
                <w:rFonts w:cstheme="minorHAnsi"/>
                <w:szCs w:val="22"/>
              </w:rPr>
              <w:t xml:space="preserve">.  The course learning assignments and assessment for </w:t>
            </w:r>
            <w:r w:rsidRPr="00127147">
              <w:rPr>
                <w:rFonts w:cstheme="minorHAnsi"/>
                <w:b/>
                <w:szCs w:val="22"/>
              </w:rPr>
              <w:t>EDU 6020</w:t>
            </w:r>
            <w:r w:rsidRPr="00127147">
              <w:rPr>
                <w:rFonts w:cstheme="minorHAnsi"/>
                <w:szCs w:val="22"/>
              </w:rPr>
              <w:t xml:space="preserve"> build and evaluate Candidates’ ability to implement learning environments that support individual and collaborative learning, learner engagement, and positive social interaction. </w:t>
            </w:r>
          </w:p>
          <w:p w14:paraId="7A973AD5" w14:textId="21E167FE" w:rsidR="00A70107" w:rsidRDefault="00A70107" w:rsidP="001429B7">
            <w:pPr>
              <w:rPr>
                <w:rFonts w:cstheme="minorHAnsi"/>
                <w:szCs w:val="22"/>
              </w:rPr>
            </w:pPr>
          </w:p>
          <w:p w14:paraId="662BD865" w14:textId="77777777" w:rsidR="00A70107" w:rsidRPr="008350AB" w:rsidRDefault="00A70107" w:rsidP="00A70107">
            <w:pPr>
              <w:rPr>
                <w:rFonts w:ascii="Calibri" w:hAnsi="Calibri" w:cs="Calibri"/>
                <w:szCs w:val="22"/>
              </w:rPr>
            </w:pPr>
            <w:r>
              <w:rPr>
                <w:rFonts w:ascii="Calibri" w:hAnsi="Calibri" w:cs="Calibri"/>
                <w:szCs w:val="22"/>
              </w:rPr>
              <w:t>The assignments in this course focus on: The f</w:t>
            </w:r>
            <w:r w:rsidRPr="008350AB">
              <w:rPr>
                <w:rFonts w:ascii="Calibri" w:hAnsi="Calibri" w:cs="Calibri"/>
                <w:szCs w:val="22"/>
              </w:rPr>
              <w:t>abric of Teaching &amp; Learning</w:t>
            </w:r>
            <w:r>
              <w:rPr>
                <w:rFonts w:ascii="Calibri" w:hAnsi="Calibri" w:cs="Calibri"/>
                <w:szCs w:val="22"/>
              </w:rPr>
              <w:t xml:space="preserve">; and </w:t>
            </w:r>
            <w:r w:rsidRPr="008350AB">
              <w:rPr>
                <w:rFonts w:ascii="Calibri" w:hAnsi="Calibri" w:cs="Calibri"/>
                <w:szCs w:val="22"/>
              </w:rPr>
              <w:t>Classroom &amp; School Analysis</w:t>
            </w:r>
          </w:p>
          <w:p w14:paraId="3B1998CC" w14:textId="35675E2B" w:rsidR="00A70107" w:rsidRDefault="00A70107" w:rsidP="00A70107">
            <w:pPr>
              <w:rPr>
                <w:rFonts w:cstheme="minorHAnsi"/>
                <w:szCs w:val="22"/>
              </w:rPr>
            </w:pPr>
            <w:r>
              <w:rPr>
                <w:rFonts w:cstheme="minorHAnsi"/>
                <w:szCs w:val="22"/>
              </w:rPr>
              <w:t xml:space="preserve">Candidates are observed and evaluated by University mentors on various elements of  the assignments using the Alliant </w:t>
            </w:r>
            <w:hyperlink r:id="rId97" w:history="1">
              <w:r w:rsidRPr="009B07F1">
                <w:rPr>
                  <w:rStyle w:val="Hyperlink"/>
                  <w:rFonts w:cstheme="minorHAnsi"/>
                  <w:szCs w:val="22"/>
                </w:rPr>
                <w:t xml:space="preserve">Candidate Competencies </w:t>
              </w:r>
            </w:hyperlink>
            <w:r w:rsidRPr="009B07F1">
              <w:rPr>
                <w:rFonts w:cstheme="minorHAnsi"/>
                <w:szCs w:val="22"/>
              </w:rPr>
              <w:t xml:space="preserve"> f</w:t>
            </w:r>
            <w:r w:rsidRPr="009C459E">
              <w:rPr>
                <w:rFonts w:cstheme="minorHAnsi"/>
                <w:szCs w:val="22"/>
              </w:rPr>
              <w:t>orm and</w:t>
            </w:r>
            <w:r w:rsidRPr="00FC2AB7">
              <w:rPr>
                <w:rFonts w:cstheme="minorHAnsi"/>
                <w:szCs w:val="22"/>
              </w:rPr>
              <w:t xml:space="preserve"> the effective completion of the </w:t>
            </w:r>
            <w:hyperlink r:id="rId98" w:history="1">
              <w:r w:rsidRPr="009B07F1">
                <w:rPr>
                  <w:rStyle w:val="Hyperlink"/>
                  <w:rFonts w:cstheme="minorHAnsi"/>
                  <w:szCs w:val="22"/>
                </w:rPr>
                <w:t>Lesson Plan</w:t>
              </w:r>
            </w:hyperlink>
            <w:r w:rsidRPr="009B07F1">
              <w:rPr>
                <w:rFonts w:cstheme="minorHAnsi"/>
                <w:szCs w:val="22"/>
              </w:rPr>
              <w:t xml:space="preserve">. The </w:t>
            </w:r>
            <w:hyperlink r:id="rId99" w:history="1">
              <w:r w:rsidRPr="009B07F1">
                <w:rPr>
                  <w:rStyle w:val="Hyperlink"/>
                  <w:rFonts w:cstheme="minorHAnsi"/>
                  <w:szCs w:val="22"/>
                </w:rPr>
                <w:t>Lesson Plan</w:t>
              </w:r>
            </w:hyperlink>
            <w:r w:rsidRPr="009B07F1">
              <w:rPr>
                <w:rFonts w:cstheme="minorHAnsi"/>
                <w:szCs w:val="22"/>
              </w:rPr>
              <w:t xml:space="preserve"> template asks for specific instructional strategies for the lesson being taught. Mentors use the </w:t>
            </w:r>
            <w:hyperlink r:id="rId100" w:history="1">
              <w:r w:rsidRPr="009B07F1">
                <w:rPr>
                  <w:rStyle w:val="Hyperlink"/>
                  <w:rFonts w:cstheme="minorHAnsi"/>
                  <w:szCs w:val="22"/>
                </w:rPr>
                <w:t>Rubrics for Assessing Candidate Performance</w:t>
              </w:r>
            </w:hyperlink>
            <w:r>
              <w:rPr>
                <w:rFonts w:cstheme="minorHAnsi"/>
                <w:szCs w:val="22"/>
              </w:rPr>
              <w:t xml:space="preserve"> to evaluate Candidates and to complete the </w:t>
            </w:r>
            <w:hyperlink r:id="rId101" w:history="1">
              <w:r w:rsidRPr="00B76809">
                <w:rPr>
                  <w:rStyle w:val="Hyperlink"/>
                  <w:rFonts w:cstheme="minorHAnsi"/>
                  <w:szCs w:val="22"/>
                  <w:highlight w:val="yellow"/>
                </w:rPr>
                <w:t>CC.</w:t>
              </w:r>
            </w:hyperlink>
            <w:r>
              <w:rPr>
                <w:rFonts w:cstheme="minorHAnsi"/>
                <w:szCs w:val="22"/>
              </w:rPr>
              <w:t xml:space="preserve"> The rubrics are aligned with the Standards. </w:t>
            </w:r>
          </w:p>
          <w:p w14:paraId="6C4C78BC" w14:textId="33AC0271" w:rsidR="00612ED6" w:rsidRDefault="00612ED6" w:rsidP="00A70107">
            <w:pPr>
              <w:rPr>
                <w:rFonts w:cstheme="minorHAnsi"/>
                <w:szCs w:val="22"/>
              </w:rPr>
            </w:pPr>
          </w:p>
          <w:p w14:paraId="58087D7C" w14:textId="3D1BD2F9" w:rsidR="001429B7" w:rsidRPr="0057242F" w:rsidRDefault="000944F7" w:rsidP="001429B7">
            <w:pPr>
              <w:rPr>
                <w:rFonts w:cstheme="minorHAnsi"/>
                <w:szCs w:val="22"/>
              </w:rPr>
            </w:pPr>
            <w:r>
              <w:rPr>
                <w:rFonts w:cstheme="minorHAnsi"/>
                <w:szCs w:val="22"/>
              </w:rPr>
              <w:t>Assignments and activities in the course that support the achievement of Standard 3</w:t>
            </w:r>
            <w:r w:rsidRPr="0057242F">
              <w:rPr>
                <w:rFonts w:cstheme="minorHAnsi"/>
                <w:szCs w:val="22"/>
              </w:rPr>
              <w:t xml:space="preserve"> </w:t>
            </w:r>
            <w:r w:rsidR="001429B7" w:rsidRPr="0057242F">
              <w:rPr>
                <w:rFonts w:cstheme="minorHAnsi"/>
                <w:szCs w:val="22"/>
              </w:rPr>
              <w:t xml:space="preserve"> include: </w:t>
            </w:r>
          </w:p>
          <w:p w14:paraId="58C2EA9E" w14:textId="77777777" w:rsidR="001429B7" w:rsidRPr="0057242F" w:rsidRDefault="001429B7" w:rsidP="001429B7">
            <w:pPr>
              <w:rPr>
                <w:rFonts w:cstheme="minorHAnsi"/>
                <w:szCs w:val="22"/>
              </w:rPr>
            </w:pPr>
          </w:p>
          <w:p w14:paraId="48AF90CE" w14:textId="77777777" w:rsidR="001429B7" w:rsidRPr="0057242F" w:rsidRDefault="001429B7" w:rsidP="00502A59">
            <w:pPr>
              <w:pStyle w:val="ListParagraph"/>
              <w:numPr>
                <w:ilvl w:val="0"/>
                <w:numId w:val="23"/>
              </w:numPr>
              <w:spacing w:after="0" w:line="240" w:lineRule="auto"/>
              <w:rPr>
                <w:rFonts w:cstheme="minorHAnsi"/>
              </w:rPr>
            </w:pPr>
            <w:r w:rsidRPr="0057242F">
              <w:rPr>
                <w:rFonts w:eastAsia="Calibri" w:cstheme="minorHAnsi"/>
              </w:rPr>
              <w:t xml:space="preserve">Describe classroom management strategies to create and maintain effective environments for student learning. </w:t>
            </w:r>
          </w:p>
          <w:p w14:paraId="12530DC6" w14:textId="77777777" w:rsidR="001429B7" w:rsidRPr="0057242F" w:rsidRDefault="001429B7" w:rsidP="00502A59">
            <w:pPr>
              <w:pStyle w:val="ListParagraph"/>
              <w:numPr>
                <w:ilvl w:val="0"/>
                <w:numId w:val="23"/>
              </w:numPr>
              <w:spacing w:after="0" w:line="240" w:lineRule="auto"/>
              <w:rPr>
                <w:rFonts w:cstheme="minorHAnsi"/>
              </w:rPr>
            </w:pPr>
            <w:r w:rsidRPr="0057242F">
              <w:rPr>
                <w:rFonts w:eastAsia="Calibri" w:cstheme="minorHAnsi"/>
              </w:rPr>
              <w:t xml:space="preserve">Apply classroom management strategies to specific classroom settings. </w:t>
            </w:r>
          </w:p>
          <w:p w14:paraId="17441DBA" w14:textId="77777777" w:rsidR="001429B7" w:rsidRPr="00C530C3" w:rsidRDefault="001429B7" w:rsidP="00502A59">
            <w:pPr>
              <w:pStyle w:val="ListParagraph"/>
              <w:numPr>
                <w:ilvl w:val="0"/>
                <w:numId w:val="23"/>
              </w:numPr>
              <w:spacing w:after="0" w:line="240" w:lineRule="auto"/>
              <w:rPr>
                <w:rFonts w:eastAsia="Calibri" w:cstheme="minorHAnsi"/>
              </w:rPr>
            </w:pPr>
            <w:r w:rsidRPr="0057242F">
              <w:rPr>
                <w:rFonts w:eastAsia="Calibri" w:cstheme="minorHAnsi"/>
              </w:rPr>
              <w:t>Analyze the</w:t>
            </w:r>
            <w:r w:rsidRPr="00C530C3">
              <w:rPr>
                <w:rFonts w:eastAsia="Calibri" w:cstheme="minorHAnsi"/>
              </w:rPr>
              <w:t xml:space="preserve"> effectiveness of classroom management strategies to specific classroom settings. </w:t>
            </w:r>
          </w:p>
          <w:p w14:paraId="2B353646" w14:textId="77777777" w:rsidR="001429B7" w:rsidRPr="00C530C3" w:rsidRDefault="001429B7" w:rsidP="00502A59">
            <w:pPr>
              <w:pStyle w:val="ListParagraph"/>
              <w:numPr>
                <w:ilvl w:val="0"/>
                <w:numId w:val="23"/>
              </w:numPr>
              <w:spacing w:after="0" w:line="240" w:lineRule="auto"/>
              <w:rPr>
                <w:rFonts w:eastAsia="Calibri" w:cstheme="minorHAnsi"/>
              </w:rPr>
            </w:pPr>
            <w:r w:rsidRPr="00C530C3">
              <w:rPr>
                <w:rFonts w:eastAsia="Calibri" w:cstheme="minorHAnsi"/>
              </w:rPr>
              <w:t>Reflect on classroom management approaches and strategies.</w:t>
            </w:r>
          </w:p>
          <w:p w14:paraId="336FDCC5" w14:textId="7A19BCF4" w:rsidR="001429B7" w:rsidRPr="00FE32A4" w:rsidRDefault="001429B7" w:rsidP="00502A59">
            <w:pPr>
              <w:pStyle w:val="ListParagraph"/>
              <w:numPr>
                <w:ilvl w:val="0"/>
                <w:numId w:val="23"/>
              </w:numPr>
              <w:rPr>
                <w:rFonts w:eastAsia="Calibri" w:cstheme="minorHAnsi"/>
              </w:rPr>
            </w:pPr>
            <w:r w:rsidRPr="00FE32A4">
              <w:rPr>
                <w:rFonts w:eastAsia="Calibri" w:cstheme="minorHAnsi"/>
              </w:rPr>
              <w:t xml:space="preserve">Assignments, discussions, and readings from the text, </w:t>
            </w:r>
            <w:r w:rsidRPr="00FE32A4">
              <w:rPr>
                <w:rFonts w:eastAsia="Calibri" w:cstheme="minorHAnsi"/>
                <w:u w:val="single"/>
              </w:rPr>
              <w:t>Teach Like a Champion</w:t>
            </w:r>
            <w:r w:rsidRPr="00FE32A4">
              <w:rPr>
                <w:rFonts w:eastAsia="Calibri" w:cstheme="minorHAnsi"/>
              </w:rPr>
              <w:t xml:space="preserve"> (2015) by Doug Lemov.  </w:t>
            </w:r>
            <w:r w:rsidR="000944F7">
              <w:rPr>
                <w:rFonts w:eastAsia="Calibri" w:cstheme="minorHAnsi"/>
              </w:rPr>
              <w:t xml:space="preserve">All discussion posts and assignments </w:t>
            </w:r>
            <w:r w:rsidR="00776F55" w:rsidRPr="00FE32A4">
              <w:rPr>
                <w:rFonts w:eastAsia="Calibri" w:cstheme="minorHAnsi"/>
              </w:rPr>
              <w:t>are</w:t>
            </w:r>
            <w:r w:rsidRPr="00FE32A4">
              <w:rPr>
                <w:rFonts w:eastAsia="Calibri" w:cstheme="minorHAnsi"/>
              </w:rPr>
              <w:t xml:space="preserve"> graded using a rubric.  </w:t>
            </w:r>
          </w:p>
          <w:p w14:paraId="5AAE328C" w14:textId="77777777" w:rsidR="0038181C" w:rsidRPr="0038715F" w:rsidRDefault="0038181C" w:rsidP="0038181C">
            <w:pPr>
              <w:rPr>
                <w:rFonts w:ascii="Calibri" w:hAnsi="Calibri" w:cs="Calibri"/>
                <w:szCs w:val="22"/>
              </w:rPr>
            </w:pPr>
            <w:r w:rsidRPr="0038715F">
              <w:rPr>
                <w:rFonts w:ascii="Calibri" w:hAnsi="Calibri" w:cs="Calibri"/>
                <w:b/>
                <w:szCs w:val="22"/>
              </w:rPr>
              <w:t>Embedded Signature Assignments</w:t>
            </w:r>
            <w:r w:rsidRPr="0038715F">
              <w:rPr>
                <w:rFonts w:ascii="Calibri" w:hAnsi="Calibri" w:cs="Calibri"/>
                <w:szCs w:val="22"/>
              </w:rPr>
              <w:t>:</w:t>
            </w:r>
          </w:p>
          <w:p w14:paraId="67D613FA" w14:textId="77777777" w:rsidR="0038181C" w:rsidRDefault="0038181C" w:rsidP="0038181C">
            <w:pPr>
              <w:rPr>
                <w:rFonts w:ascii="Calibri" w:eastAsiaTheme="minorEastAsia" w:hAnsi="Calibri" w:cs="Calibri"/>
                <w:szCs w:val="22"/>
              </w:rPr>
            </w:pPr>
          </w:p>
          <w:p w14:paraId="1AC945F9" w14:textId="77777777" w:rsidR="0038181C" w:rsidRDefault="0038181C" w:rsidP="0038181C">
            <w:pPr>
              <w:rPr>
                <w:rFonts w:ascii="Calibri" w:eastAsiaTheme="minorEastAsia" w:hAnsi="Calibri" w:cs="Calibri"/>
                <w:szCs w:val="22"/>
              </w:rPr>
            </w:pPr>
            <w:r w:rsidRPr="00B528F3">
              <w:rPr>
                <w:rFonts w:ascii="Calibri" w:eastAsiaTheme="minorEastAsia" w:hAnsi="Calibri" w:cs="Calibri"/>
                <w:szCs w:val="22"/>
              </w:rPr>
              <w:t xml:space="preserve">The key assessment in </w:t>
            </w:r>
            <w:r w:rsidRPr="00B528F3">
              <w:rPr>
                <w:rFonts w:ascii="Calibri" w:eastAsiaTheme="minorEastAsia" w:hAnsi="Calibri" w:cs="Calibri"/>
                <w:b/>
                <w:szCs w:val="22"/>
              </w:rPr>
              <w:t xml:space="preserve">EDU 6004: Educational Foundations </w:t>
            </w:r>
            <w:r w:rsidRPr="00B528F3">
              <w:rPr>
                <w:rFonts w:ascii="Calibri" w:eastAsiaTheme="minorEastAsia" w:hAnsi="Calibri" w:cs="Calibri"/>
                <w:szCs w:val="22"/>
              </w:rPr>
              <w:t xml:space="preserve">is to develop a classroom management plan that applies the knowledge gained from the course readings and teacher candidate's own experiences with students. To complete the assignment, </w:t>
            </w:r>
            <w:r>
              <w:rPr>
                <w:rFonts w:ascii="Calibri" w:eastAsiaTheme="minorEastAsia" w:hAnsi="Calibri" w:cs="Calibri"/>
                <w:szCs w:val="22"/>
              </w:rPr>
              <w:t>Candidates</w:t>
            </w:r>
            <w:r w:rsidRPr="00B528F3">
              <w:rPr>
                <w:rFonts w:ascii="Calibri" w:eastAsiaTheme="minorEastAsia" w:hAnsi="Calibri" w:cs="Calibri"/>
                <w:szCs w:val="22"/>
              </w:rPr>
              <w:t>:</w:t>
            </w:r>
          </w:p>
          <w:p w14:paraId="068906B0" w14:textId="77777777" w:rsidR="0038181C" w:rsidRPr="00B528F3" w:rsidRDefault="0FCAAE90" w:rsidP="0FCAAE90">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Assess their underlying beliefs and values to clarify their own philosophy as a professional educator that would include legal and ethical issues.</w:t>
            </w:r>
          </w:p>
          <w:p w14:paraId="51D230A1" w14:textId="77777777" w:rsidR="0038181C" w:rsidRPr="00B528F3" w:rsidRDefault="0FCAAE90" w:rsidP="0FCAAE90">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Integrate and apply their underlying beliefs to building a learning community.</w:t>
            </w:r>
          </w:p>
          <w:p w14:paraId="07A06E27" w14:textId="77777777" w:rsidR="0038181C" w:rsidRPr="00B528F3" w:rsidRDefault="0FCAAE90" w:rsidP="0FCAAE90">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Examine historical events that influence Candidates' education philosophy.</w:t>
            </w:r>
          </w:p>
          <w:p w14:paraId="30AE8398" w14:textId="77777777" w:rsidR="0038181C" w:rsidRDefault="0FCAAE90" w:rsidP="0FCAAE90">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Describe the historical context of American education (i.e., the social and cultural condition of PK-12 schools).</w:t>
            </w:r>
          </w:p>
          <w:p w14:paraId="31FB2541" w14:textId="77B29F65" w:rsidR="0038181C" w:rsidRDefault="0FCAAE90" w:rsidP="0FCAAE90">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Examine the legal roles, protections, and responsibilities of members of the school community (i.e., teachers, teacher assistants, counselors, parents, and students).</w:t>
            </w:r>
          </w:p>
          <w:p w14:paraId="0AD0E996" w14:textId="77777777" w:rsidR="0038181C" w:rsidRDefault="0FCAAE90" w:rsidP="0FCAAE90">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Evaluate policy formation in American Education with special attention to policy development at federal, state, and local governmental levels.</w:t>
            </w:r>
          </w:p>
          <w:p w14:paraId="70504FD0" w14:textId="77777777" w:rsidR="00FB5493" w:rsidRDefault="00FB5493" w:rsidP="0038181C">
            <w:pPr>
              <w:rPr>
                <w:rFonts w:ascii="Calibri" w:eastAsiaTheme="minorEastAsia" w:hAnsi="Calibri" w:cs="Calibri"/>
                <w:szCs w:val="22"/>
              </w:rPr>
            </w:pPr>
          </w:p>
          <w:p w14:paraId="6E360DC8" w14:textId="77777777" w:rsidR="00FB5493" w:rsidRDefault="00FB5493" w:rsidP="0038181C">
            <w:pPr>
              <w:rPr>
                <w:rFonts w:ascii="Calibri" w:eastAsiaTheme="minorEastAsia" w:hAnsi="Calibri" w:cs="Calibri"/>
                <w:szCs w:val="22"/>
              </w:rPr>
            </w:pPr>
          </w:p>
          <w:p w14:paraId="7C02497E" w14:textId="77777777" w:rsidR="00FB5493" w:rsidRDefault="00FB5493" w:rsidP="0038181C">
            <w:pPr>
              <w:rPr>
                <w:rFonts w:ascii="Calibri" w:eastAsiaTheme="minorEastAsia" w:hAnsi="Calibri" w:cs="Calibri"/>
                <w:szCs w:val="22"/>
              </w:rPr>
            </w:pPr>
          </w:p>
          <w:p w14:paraId="3572FB6E" w14:textId="77777777" w:rsidR="00FB5493" w:rsidRDefault="00FB5493" w:rsidP="0038181C">
            <w:pPr>
              <w:rPr>
                <w:rFonts w:ascii="Calibri" w:eastAsiaTheme="minorEastAsia" w:hAnsi="Calibri" w:cs="Calibri"/>
                <w:szCs w:val="22"/>
              </w:rPr>
            </w:pPr>
          </w:p>
          <w:p w14:paraId="406B6900" w14:textId="7ECA6433" w:rsidR="0038181C" w:rsidRDefault="0038181C" w:rsidP="0038181C">
            <w:pPr>
              <w:rPr>
                <w:rFonts w:ascii="Calibri" w:eastAsiaTheme="minorEastAsia" w:hAnsi="Calibri" w:cs="Calibri"/>
                <w:szCs w:val="22"/>
              </w:rPr>
            </w:pPr>
            <w:r w:rsidRPr="008350AB">
              <w:rPr>
                <w:rFonts w:ascii="Calibri" w:eastAsiaTheme="minorEastAsia" w:hAnsi="Calibri" w:cs="Calibri"/>
                <w:szCs w:val="22"/>
              </w:rPr>
              <w:t xml:space="preserve">The assignment includes the teacher candidate's </w:t>
            </w:r>
            <w:r w:rsidRPr="005B5582">
              <w:rPr>
                <w:rFonts w:ascii="Calibri" w:eastAsiaTheme="minorEastAsia" w:hAnsi="Calibri" w:cs="Calibri"/>
                <w:szCs w:val="22"/>
              </w:rPr>
              <w:t xml:space="preserve">actual </w:t>
            </w:r>
            <w:hyperlink r:id="rId102" w:history="1">
              <w:r w:rsidRPr="005B5582">
                <w:rPr>
                  <w:rStyle w:val="Hyperlink"/>
                  <w:rFonts w:ascii="Calibri" w:eastAsiaTheme="minorEastAsia" w:hAnsi="Calibri" w:cs="Calibri"/>
                  <w:szCs w:val="22"/>
                </w:rPr>
                <w:t>Lesson Plan</w:t>
              </w:r>
            </w:hyperlink>
            <w:r>
              <w:rPr>
                <w:rFonts w:ascii="Calibri" w:eastAsiaTheme="minorEastAsia" w:hAnsi="Calibri" w:cs="Calibri"/>
                <w:szCs w:val="22"/>
              </w:rPr>
              <w:t xml:space="preserve"> </w:t>
            </w:r>
            <w:r w:rsidRPr="008350AB">
              <w:rPr>
                <w:rFonts w:ascii="Calibri" w:eastAsiaTheme="minorEastAsia" w:hAnsi="Calibri" w:cs="Calibri"/>
                <w:szCs w:val="22"/>
              </w:rPr>
              <w:t xml:space="preserve">and a written response that addresses how the plan meets </w:t>
            </w:r>
            <w:r>
              <w:rPr>
                <w:rFonts w:ascii="Calibri" w:eastAsiaTheme="minorEastAsia" w:hAnsi="Calibri" w:cs="Calibri"/>
                <w:szCs w:val="22"/>
              </w:rPr>
              <w:t xml:space="preserve">learner </w:t>
            </w:r>
            <w:r w:rsidRPr="008350AB">
              <w:rPr>
                <w:rFonts w:ascii="Calibri" w:eastAsiaTheme="minorEastAsia" w:hAnsi="Calibri" w:cs="Calibri"/>
                <w:szCs w:val="22"/>
              </w:rPr>
              <w:t xml:space="preserve">individual differences and diverse cultures and communities to ensure inclusive learning environments that enable each learner to meet high standards.  </w:t>
            </w:r>
            <w:r>
              <w:rPr>
                <w:rFonts w:ascii="Calibri" w:eastAsiaTheme="minorEastAsia" w:hAnsi="Calibri" w:cs="Calibri"/>
                <w:szCs w:val="22"/>
              </w:rPr>
              <w:t xml:space="preserve"> The </w:t>
            </w:r>
            <w:hyperlink r:id="rId103" w:history="1">
              <w:r w:rsidRPr="005B5582">
                <w:rPr>
                  <w:rStyle w:val="Hyperlink"/>
                  <w:rFonts w:ascii="Calibri" w:eastAsiaTheme="minorEastAsia" w:hAnsi="Calibri" w:cs="Calibri"/>
                  <w:szCs w:val="22"/>
                </w:rPr>
                <w:t>Lesson Plan</w:t>
              </w:r>
            </w:hyperlink>
            <w:r w:rsidRPr="005B5582">
              <w:rPr>
                <w:rFonts w:ascii="Calibri" w:eastAsiaTheme="minorEastAsia" w:hAnsi="Calibri" w:cs="Calibri"/>
                <w:szCs w:val="22"/>
              </w:rPr>
              <w:t xml:space="preserve"> te</w:t>
            </w:r>
            <w:r>
              <w:rPr>
                <w:rFonts w:ascii="Calibri" w:eastAsiaTheme="minorEastAsia" w:hAnsi="Calibri" w:cs="Calibri"/>
                <w:szCs w:val="22"/>
              </w:rPr>
              <w:t xml:space="preserve">mplate requires Candidates to individualize instruction and to provide extra opportunities for learning. </w:t>
            </w:r>
          </w:p>
          <w:p w14:paraId="73A7F253" w14:textId="77777777" w:rsidR="0038181C" w:rsidRDefault="0038181C" w:rsidP="0038181C">
            <w:pPr>
              <w:rPr>
                <w:rFonts w:ascii="Calibri" w:eastAsiaTheme="minorEastAsia" w:hAnsi="Calibri" w:cs="Calibri"/>
                <w:szCs w:val="22"/>
              </w:rPr>
            </w:pPr>
          </w:p>
          <w:p w14:paraId="4FFCBBCF" w14:textId="2F47FC9B" w:rsidR="0038181C" w:rsidRPr="003573A7" w:rsidRDefault="0038181C" w:rsidP="0038181C">
            <w:pPr>
              <w:rPr>
                <w:rFonts w:cstheme="minorHAnsi"/>
              </w:rPr>
            </w:pPr>
            <w:r w:rsidRPr="008350AB">
              <w:rPr>
                <w:rFonts w:ascii="Calibri" w:eastAsia="Calibri" w:hAnsi="Calibri" w:cs="Calibri"/>
                <w:szCs w:val="22"/>
              </w:rPr>
              <w:t xml:space="preserve">The </w:t>
            </w:r>
            <w:r>
              <w:rPr>
                <w:rFonts w:ascii="Calibri" w:eastAsia="Calibri" w:hAnsi="Calibri" w:cs="Calibri"/>
                <w:szCs w:val="22"/>
              </w:rPr>
              <w:t>C</w:t>
            </w:r>
            <w:r w:rsidRPr="008350AB">
              <w:rPr>
                <w:rFonts w:ascii="Calibri" w:eastAsia="Calibri" w:hAnsi="Calibri" w:cs="Calibri"/>
                <w:szCs w:val="22"/>
              </w:rPr>
              <w:t xml:space="preserve">andidate must show proficiency by scoring a 3 or higher on a 4-point </w:t>
            </w:r>
            <w:r w:rsidRPr="00A24939">
              <w:rPr>
                <w:rFonts w:ascii="Calibri" w:eastAsia="Calibri" w:hAnsi="Calibri" w:cs="Calibri"/>
                <w:szCs w:val="22"/>
              </w:rPr>
              <w:t>rubric.</w:t>
            </w:r>
            <w:r w:rsidRPr="008350AB">
              <w:rPr>
                <w:rFonts w:ascii="Calibri" w:eastAsia="Calibri" w:hAnsi="Calibri" w:cs="Calibri"/>
                <w:szCs w:val="22"/>
              </w:rPr>
              <w:t xml:space="preserve">  </w:t>
            </w:r>
            <w:r w:rsidRPr="003A0793">
              <w:rPr>
                <w:rFonts w:ascii="Calibri" w:eastAsia="Calibri" w:hAnsi="Calibri" w:cs="Calibri"/>
                <w:szCs w:val="22"/>
              </w:rPr>
              <w:t>The data for this is collected in the Taskstream platform</w:t>
            </w:r>
            <w:r w:rsidRPr="008350AB">
              <w:rPr>
                <w:rFonts w:ascii="Calibri" w:eastAsia="Calibri" w:hAnsi="Calibri" w:cs="Calibri"/>
                <w:szCs w:val="22"/>
              </w:rPr>
              <w:t xml:space="preserve">. </w:t>
            </w:r>
            <w:r w:rsidRPr="008350AB">
              <w:rPr>
                <w:rFonts w:ascii="Calibri" w:eastAsiaTheme="minorEastAsia" w:hAnsi="Calibri" w:cs="Calibri"/>
                <w:szCs w:val="22"/>
              </w:rPr>
              <w:t>(InTASC Standard 2,3).</w:t>
            </w:r>
            <w:r w:rsidR="0049463D">
              <w:rPr>
                <w:rFonts w:ascii="Calibri" w:eastAsiaTheme="minorEastAsia" w:hAnsi="Calibri" w:cs="Calibri"/>
                <w:szCs w:val="22"/>
              </w:rPr>
              <w:t xml:space="preserve"> </w:t>
            </w:r>
            <w:r>
              <w:rPr>
                <w:rFonts w:cstheme="minorHAnsi"/>
                <w:szCs w:val="22"/>
              </w:rPr>
              <w:t xml:space="preserve">Key areas of program focus including clinical practice linkage with the coursework, regular evaluation and supervision and other quality assurance processes serve to support candidates in creating a positive classroom climate for all learners, including diverse learners. </w:t>
            </w:r>
            <w:r w:rsidRPr="003573A7">
              <w:rPr>
                <w:rFonts w:eastAsia="Calibri" w:cstheme="minorHAnsi"/>
                <w:szCs w:val="22"/>
              </w:rPr>
              <w:t>Candidates are evaluated in their professional performance by university mentors on  “Creating and Maintaining Effective Environments for Students,” which addresses learning environments</w:t>
            </w:r>
            <w:r>
              <w:rPr>
                <w:rFonts w:eastAsia="Calibri" w:cstheme="minorHAnsi"/>
                <w:szCs w:val="22"/>
              </w:rPr>
              <w:t xml:space="preserve">. They are also </w:t>
            </w:r>
            <w:r w:rsidRPr="003573A7">
              <w:rPr>
                <w:rFonts w:eastAsia="Calibri" w:cstheme="minorHAnsi"/>
                <w:szCs w:val="22"/>
              </w:rPr>
              <w:t xml:space="preserve">assessed in the following sub-categories:  </w:t>
            </w:r>
            <w:r w:rsidRPr="003573A7">
              <w:rPr>
                <w:rFonts w:eastAsia="Calibri" w:cstheme="minorHAnsi"/>
              </w:rPr>
              <w:t>Caring community, fairness</w:t>
            </w:r>
            <w:r w:rsidR="0049463D">
              <w:rPr>
                <w:rFonts w:eastAsia="Calibri" w:cstheme="minorHAnsi"/>
              </w:rPr>
              <w:t>,</w:t>
            </w:r>
            <w:r w:rsidRPr="003573A7">
              <w:rPr>
                <w:rFonts w:eastAsia="Calibri" w:cstheme="minorHAnsi"/>
              </w:rPr>
              <w:t xml:space="preserve"> </w:t>
            </w:r>
            <w:r>
              <w:rPr>
                <w:rFonts w:eastAsia="Calibri" w:cstheme="minorHAnsi"/>
              </w:rPr>
              <w:t>and</w:t>
            </w:r>
            <w:r w:rsidRPr="003573A7">
              <w:rPr>
                <w:rFonts w:eastAsia="Calibri" w:cstheme="minorHAnsi"/>
              </w:rPr>
              <w:t xml:space="preserve"> respect</w:t>
            </w:r>
          </w:p>
          <w:p w14:paraId="2DBDC87F" w14:textId="77777777" w:rsidR="0038181C" w:rsidRPr="003573A7" w:rsidRDefault="0038181C" w:rsidP="0038181C">
            <w:pPr>
              <w:pStyle w:val="ListParagraph"/>
              <w:numPr>
                <w:ilvl w:val="0"/>
                <w:numId w:val="24"/>
              </w:numPr>
              <w:spacing w:after="0" w:line="240" w:lineRule="auto"/>
              <w:rPr>
                <w:rFonts w:cstheme="minorHAnsi"/>
              </w:rPr>
            </w:pPr>
            <w:r w:rsidRPr="003573A7">
              <w:rPr>
                <w:rFonts w:eastAsia="Calibri" w:cstheme="minorHAnsi"/>
              </w:rPr>
              <w:t xml:space="preserve">Embraces </w:t>
            </w:r>
            <w:r>
              <w:rPr>
                <w:rFonts w:eastAsia="Calibri" w:cstheme="minorHAnsi"/>
              </w:rPr>
              <w:t xml:space="preserve">learner </w:t>
            </w:r>
            <w:r w:rsidRPr="003573A7">
              <w:rPr>
                <w:rFonts w:eastAsia="Calibri" w:cstheme="minorHAnsi"/>
              </w:rPr>
              <w:t xml:space="preserve">diversity &amp; fosters productive interactions </w:t>
            </w:r>
          </w:p>
          <w:p w14:paraId="64C170DF" w14:textId="77777777" w:rsidR="0038181C" w:rsidRPr="003573A7" w:rsidRDefault="0038181C" w:rsidP="0038181C">
            <w:pPr>
              <w:pStyle w:val="ListParagraph"/>
              <w:numPr>
                <w:ilvl w:val="0"/>
                <w:numId w:val="24"/>
              </w:numPr>
              <w:spacing w:after="0" w:line="240" w:lineRule="auto"/>
              <w:rPr>
                <w:rFonts w:cstheme="minorHAnsi"/>
              </w:rPr>
            </w:pPr>
            <w:r w:rsidRPr="003573A7">
              <w:rPr>
                <w:rFonts w:eastAsia="Calibri" w:cstheme="minorHAnsi"/>
              </w:rPr>
              <w:t>Safety</w:t>
            </w:r>
            <w:r>
              <w:rPr>
                <w:rFonts w:eastAsia="Calibri" w:cstheme="minorHAnsi"/>
              </w:rPr>
              <w:t xml:space="preserve"> for all learners</w:t>
            </w:r>
          </w:p>
          <w:p w14:paraId="6C1418D0" w14:textId="77777777" w:rsidR="0038181C" w:rsidRPr="003573A7" w:rsidRDefault="0038181C" w:rsidP="0038181C">
            <w:pPr>
              <w:pStyle w:val="ListParagraph"/>
              <w:numPr>
                <w:ilvl w:val="0"/>
                <w:numId w:val="24"/>
              </w:numPr>
              <w:spacing w:after="0" w:line="240" w:lineRule="auto"/>
              <w:rPr>
                <w:rFonts w:cstheme="minorHAnsi"/>
              </w:rPr>
            </w:pPr>
            <w:r w:rsidRPr="003573A7">
              <w:rPr>
                <w:rFonts w:eastAsia="Calibri" w:cstheme="minorHAnsi"/>
              </w:rPr>
              <w:t xml:space="preserve">High expectations </w:t>
            </w:r>
            <w:r>
              <w:rPr>
                <w:rFonts w:eastAsia="Calibri" w:cstheme="minorHAnsi"/>
              </w:rPr>
              <w:t>for all learners</w:t>
            </w:r>
          </w:p>
          <w:p w14:paraId="5A08E2CA" w14:textId="77777777" w:rsidR="0038181C" w:rsidRPr="000F736B" w:rsidRDefault="0038181C" w:rsidP="0038181C">
            <w:pPr>
              <w:pStyle w:val="ListParagraph"/>
              <w:numPr>
                <w:ilvl w:val="0"/>
                <w:numId w:val="24"/>
              </w:numPr>
              <w:spacing w:after="0" w:line="240" w:lineRule="auto"/>
              <w:rPr>
                <w:rFonts w:cstheme="minorHAnsi"/>
              </w:rPr>
            </w:pPr>
            <w:r w:rsidRPr="003573A7">
              <w:rPr>
                <w:rFonts w:eastAsia="Calibri" w:cstheme="minorHAnsi"/>
              </w:rPr>
              <w:t xml:space="preserve">Maintaining appropriate behavior </w:t>
            </w:r>
          </w:p>
          <w:p w14:paraId="21F149B5" w14:textId="77777777" w:rsidR="0038181C" w:rsidRPr="003573A7" w:rsidRDefault="0038181C" w:rsidP="0038181C">
            <w:pPr>
              <w:pStyle w:val="ListParagraph"/>
              <w:numPr>
                <w:ilvl w:val="0"/>
                <w:numId w:val="24"/>
              </w:numPr>
              <w:spacing w:after="0" w:line="240" w:lineRule="auto"/>
              <w:rPr>
                <w:rFonts w:cstheme="minorHAnsi"/>
              </w:rPr>
            </w:pPr>
            <w:r w:rsidRPr="003573A7">
              <w:rPr>
                <w:rFonts w:eastAsia="Calibri" w:cstheme="minorHAnsi"/>
              </w:rPr>
              <w:t xml:space="preserve">Routines </w:t>
            </w:r>
            <w:r>
              <w:rPr>
                <w:rFonts w:eastAsia="Calibri" w:cstheme="minorHAnsi"/>
              </w:rPr>
              <w:t>and</w:t>
            </w:r>
            <w:r w:rsidRPr="003573A7">
              <w:rPr>
                <w:rFonts w:eastAsia="Calibri" w:cstheme="minorHAnsi"/>
              </w:rPr>
              <w:t xml:space="preserve"> procedures</w:t>
            </w:r>
          </w:p>
          <w:p w14:paraId="40A574ED" w14:textId="77777777" w:rsidR="0038181C" w:rsidRPr="003573A7" w:rsidRDefault="0038181C" w:rsidP="0038181C">
            <w:pPr>
              <w:pStyle w:val="ListParagraph"/>
              <w:numPr>
                <w:ilvl w:val="0"/>
                <w:numId w:val="24"/>
              </w:numPr>
              <w:spacing w:after="0" w:line="240" w:lineRule="auto"/>
              <w:rPr>
                <w:rFonts w:cstheme="minorHAnsi"/>
              </w:rPr>
            </w:pPr>
            <w:r w:rsidRPr="003573A7">
              <w:rPr>
                <w:rFonts w:eastAsia="Calibri" w:cstheme="minorHAnsi"/>
              </w:rPr>
              <w:t>Optimizing instructional time</w:t>
            </w:r>
          </w:p>
          <w:p w14:paraId="012A6830" w14:textId="77777777" w:rsidR="00E645AA" w:rsidRDefault="00E645AA" w:rsidP="0038181C">
            <w:pPr>
              <w:rPr>
                <w:rFonts w:cstheme="minorHAnsi"/>
                <w:szCs w:val="22"/>
              </w:rPr>
            </w:pPr>
          </w:p>
          <w:p w14:paraId="2027CE53" w14:textId="3E41E63C" w:rsidR="0038181C" w:rsidRPr="00BE5CF9" w:rsidRDefault="0038181C" w:rsidP="0038181C">
            <w:pPr>
              <w:rPr>
                <w:rFonts w:cstheme="minorHAnsi"/>
                <w:szCs w:val="22"/>
              </w:rPr>
            </w:pPr>
            <w:r w:rsidRPr="00BE5CF9">
              <w:rPr>
                <w:rFonts w:cstheme="minorHAnsi"/>
                <w:szCs w:val="22"/>
              </w:rPr>
              <w:t>Candidate performance on the above</w:t>
            </w:r>
            <w:r>
              <w:rPr>
                <w:rFonts w:cstheme="minorHAnsi"/>
                <w:szCs w:val="22"/>
              </w:rPr>
              <w:t xml:space="preserve"> areas</w:t>
            </w:r>
            <w:r w:rsidRPr="00BE5CF9">
              <w:rPr>
                <w:rFonts w:cstheme="minorHAnsi"/>
                <w:szCs w:val="22"/>
              </w:rPr>
              <w:t xml:space="preserve"> are reviewed</w:t>
            </w:r>
            <w:r>
              <w:rPr>
                <w:rFonts w:cstheme="minorHAnsi"/>
                <w:szCs w:val="22"/>
              </w:rPr>
              <w:t>,</w:t>
            </w:r>
            <w:r w:rsidRPr="00BE5CF9">
              <w:rPr>
                <w:rFonts w:cstheme="minorHAnsi"/>
                <w:szCs w:val="22"/>
              </w:rPr>
              <w:t xml:space="preserve"> evaluated</w:t>
            </w:r>
            <w:r>
              <w:rPr>
                <w:rFonts w:cstheme="minorHAnsi"/>
                <w:szCs w:val="22"/>
              </w:rPr>
              <w:t>,</w:t>
            </w:r>
            <w:r w:rsidRPr="00BE5CF9">
              <w:rPr>
                <w:rFonts w:cstheme="minorHAnsi"/>
                <w:szCs w:val="22"/>
              </w:rPr>
              <w:t xml:space="preserve"> and discussed with their university mentor</w:t>
            </w:r>
            <w:r>
              <w:rPr>
                <w:rFonts w:cstheme="minorHAnsi"/>
                <w:szCs w:val="22"/>
              </w:rPr>
              <w:t>.</w:t>
            </w:r>
          </w:p>
          <w:p w14:paraId="708E4E7D" w14:textId="1645C16C" w:rsidR="00A70107" w:rsidRDefault="00A70107" w:rsidP="00EC13AE">
            <w:pPr>
              <w:rPr>
                <w:rFonts w:cstheme="minorHAnsi"/>
                <w:szCs w:val="22"/>
                <w:u w:val="single"/>
              </w:rPr>
            </w:pPr>
          </w:p>
          <w:p w14:paraId="570DE7A5" w14:textId="54A24718" w:rsidR="00EC13AE" w:rsidRDefault="00EC13AE" w:rsidP="00EC13AE">
            <w:pPr>
              <w:rPr>
                <w:rFonts w:cstheme="minorHAnsi"/>
                <w:szCs w:val="22"/>
                <w:u w:val="single"/>
              </w:rPr>
            </w:pPr>
            <w:r w:rsidRPr="00DF3CAF">
              <w:rPr>
                <w:rFonts w:cstheme="minorHAnsi"/>
                <w:szCs w:val="22"/>
                <w:u w:val="single"/>
              </w:rPr>
              <w:t>Curriculum Sequence</w:t>
            </w:r>
          </w:p>
          <w:p w14:paraId="4B7C85AC" w14:textId="23A6B74A" w:rsidR="00EC13AE" w:rsidRDefault="0FCAAE90" w:rsidP="0FCAAE90">
            <w:pPr>
              <w:shd w:val="clear" w:color="auto" w:fill="FFFFFF" w:themeFill="background1"/>
              <w:spacing w:before="100" w:beforeAutospacing="1" w:after="100" w:afterAutospacing="1"/>
              <w:rPr>
                <w:rFonts w:ascii="Calibri" w:hAnsi="Calibri" w:cs="Calibri"/>
              </w:rPr>
            </w:pPr>
            <w:r w:rsidRPr="0FCAAE90">
              <w:rPr>
                <w:rFonts w:ascii="Calibri" w:hAnsi="Calibri" w:cs="Calibri"/>
              </w:rPr>
              <w:t>The courses and their sequence in the curriculum related to learning environments is shown below, with courses in bold directly related to developing and demonstrating competency in this area.</w:t>
            </w:r>
          </w:p>
          <w:tbl>
            <w:tblPr>
              <w:tblStyle w:val="TableGrid"/>
              <w:tblW w:w="0" w:type="auto"/>
              <w:tblLook w:val="04A0" w:firstRow="1" w:lastRow="0" w:firstColumn="1" w:lastColumn="0" w:noHBand="0" w:noVBand="1"/>
            </w:tblPr>
            <w:tblGrid>
              <w:gridCol w:w="1705"/>
              <w:gridCol w:w="3060"/>
              <w:gridCol w:w="2880"/>
              <w:gridCol w:w="2880"/>
              <w:gridCol w:w="8"/>
            </w:tblGrid>
            <w:tr w:rsidR="00AD5E96" w:rsidRPr="00D33028" w14:paraId="0F94F548" w14:textId="77777777" w:rsidTr="00D03613">
              <w:tc>
                <w:tcPr>
                  <w:tcW w:w="10533" w:type="dxa"/>
                  <w:gridSpan w:val="5"/>
                </w:tcPr>
                <w:p w14:paraId="66AD0D1A" w14:textId="77777777" w:rsidR="00906028" w:rsidRDefault="00906028" w:rsidP="00AD5E96">
                  <w:pPr>
                    <w:rPr>
                      <w:rFonts w:ascii="Calibri" w:hAnsi="Calibri" w:cs="Calibri"/>
                      <w:b/>
                      <w:sz w:val="18"/>
                      <w:szCs w:val="18"/>
                      <w:shd w:val="clear" w:color="auto" w:fill="FFFFFF"/>
                    </w:rPr>
                  </w:pPr>
                </w:p>
                <w:p w14:paraId="3107B419" w14:textId="586CF2D7" w:rsidR="00AD5E96" w:rsidRPr="00D33028" w:rsidRDefault="00AD5E96" w:rsidP="00AD5E96">
                  <w:pPr>
                    <w:rPr>
                      <w:rFonts w:ascii="Calibri" w:hAnsi="Calibri" w:cs="Calibri"/>
                      <w:b/>
                      <w:sz w:val="18"/>
                      <w:szCs w:val="18"/>
                      <w:shd w:val="clear" w:color="auto" w:fill="FFFFFF"/>
                    </w:rPr>
                  </w:pPr>
                  <w:r w:rsidRPr="00D33028">
                    <w:rPr>
                      <w:rFonts w:ascii="Calibri" w:hAnsi="Calibri" w:cs="Calibri"/>
                      <w:b/>
                      <w:sz w:val="18"/>
                      <w:szCs w:val="18"/>
                      <w:shd w:val="clear" w:color="auto" w:fill="FFFFFF"/>
                    </w:rPr>
                    <w:t>Learning Environments  (LE)</w:t>
                  </w:r>
                </w:p>
              </w:tc>
            </w:tr>
            <w:tr w:rsidR="00AD5E96" w:rsidRPr="00D33028" w14:paraId="4A6F1435" w14:textId="77777777" w:rsidTr="00D03613">
              <w:tc>
                <w:tcPr>
                  <w:tcW w:w="1705" w:type="dxa"/>
                </w:tcPr>
                <w:p w14:paraId="60928899" w14:textId="4F68297A" w:rsidR="00AD5E96" w:rsidRPr="00D33028" w:rsidRDefault="00AD5E96" w:rsidP="00AD5E96">
                  <w:pPr>
                    <w:rPr>
                      <w:rFonts w:ascii="Calibri" w:hAnsi="Calibri" w:cs="Calibri"/>
                      <w:sz w:val="18"/>
                      <w:szCs w:val="18"/>
                      <w:shd w:val="clear" w:color="auto" w:fill="FFFFFF"/>
                    </w:rPr>
                  </w:pPr>
                  <w:r w:rsidRPr="00D33028">
                    <w:rPr>
                      <w:sz w:val="18"/>
                      <w:szCs w:val="18"/>
                    </w:rPr>
                    <w:t xml:space="preserve">If </w:t>
                  </w:r>
                  <w:r w:rsidR="003F60CB" w:rsidRPr="00D33028">
                    <w:rPr>
                      <w:sz w:val="18"/>
                      <w:szCs w:val="18"/>
                    </w:rPr>
                    <w:t>Candidates</w:t>
                  </w:r>
                  <w:r w:rsidRPr="00D33028">
                    <w:rPr>
                      <w:sz w:val="18"/>
                      <w:szCs w:val="18"/>
                    </w:rPr>
                    <w:t xml:space="preserve"> enter without teaching experience, this course is taken prior to intern teaching:</w:t>
                  </w:r>
                </w:p>
              </w:tc>
              <w:tc>
                <w:tcPr>
                  <w:tcW w:w="8828" w:type="dxa"/>
                  <w:gridSpan w:val="4"/>
                </w:tcPr>
                <w:p w14:paraId="708F2D52" w14:textId="77777777" w:rsidR="00AD5E96" w:rsidRPr="00D33028" w:rsidRDefault="00AD5E96" w:rsidP="00AD5E96">
                  <w:pPr>
                    <w:rPr>
                      <w:sz w:val="18"/>
                      <w:szCs w:val="18"/>
                    </w:rPr>
                  </w:pPr>
                </w:p>
                <w:p w14:paraId="3FCA9787" w14:textId="77777777" w:rsidR="00AD5E96" w:rsidRPr="00D33028" w:rsidRDefault="00AD5E96" w:rsidP="00AD5E96">
                  <w:pPr>
                    <w:rPr>
                      <w:b/>
                      <w:sz w:val="18"/>
                      <w:szCs w:val="18"/>
                    </w:rPr>
                  </w:pPr>
                </w:p>
                <w:p w14:paraId="5A23EFE1" w14:textId="77777777" w:rsidR="00AD5E96" w:rsidRPr="00D33028" w:rsidRDefault="00AD5E96" w:rsidP="00AD5E96">
                  <w:pPr>
                    <w:rPr>
                      <w:b/>
                      <w:sz w:val="18"/>
                      <w:szCs w:val="18"/>
                    </w:rPr>
                  </w:pPr>
                  <w:r w:rsidRPr="00D33028">
                    <w:rPr>
                      <w:b/>
                      <w:sz w:val="18"/>
                      <w:szCs w:val="18"/>
                    </w:rPr>
                    <w:t>EDU6003 Introduction to Teaching (2 units)</w:t>
                  </w:r>
                </w:p>
                <w:p w14:paraId="2FB682C6" w14:textId="77777777" w:rsidR="00AD5E96" w:rsidRPr="00D33028" w:rsidRDefault="00AD5E96" w:rsidP="00AD5E96">
                  <w:pPr>
                    <w:rPr>
                      <w:sz w:val="18"/>
                      <w:szCs w:val="18"/>
                    </w:rPr>
                  </w:pPr>
                  <w:r w:rsidRPr="00D33028">
                    <w:rPr>
                      <w:sz w:val="18"/>
                      <w:szCs w:val="18"/>
                    </w:rPr>
                    <w:t>30 hours of instruction + 60 hours of Candidate preparation, study and assignments.</w:t>
                  </w:r>
                </w:p>
                <w:p w14:paraId="07C3BF53" w14:textId="27FD2788" w:rsidR="00AD5E96" w:rsidRPr="00D33028" w:rsidRDefault="00AD5E96" w:rsidP="00AD5E96">
                  <w:pPr>
                    <w:rPr>
                      <w:color w:val="E36C0A" w:themeColor="accent6" w:themeShade="BF"/>
                      <w:sz w:val="18"/>
                      <w:szCs w:val="18"/>
                    </w:rPr>
                  </w:pPr>
                  <w:r w:rsidRPr="00D33028">
                    <w:rPr>
                      <w:color w:val="E36C0A" w:themeColor="accent6" w:themeShade="BF"/>
                      <w:sz w:val="18"/>
                      <w:szCs w:val="18"/>
                    </w:rPr>
                    <w:t>LE Introduced</w:t>
                  </w:r>
                </w:p>
                <w:p w14:paraId="7B8F7B03" w14:textId="77777777" w:rsidR="00AD5E96" w:rsidRPr="00D33028" w:rsidRDefault="00AD5E96" w:rsidP="00AD5E96">
                  <w:pPr>
                    <w:rPr>
                      <w:rFonts w:ascii="Calibri" w:hAnsi="Calibri" w:cs="Calibri"/>
                      <w:sz w:val="18"/>
                      <w:szCs w:val="18"/>
                      <w:shd w:val="clear" w:color="auto" w:fill="FFFFFF"/>
                    </w:rPr>
                  </w:pPr>
                </w:p>
              </w:tc>
            </w:tr>
            <w:tr w:rsidR="00AD5E96" w:rsidRPr="00D33028" w14:paraId="0E2E3A64" w14:textId="77777777" w:rsidTr="00D03613">
              <w:trPr>
                <w:gridAfter w:val="1"/>
                <w:wAfter w:w="8" w:type="dxa"/>
              </w:trPr>
              <w:tc>
                <w:tcPr>
                  <w:tcW w:w="1705" w:type="dxa"/>
                </w:tcPr>
                <w:p w14:paraId="2267014F" w14:textId="77777777" w:rsidR="00AD5E96" w:rsidRPr="00D33028" w:rsidRDefault="00AD5E96" w:rsidP="00AD5E96">
                  <w:pPr>
                    <w:rPr>
                      <w:rFonts w:ascii="Calibri" w:hAnsi="Calibri" w:cs="Calibri"/>
                      <w:i/>
                      <w:sz w:val="18"/>
                      <w:szCs w:val="18"/>
                      <w:shd w:val="clear" w:color="auto" w:fill="FFFFFF"/>
                    </w:rPr>
                  </w:pPr>
                  <w:r w:rsidRPr="00D33028">
                    <w:rPr>
                      <w:b/>
                      <w:i/>
                      <w:sz w:val="18"/>
                      <w:szCs w:val="18"/>
                    </w:rPr>
                    <w:t>Term</w:t>
                  </w:r>
                </w:p>
              </w:tc>
              <w:tc>
                <w:tcPr>
                  <w:tcW w:w="3060" w:type="dxa"/>
                </w:tcPr>
                <w:p w14:paraId="64A9F52F" w14:textId="77777777" w:rsidR="00AD5E96" w:rsidRPr="00D33028" w:rsidRDefault="00AD5E96" w:rsidP="00AD5E96">
                  <w:pPr>
                    <w:rPr>
                      <w:i/>
                      <w:sz w:val="18"/>
                      <w:szCs w:val="18"/>
                    </w:rPr>
                  </w:pPr>
                  <w:r w:rsidRPr="00D33028">
                    <w:rPr>
                      <w:i/>
                      <w:sz w:val="18"/>
                      <w:szCs w:val="18"/>
                    </w:rPr>
                    <w:t>3-unit courses</w:t>
                  </w:r>
                </w:p>
                <w:p w14:paraId="673002D5" w14:textId="77777777" w:rsidR="00AD5E96" w:rsidRPr="00D33028" w:rsidRDefault="00AD5E96" w:rsidP="00AD5E96">
                  <w:pPr>
                    <w:rPr>
                      <w:i/>
                      <w:sz w:val="18"/>
                      <w:szCs w:val="18"/>
                    </w:rPr>
                  </w:pPr>
                  <w:r w:rsidRPr="00D33028">
                    <w:rPr>
                      <w:i/>
                      <w:sz w:val="18"/>
                      <w:szCs w:val="18"/>
                    </w:rPr>
                    <w:t>Per course:</w:t>
                  </w:r>
                </w:p>
                <w:p w14:paraId="37E9A1C3" w14:textId="77777777" w:rsidR="00AD5E96" w:rsidRPr="00D33028" w:rsidRDefault="00AD5E96" w:rsidP="00AD5E96">
                  <w:pPr>
                    <w:rPr>
                      <w:rFonts w:ascii="Calibri" w:hAnsi="Calibri" w:cs="Calibri"/>
                      <w:i/>
                      <w:sz w:val="18"/>
                      <w:szCs w:val="18"/>
                      <w:shd w:val="clear" w:color="auto" w:fill="FFFFFF"/>
                    </w:rPr>
                  </w:pPr>
                  <w:r w:rsidRPr="00D33028">
                    <w:rPr>
                      <w:i/>
                      <w:sz w:val="18"/>
                      <w:szCs w:val="18"/>
                    </w:rPr>
                    <w:t>45 hours of instruction + 90 hours of Candidate preparation, study, and assignments</w:t>
                  </w:r>
                </w:p>
              </w:tc>
              <w:tc>
                <w:tcPr>
                  <w:tcW w:w="2880" w:type="dxa"/>
                </w:tcPr>
                <w:p w14:paraId="18EF7D66" w14:textId="77777777" w:rsidR="00AD5E96" w:rsidRPr="00D33028" w:rsidRDefault="00AD5E96" w:rsidP="00AD5E96">
                  <w:pPr>
                    <w:rPr>
                      <w:i/>
                      <w:sz w:val="18"/>
                      <w:szCs w:val="18"/>
                    </w:rPr>
                  </w:pPr>
                  <w:r w:rsidRPr="00D33028">
                    <w:rPr>
                      <w:i/>
                      <w:sz w:val="18"/>
                      <w:szCs w:val="18"/>
                    </w:rPr>
                    <w:t>1.5-unit supporting seminars</w:t>
                  </w:r>
                </w:p>
                <w:p w14:paraId="36AA7770" w14:textId="77777777" w:rsidR="00AD5E96" w:rsidRPr="00D33028" w:rsidRDefault="00AD5E96" w:rsidP="00AD5E96">
                  <w:pPr>
                    <w:rPr>
                      <w:i/>
                      <w:sz w:val="18"/>
                      <w:szCs w:val="18"/>
                    </w:rPr>
                  </w:pPr>
                  <w:r w:rsidRPr="00D33028">
                    <w:rPr>
                      <w:i/>
                      <w:sz w:val="18"/>
                      <w:szCs w:val="18"/>
                    </w:rPr>
                    <w:t>Per course:</w:t>
                  </w:r>
                </w:p>
                <w:p w14:paraId="44B4E52B" w14:textId="77777777" w:rsidR="00AD5E96" w:rsidRPr="00D33028" w:rsidRDefault="00AD5E96" w:rsidP="00AD5E96">
                  <w:pPr>
                    <w:rPr>
                      <w:rFonts w:ascii="Calibri" w:hAnsi="Calibri" w:cs="Calibri"/>
                      <w:i/>
                      <w:sz w:val="18"/>
                      <w:szCs w:val="18"/>
                      <w:shd w:val="clear" w:color="auto" w:fill="FFFFFF"/>
                    </w:rPr>
                  </w:pPr>
                  <w:r w:rsidRPr="00D33028">
                    <w:rPr>
                      <w:i/>
                      <w:sz w:val="18"/>
                      <w:szCs w:val="18"/>
                    </w:rPr>
                    <w:t>22-23 hours of instruction + 45 hours of Candidate preparation, study, and assignments</w:t>
                  </w:r>
                </w:p>
              </w:tc>
              <w:tc>
                <w:tcPr>
                  <w:tcW w:w="2880" w:type="dxa"/>
                </w:tcPr>
                <w:p w14:paraId="6AC88885" w14:textId="77777777" w:rsidR="00AD5E96" w:rsidRPr="00D33028" w:rsidRDefault="00AD5E96" w:rsidP="00AD5E96">
                  <w:pPr>
                    <w:rPr>
                      <w:i/>
                      <w:sz w:val="18"/>
                      <w:szCs w:val="18"/>
                    </w:rPr>
                  </w:pPr>
                  <w:r w:rsidRPr="00D33028">
                    <w:rPr>
                      <w:i/>
                      <w:sz w:val="18"/>
                      <w:szCs w:val="18"/>
                    </w:rPr>
                    <w:t>1.5-unit field trainings</w:t>
                  </w:r>
                </w:p>
                <w:p w14:paraId="2A2A57B8" w14:textId="77777777" w:rsidR="00AD5E96" w:rsidRPr="00D33028" w:rsidRDefault="00AD5E96" w:rsidP="00AD5E96">
                  <w:pPr>
                    <w:rPr>
                      <w:i/>
                      <w:sz w:val="18"/>
                      <w:szCs w:val="18"/>
                    </w:rPr>
                  </w:pPr>
                  <w:r w:rsidRPr="00D33028">
                    <w:rPr>
                      <w:i/>
                      <w:sz w:val="18"/>
                      <w:szCs w:val="18"/>
                    </w:rPr>
                    <w:t>Per course:</w:t>
                  </w:r>
                </w:p>
                <w:p w14:paraId="3573FBFF" w14:textId="77777777" w:rsidR="00AD5E96" w:rsidRPr="00D33028" w:rsidRDefault="00AD5E96" w:rsidP="00AD5E96">
                  <w:pPr>
                    <w:rPr>
                      <w:i/>
                      <w:sz w:val="18"/>
                      <w:szCs w:val="18"/>
                    </w:rPr>
                  </w:pPr>
                </w:p>
                <w:p w14:paraId="6B434155" w14:textId="646342A0" w:rsidR="00AD5E96" w:rsidRPr="00D33028" w:rsidRDefault="0070405A" w:rsidP="00383F9B">
                  <w:pPr>
                    <w:rPr>
                      <w:rFonts w:ascii="Calibri" w:hAnsi="Calibri" w:cs="Calibri"/>
                      <w:i/>
                      <w:sz w:val="18"/>
                      <w:szCs w:val="18"/>
                      <w:shd w:val="clear" w:color="auto" w:fill="FFFFFF"/>
                    </w:rPr>
                  </w:pPr>
                  <w:r w:rsidRPr="00D33028">
                    <w:rPr>
                      <w:i/>
                      <w:sz w:val="18"/>
                      <w:szCs w:val="18"/>
                    </w:rPr>
                    <w:t xml:space="preserve">4 Terms (32 weeks resulting in 224 hours of supervised field work). Note even during the terms when </w:t>
                  </w:r>
                  <w:r w:rsidR="003F60CB" w:rsidRPr="00D33028">
                    <w:rPr>
                      <w:i/>
                      <w:sz w:val="18"/>
                      <w:szCs w:val="18"/>
                    </w:rPr>
                    <w:t>Candidates</w:t>
                  </w:r>
                  <w:r w:rsidRPr="00D33028">
                    <w:rPr>
                      <w:i/>
                      <w:sz w:val="18"/>
                      <w:szCs w:val="18"/>
                    </w:rPr>
                    <w:t xml:space="preserve"> are not taking courses associated with Clinical Practice, they are still being evaluated in their ability to connect theory and classroom experiences for best practices in instructional strategies to reach all learners</w:t>
                  </w:r>
                </w:p>
              </w:tc>
            </w:tr>
            <w:tr w:rsidR="00AD5E96" w:rsidRPr="00D33028" w14:paraId="322351CF" w14:textId="77777777" w:rsidTr="00D03613">
              <w:trPr>
                <w:gridAfter w:val="1"/>
                <w:wAfter w:w="8" w:type="dxa"/>
              </w:trPr>
              <w:tc>
                <w:tcPr>
                  <w:tcW w:w="1705" w:type="dxa"/>
                </w:tcPr>
                <w:p w14:paraId="1E82C002" w14:textId="77777777" w:rsidR="00AD5E96" w:rsidRPr="00D33028" w:rsidRDefault="00AD5E96" w:rsidP="00AD5E96">
                  <w:pPr>
                    <w:rPr>
                      <w:sz w:val="18"/>
                      <w:szCs w:val="18"/>
                    </w:rPr>
                  </w:pPr>
                  <w:r w:rsidRPr="00D33028">
                    <w:rPr>
                      <w:sz w:val="18"/>
                      <w:szCs w:val="18"/>
                    </w:rPr>
                    <w:t>1</w:t>
                  </w:r>
                </w:p>
                <w:p w14:paraId="190CD09D" w14:textId="77777777" w:rsidR="00AD5E96" w:rsidRPr="00D33028" w:rsidRDefault="00AD5E96" w:rsidP="00AD5E96">
                  <w:pPr>
                    <w:rPr>
                      <w:rFonts w:ascii="Calibri" w:hAnsi="Calibri" w:cs="Calibri"/>
                      <w:sz w:val="18"/>
                      <w:szCs w:val="18"/>
                      <w:shd w:val="clear" w:color="auto" w:fill="FFFFFF"/>
                    </w:rPr>
                  </w:pPr>
                </w:p>
              </w:tc>
              <w:tc>
                <w:tcPr>
                  <w:tcW w:w="3060" w:type="dxa"/>
                </w:tcPr>
                <w:p w14:paraId="1BABE03E" w14:textId="77777777" w:rsidR="00AD5E96" w:rsidRPr="00D33028" w:rsidRDefault="00AD5E96" w:rsidP="00AD5E96">
                  <w:pPr>
                    <w:rPr>
                      <w:b/>
                      <w:sz w:val="18"/>
                      <w:szCs w:val="18"/>
                    </w:rPr>
                  </w:pPr>
                  <w:r w:rsidRPr="00D33028">
                    <w:rPr>
                      <w:b/>
                      <w:sz w:val="18"/>
                      <w:szCs w:val="18"/>
                    </w:rPr>
                    <w:t>EDU6004 - Educational Foundations</w:t>
                  </w:r>
                </w:p>
                <w:p w14:paraId="2BC66FC2" w14:textId="75D1C01C" w:rsidR="00AD5E96" w:rsidRPr="00D33028" w:rsidRDefault="00AD5E96" w:rsidP="00AD5E96">
                  <w:pPr>
                    <w:rPr>
                      <w:color w:val="E36C0A" w:themeColor="accent6" w:themeShade="BF"/>
                      <w:sz w:val="18"/>
                      <w:szCs w:val="18"/>
                    </w:rPr>
                  </w:pPr>
                  <w:r w:rsidRPr="00D33028">
                    <w:rPr>
                      <w:color w:val="E36C0A" w:themeColor="accent6" w:themeShade="BF"/>
                      <w:sz w:val="18"/>
                      <w:szCs w:val="18"/>
                    </w:rPr>
                    <w:t>LE Introduced</w:t>
                  </w:r>
                </w:p>
              </w:tc>
              <w:tc>
                <w:tcPr>
                  <w:tcW w:w="2880" w:type="dxa"/>
                </w:tcPr>
                <w:p w14:paraId="76BA3905" w14:textId="77777777" w:rsidR="00AD5E96" w:rsidRPr="00D33028" w:rsidRDefault="00AD5E96" w:rsidP="00AD5E96">
                  <w:pPr>
                    <w:rPr>
                      <w:rFonts w:ascii="Calibri" w:hAnsi="Calibri" w:cs="Calibri"/>
                      <w:sz w:val="18"/>
                      <w:szCs w:val="18"/>
                      <w:shd w:val="clear" w:color="auto" w:fill="FFFFFF"/>
                    </w:rPr>
                  </w:pPr>
                </w:p>
              </w:tc>
              <w:tc>
                <w:tcPr>
                  <w:tcW w:w="2880" w:type="dxa"/>
                </w:tcPr>
                <w:p w14:paraId="612A62F6" w14:textId="77777777" w:rsidR="00AD5E96" w:rsidRPr="00D33028" w:rsidRDefault="00AD5E96" w:rsidP="00AD5E96">
                  <w:pPr>
                    <w:rPr>
                      <w:rFonts w:ascii="Calibri" w:hAnsi="Calibri" w:cs="Calibri"/>
                      <w:sz w:val="18"/>
                      <w:szCs w:val="18"/>
                      <w:shd w:val="clear" w:color="auto" w:fill="FFFFFF"/>
                    </w:rPr>
                  </w:pPr>
                </w:p>
              </w:tc>
            </w:tr>
            <w:tr w:rsidR="00AD5E96" w:rsidRPr="00D33028" w14:paraId="2F660D58" w14:textId="77777777" w:rsidTr="00D03613">
              <w:trPr>
                <w:gridAfter w:val="1"/>
                <w:wAfter w:w="8" w:type="dxa"/>
                <w:trHeight w:val="800"/>
              </w:trPr>
              <w:tc>
                <w:tcPr>
                  <w:tcW w:w="1705" w:type="dxa"/>
                </w:tcPr>
                <w:p w14:paraId="10062EE5" w14:textId="77777777" w:rsidR="00AD5E96" w:rsidRPr="00D33028" w:rsidRDefault="00AD5E96" w:rsidP="00AD5E96">
                  <w:pPr>
                    <w:rPr>
                      <w:rFonts w:ascii="Calibri" w:hAnsi="Calibri" w:cs="Calibri"/>
                      <w:sz w:val="18"/>
                      <w:szCs w:val="18"/>
                      <w:shd w:val="clear" w:color="auto" w:fill="FFFFFF"/>
                    </w:rPr>
                  </w:pPr>
                  <w:r w:rsidRPr="00D33028">
                    <w:rPr>
                      <w:sz w:val="18"/>
                      <w:szCs w:val="18"/>
                    </w:rPr>
                    <w:lastRenderedPageBreak/>
                    <w:t>2</w:t>
                  </w:r>
                </w:p>
              </w:tc>
              <w:tc>
                <w:tcPr>
                  <w:tcW w:w="3060" w:type="dxa"/>
                </w:tcPr>
                <w:p w14:paraId="5841BF9C" w14:textId="77777777" w:rsidR="00AD5E96" w:rsidRPr="00D33028" w:rsidRDefault="00AD5E96" w:rsidP="00AD5E96">
                  <w:pPr>
                    <w:rPr>
                      <w:b/>
                      <w:sz w:val="18"/>
                      <w:szCs w:val="18"/>
                    </w:rPr>
                  </w:pPr>
                  <w:r w:rsidRPr="00D33028">
                    <w:rPr>
                      <w:b/>
                      <w:sz w:val="18"/>
                      <w:szCs w:val="18"/>
                    </w:rPr>
                    <w:t>EDU6005 - Psycho-Educational Development of Diverse Learner Classroom Application</w:t>
                  </w:r>
                </w:p>
                <w:p w14:paraId="6D60BB41" w14:textId="44FCF8D9" w:rsidR="00AD5E96" w:rsidRPr="00D33028" w:rsidRDefault="00AD5E96" w:rsidP="00AD5E96">
                  <w:pPr>
                    <w:rPr>
                      <w:rFonts w:ascii="Calibri" w:hAnsi="Calibri" w:cs="Calibri"/>
                      <w:b/>
                      <w:sz w:val="18"/>
                      <w:szCs w:val="18"/>
                      <w:shd w:val="clear" w:color="auto" w:fill="FFFFFF"/>
                    </w:rPr>
                  </w:pPr>
                  <w:r w:rsidRPr="00D33028">
                    <w:rPr>
                      <w:i/>
                      <w:color w:val="E36C0A" w:themeColor="accent6" w:themeShade="BF"/>
                      <w:sz w:val="18"/>
                      <w:szCs w:val="18"/>
                    </w:rPr>
                    <w:t>LE Developed</w:t>
                  </w:r>
                </w:p>
              </w:tc>
              <w:tc>
                <w:tcPr>
                  <w:tcW w:w="2880" w:type="dxa"/>
                </w:tcPr>
                <w:p w14:paraId="32FCA8EC" w14:textId="77777777" w:rsidR="00AD5E96" w:rsidRPr="00D33028" w:rsidRDefault="00AD5E96" w:rsidP="00AD5E96">
                  <w:pPr>
                    <w:rPr>
                      <w:b/>
                      <w:sz w:val="18"/>
                      <w:szCs w:val="18"/>
                    </w:rPr>
                  </w:pPr>
                  <w:r w:rsidRPr="00D33028">
                    <w:rPr>
                      <w:b/>
                      <w:sz w:val="18"/>
                      <w:szCs w:val="18"/>
                    </w:rPr>
                    <w:t>EDU6020 - Seminar: Setting Classroom Procedures</w:t>
                  </w:r>
                </w:p>
                <w:p w14:paraId="21E92666" w14:textId="7CE85B31" w:rsidR="00AD5E96" w:rsidRPr="00D33028" w:rsidRDefault="00AD5E96" w:rsidP="00AD5E96">
                  <w:pPr>
                    <w:rPr>
                      <w:b/>
                      <w:sz w:val="18"/>
                      <w:szCs w:val="18"/>
                    </w:rPr>
                  </w:pPr>
                  <w:r w:rsidRPr="00D33028">
                    <w:rPr>
                      <w:i/>
                      <w:color w:val="E36C0A" w:themeColor="accent6" w:themeShade="BF"/>
                      <w:sz w:val="18"/>
                      <w:szCs w:val="18"/>
                    </w:rPr>
                    <w:t>LE Developed</w:t>
                  </w:r>
                </w:p>
              </w:tc>
              <w:tc>
                <w:tcPr>
                  <w:tcW w:w="2880" w:type="dxa"/>
                </w:tcPr>
                <w:p w14:paraId="0872E788" w14:textId="77777777" w:rsidR="00AD5E96" w:rsidRPr="00D33028" w:rsidRDefault="00AD5E96" w:rsidP="00AD5E96">
                  <w:pPr>
                    <w:rPr>
                      <w:b/>
                      <w:sz w:val="18"/>
                      <w:szCs w:val="18"/>
                    </w:rPr>
                  </w:pPr>
                  <w:r w:rsidRPr="00D33028">
                    <w:rPr>
                      <w:b/>
                      <w:sz w:val="18"/>
                      <w:szCs w:val="18"/>
                    </w:rPr>
                    <w:t>EDU6046 - Clinical Practice I: Standard Intern</w:t>
                  </w:r>
                </w:p>
                <w:p w14:paraId="2B67864C" w14:textId="77777777" w:rsidR="00AD5E96" w:rsidRDefault="00AD5E96" w:rsidP="00AD5E96">
                  <w:pPr>
                    <w:rPr>
                      <w:i/>
                      <w:color w:val="E36C0A" w:themeColor="accent6" w:themeShade="BF"/>
                      <w:sz w:val="18"/>
                      <w:szCs w:val="18"/>
                    </w:rPr>
                  </w:pPr>
                  <w:r w:rsidRPr="00D33028">
                    <w:rPr>
                      <w:i/>
                      <w:color w:val="E36C0A" w:themeColor="accent6" w:themeShade="BF"/>
                      <w:sz w:val="18"/>
                      <w:szCs w:val="18"/>
                    </w:rPr>
                    <w:t>LE Developed</w:t>
                  </w:r>
                </w:p>
                <w:p w14:paraId="05B808E8" w14:textId="77777777" w:rsidR="004B0818" w:rsidRDefault="004B0818" w:rsidP="00AD5E96">
                  <w:pPr>
                    <w:rPr>
                      <w:rFonts w:ascii="Calibri" w:hAnsi="Calibri" w:cs="Calibri"/>
                      <w:sz w:val="18"/>
                      <w:szCs w:val="18"/>
                      <w:shd w:val="clear" w:color="auto" w:fill="FFFFFF"/>
                    </w:rPr>
                  </w:pPr>
                </w:p>
                <w:p w14:paraId="3B290308" w14:textId="3D97DAF7" w:rsidR="004B0818" w:rsidRPr="00D33028" w:rsidRDefault="004B0818" w:rsidP="00AD5E96">
                  <w:pPr>
                    <w:rPr>
                      <w:rFonts w:ascii="Calibri" w:hAnsi="Calibri" w:cs="Calibri"/>
                      <w:sz w:val="18"/>
                      <w:szCs w:val="18"/>
                      <w:shd w:val="clear" w:color="auto" w:fill="FFFFFF"/>
                    </w:rPr>
                  </w:pPr>
                </w:p>
              </w:tc>
            </w:tr>
            <w:tr w:rsidR="00AD5E96" w:rsidRPr="00D33028" w14:paraId="0469F1B4" w14:textId="77777777" w:rsidTr="00D03613">
              <w:trPr>
                <w:gridAfter w:val="1"/>
                <w:wAfter w:w="8" w:type="dxa"/>
              </w:trPr>
              <w:tc>
                <w:tcPr>
                  <w:tcW w:w="1705" w:type="dxa"/>
                </w:tcPr>
                <w:p w14:paraId="791AAEB9" w14:textId="77777777" w:rsidR="00AD5E96" w:rsidRPr="00D33028" w:rsidRDefault="00AD5E96" w:rsidP="00AD5E96">
                  <w:pPr>
                    <w:rPr>
                      <w:rFonts w:ascii="Calibri" w:hAnsi="Calibri" w:cs="Calibri"/>
                      <w:sz w:val="18"/>
                      <w:szCs w:val="18"/>
                      <w:shd w:val="clear" w:color="auto" w:fill="FFFFFF"/>
                    </w:rPr>
                  </w:pPr>
                  <w:r w:rsidRPr="00D33028">
                    <w:rPr>
                      <w:sz w:val="18"/>
                      <w:szCs w:val="18"/>
                    </w:rPr>
                    <w:t>3</w:t>
                  </w:r>
                </w:p>
              </w:tc>
              <w:tc>
                <w:tcPr>
                  <w:tcW w:w="3060" w:type="dxa"/>
                </w:tcPr>
                <w:p w14:paraId="0FADF389" w14:textId="0FC21F59" w:rsidR="00AD5E96" w:rsidRPr="00D33028" w:rsidRDefault="00AD5E96" w:rsidP="00AD5E96">
                  <w:pPr>
                    <w:rPr>
                      <w:rFonts w:ascii="Calibri" w:hAnsi="Calibri" w:cs="Calibri"/>
                      <w:sz w:val="18"/>
                      <w:szCs w:val="18"/>
                      <w:shd w:val="clear" w:color="auto" w:fill="FFFFFF"/>
                    </w:rPr>
                  </w:pPr>
                  <w:r w:rsidRPr="00D33028">
                    <w:rPr>
                      <w:sz w:val="18"/>
                      <w:szCs w:val="18"/>
                    </w:rPr>
                    <w:t xml:space="preserve">EDU6012 - Applied Linguistics Seminar: Reading </w:t>
                  </w:r>
                </w:p>
              </w:tc>
              <w:tc>
                <w:tcPr>
                  <w:tcW w:w="2880" w:type="dxa"/>
                </w:tcPr>
                <w:p w14:paraId="1F6479DB" w14:textId="77777777" w:rsidR="00AD5E96" w:rsidRPr="00D33028" w:rsidRDefault="00AD5E96" w:rsidP="00AD5E96">
                  <w:pPr>
                    <w:rPr>
                      <w:b/>
                      <w:sz w:val="18"/>
                      <w:szCs w:val="18"/>
                    </w:rPr>
                  </w:pPr>
                  <w:r w:rsidRPr="00D33028">
                    <w:rPr>
                      <w:b/>
                      <w:sz w:val="18"/>
                      <w:szCs w:val="18"/>
                    </w:rPr>
                    <w:t xml:space="preserve">EDU6021 - Seminar: Supporting Differentiated Learning </w:t>
                  </w:r>
                </w:p>
                <w:p w14:paraId="6CA38B0A" w14:textId="324AF5D9" w:rsidR="00AD5E96" w:rsidRPr="00D33028" w:rsidRDefault="00AD5E96" w:rsidP="00AD5E96">
                  <w:pPr>
                    <w:rPr>
                      <w:rFonts w:ascii="Calibri" w:hAnsi="Calibri" w:cs="Calibri"/>
                      <w:sz w:val="18"/>
                      <w:szCs w:val="18"/>
                      <w:shd w:val="clear" w:color="auto" w:fill="FFFFFF"/>
                    </w:rPr>
                  </w:pPr>
                  <w:r w:rsidRPr="00D33028">
                    <w:rPr>
                      <w:i/>
                      <w:color w:val="E36C0A" w:themeColor="accent6" w:themeShade="BF"/>
                      <w:sz w:val="18"/>
                      <w:szCs w:val="18"/>
                    </w:rPr>
                    <w:t>LE Developed</w:t>
                  </w:r>
                </w:p>
              </w:tc>
              <w:tc>
                <w:tcPr>
                  <w:tcW w:w="2880" w:type="dxa"/>
                </w:tcPr>
                <w:p w14:paraId="5919FF95" w14:textId="77777777" w:rsidR="00AD5E96" w:rsidRPr="00D33028" w:rsidRDefault="00AD5E96" w:rsidP="00AD5E96">
                  <w:pPr>
                    <w:rPr>
                      <w:b/>
                      <w:sz w:val="18"/>
                      <w:szCs w:val="18"/>
                    </w:rPr>
                  </w:pPr>
                  <w:r w:rsidRPr="00D33028">
                    <w:rPr>
                      <w:b/>
                      <w:sz w:val="18"/>
                      <w:szCs w:val="18"/>
                    </w:rPr>
                    <w:t xml:space="preserve">EDU6047 - Clinical Practice II: Standard Intern </w:t>
                  </w:r>
                </w:p>
                <w:p w14:paraId="556EE832" w14:textId="77777777" w:rsidR="00AD5E96" w:rsidRPr="00D33028" w:rsidRDefault="00AD5E96" w:rsidP="00AD5E96">
                  <w:pPr>
                    <w:rPr>
                      <w:i/>
                      <w:color w:val="E36C0A" w:themeColor="accent6" w:themeShade="BF"/>
                      <w:sz w:val="18"/>
                      <w:szCs w:val="18"/>
                    </w:rPr>
                  </w:pPr>
                </w:p>
                <w:p w14:paraId="1ACEA3AD" w14:textId="5231AAFD" w:rsidR="00AD5E96" w:rsidRPr="00D33028" w:rsidRDefault="00AD5E96" w:rsidP="00AD5E96">
                  <w:pPr>
                    <w:rPr>
                      <w:rFonts w:ascii="Calibri" w:hAnsi="Calibri" w:cs="Calibri"/>
                      <w:sz w:val="18"/>
                      <w:szCs w:val="18"/>
                      <w:shd w:val="clear" w:color="auto" w:fill="FFFFFF"/>
                    </w:rPr>
                  </w:pPr>
                  <w:r w:rsidRPr="00D33028">
                    <w:rPr>
                      <w:i/>
                      <w:color w:val="E36C0A" w:themeColor="accent6" w:themeShade="BF"/>
                      <w:sz w:val="18"/>
                      <w:szCs w:val="18"/>
                    </w:rPr>
                    <w:t>LE Developed</w:t>
                  </w:r>
                </w:p>
              </w:tc>
            </w:tr>
            <w:tr w:rsidR="00AD5E96" w:rsidRPr="00D33028" w14:paraId="7644BA65" w14:textId="77777777" w:rsidTr="00D03613">
              <w:trPr>
                <w:gridAfter w:val="1"/>
                <w:wAfter w:w="8" w:type="dxa"/>
              </w:trPr>
              <w:tc>
                <w:tcPr>
                  <w:tcW w:w="1705" w:type="dxa"/>
                </w:tcPr>
                <w:p w14:paraId="6F6A2F4D" w14:textId="77777777" w:rsidR="00AD5E96" w:rsidRPr="00D33028" w:rsidRDefault="00AD5E96" w:rsidP="00AD5E96">
                  <w:pPr>
                    <w:rPr>
                      <w:rFonts w:ascii="Calibri" w:hAnsi="Calibri" w:cs="Calibri"/>
                      <w:sz w:val="18"/>
                      <w:szCs w:val="18"/>
                      <w:shd w:val="clear" w:color="auto" w:fill="FFFFFF"/>
                    </w:rPr>
                  </w:pPr>
                  <w:r w:rsidRPr="00D33028">
                    <w:rPr>
                      <w:sz w:val="18"/>
                      <w:szCs w:val="18"/>
                    </w:rPr>
                    <w:t>4</w:t>
                  </w:r>
                </w:p>
              </w:tc>
              <w:tc>
                <w:tcPr>
                  <w:tcW w:w="3060" w:type="dxa"/>
                </w:tcPr>
                <w:p w14:paraId="57A57D8E" w14:textId="77777777" w:rsidR="00AD5E96" w:rsidRPr="00D33028" w:rsidRDefault="00AD5E96" w:rsidP="00AD5E96">
                  <w:pPr>
                    <w:rPr>
                      <w:b/>
                      <w:sz w:val="18"/>
                      <w:szCs w:val="18"/>
                    </w:rPr>
                  </w:pPr>
                  <w:r w:rsidRPr="00D33028">
                    <w:rPr>
                      <w:b/>
                      <w:sz w:val="18"/>
                      <w:szCs w:val="18"/>
                    </w:rPr>
                    <w:t xml:space="preserve">EDU6063 - Principles, Practices and Socio-Cultural Issues of Teaching English Language Learners </w:t>
                  </w:r>
                </w:p>
                <w:p w14:paraId="02CE8FAD" w14:textId="246D2DD5" w:rsidR="00AD5E96" w:rsidRPr="00D33028" w:rsidRDefault="00AD5E96" w:rsidP="00AD5E96">
                  <w:pPr>
                    <w:rPr>
                      <w:rFonts w:ascii="Calibri" w:hAnsi="Calibri" w:cs="Calibri"/>
                      <w:sz w:val="18"/>
                      <w:szCs w:val="18"/>
                      <w:shd w:val="clear" w:color="auto" w:fill="FFFFFF"/>
                    </w:rPr>
                  </w:pPr>
                  <w:r w:rsidRPr="00D33028">
                    <w:rPr>
                      <w:i/>
                      <w:color w:val="E36C0A" w:themeColor="accent6" w:themeShade="BF"/>
                      <w:sz w:val="18"/>
                      <w:szCs w:val="18"/>
                    </w:rPr>
                    <w:t xml:space="preserve">LE Developed, Competency Demonstrated  </w:t>
                  </w:r>
                </w:p>
              </w:tc>
              <w:tc>
                <w:tcPr>
                  <w:tcW w:w="2880" w:type="dxa"/>
                </w:tcPr>
                <w:p w14:paraId="496A8037" w14:textId="78E58777" w:rsidR="00AD5E96" w:rsidRPr="00D33028" w:rsidRDefault="00AD5E96" w:rsidP="00AD5E96">
                  <w:pPr>
                    <w:rPr>
                      <w:b/>
                      <w:sz w:val="18"/>
                      <w:szCs w:val="18"/>
                    </w:rPr>
                  </w:pPr>
                  <w:r w:rsidRPr="00D33028">
                    <w:rPr>
                      <w:b/>
                      <w:sz w:val="18"/>
                      <w:szCs w:val="18"/>
                    </w:rPr>
                    <w:t xml:space="preserve">EDU6022 - Seminar: Curriculum and Instruction  </w:t>
                  </w:r>
                </w:p>
                <w:p w14:paraId="15C5A9CF" w14:textId="5B59FBF4" w:rsidR="00AD5E96" w:rsidRPr="00D33028" w:rsidRDefault="00AD5E96" w:rsidP="00AD5E96">
                  <w:pPr>
                    <w:rPr>
                      <w:rFonts w:ascii="Calibri" w:hAnsi="Calibri" w:cs="Calibri"/>
                      <w:b/>
                      <w:sz w:val="18"/>
                      <w:szCs w:val="18"/>
                      <w:shd w:val="clear" w:color="auto" w:fill="FFFFFF"/>
                    </w:rPr>
                  </w:pPr>
                  <w:r w:rsidRPr="00D33028">
                    <w:rPr>
                      <w:i/>
                      <w:color w:val="E36C0A" w:themeColor="accent6" w:themeShade="BF"/>
                      <w:sz w:val="18"/>
                      <w:szCs w:val="18"/>
                    </w:rPr>
                    <w:t>LE Developed</w:t>
                  </w:r>
                </w:p>
              </w:tc>
              <w:tc>
                <w:tcPr>
                  <w:tcW w:w="2880" w:type="dxa"/>
                </w:tcPr>
                <w:p w14:paraId="5B101CED" w14:textId="77777777" w:rsidR="00AD5E96" w:rsidRPr="00D33028" w:rsidRDefault="00AD5E96" w:rsidP="00AD5E96">
                  <w:pPr>
                    <w:rPr>
                      <w:b/>
                      <w:sz w:val="18"/>
                      <w:szCs w:val="18"/>
                    </w:rPr>
                  </w:pPr>
                  <w:r w:rsidRPr="00D33028">
                    <w:rPr>
                      <w:b/>
                      <w:sz w:val="18"/>
                      <w:szCs w:val="18"/>
                    </w:rPr>
                    <w:t xml:space="preserve">EDU6048 - Clinical Practice III: Standard Intern </w:t>
                  </w:r>
                </w:p>
                <w:p w14:paraId="2548D5F4" w14:textId="67A6D2E9" w:rsidR="00AD5E96" w:rsidRPr="00D33028" w:rsidRDefault="00AD5E96" w:rsidP="00AD5E96">
                  <w:pPr>
                    <w:rPr>
                      <w:rFonts w:ascii="Calibri" w:hAnsi="Calibri" w:cs="Calibri"/>
                      <w:sz w:val="18"/>
                      <w:szCs w:val="18"/>
                      <w:shd w:val="clear" w:color="auto" w:fill="FFFFFF"/>
                    </w:rPr>
                  </w:pPr>
                  <w:r w:rsidRPr="00D33028">
                    <w:rPr>
                      <w:i/>
                      <w:color w:val="E36C0A" w:themeColor="accent6" w:themeShade="BF"/>
                      <w:sz w:val="18"/>
                      <w:szCs w:val="18"/>
                    </w:rPr>
                    <w:t>LE Developed</w:t>
                  </w:r>
                </w:p>
              </w:tc>
            </w:tr>
            <w:tr w:rsidR="00AD5E96" w:rsidRPr="00D33028" w14:paraId="64956149" w14:textId="77777777" w:rsidTr="00D03613">
              <w:trPr>
                <w:gridAfter w:val="1"/>
                <w:wAfter w:w="8" w:type="dxa"/>
              </w:trPr>
              <w:tc>
                <w:tcPr>
                  <w:tcW w:w="1705" w:type="dxa"/>
                </w:tcPr>
                <w:p w14:paraId="45AF9CD7" w14:textId="77777777" w:rsidR="00AD5E96" w:rsidRPr="00D33028" w:rsidRDefault="00AD5E96" w:rsidP="00AD5E96">
                  <w:pPr>
                    <w:rPr>
                      <w:rFonts w:ascii="Calibri" w:hAnsi="Calibri" w:cs="Calibri"/>
                      <w:sz w:val="18"/>
                      <w:szCs w:val="18"/>
                      <w:shd w:val="clear" w:color="auto" w:fill="FFFFFF"/>
                    </w:rPr>
                  </w:pPr>
                  <w:r w:rsidRPr="00D33028">
                    <w:rPr>
                      <w:sz w:val="18"/>
                      <w:szCs w:val="18"/>
                    </w:rPr>
                    <w:t>5</w:t>
                  </w:r>
                </w:p>
              </w:tc>
              <w:tc>
                <w:tcPr>
                  <w:tcW w:w="3060" w:type="dxa"/>
                </w:tcPr>
                <w:p w14:paraId="7D20D086" w14:textId="77777777" w:rsidR="00AD5E96" w:rsidRPr="00D33028" w:rsidRDefault="00AD5E96" w:rsidP="00AD5E96">
                  <w:pPr>
                    <w:rPr>
                      <w:rFonts w:ascii="Calibri" w:hAnsi="Calibri" w:cs="Calibri"/>
                      <w:sz w:val="18"/>
                      <w:szCs w:val="18"/>
                      <w:shd w:val="clear" w:color="auto" w:fill="FFFFFF"/>
                    </w:rPr>
                  </w:pPr>
                  <w:r w:rsidRPr="00D33028">
                    <w:rPr>
                      <w:sz w:val="18"/>
                      <w:szCs w:val="18"/>
                    </w:rPr>
                    <w:t xml:space="preserve">EDU6035 - Elementary Education Methods </w:t>
                  </w:r>
                </w:p>
              </w:tc>
              <w:tc>
                <w:tcPr>
                  <w:tcW w:w="2880" w:type="dxa"/>
                </w:tcPr>
                <w:p w14:paraId="6EEC9E83" w14:textId="77777777" w:rsidR="00AD5E96" w:rsidRPr="00D33028" w:rsidRDefault="00AD5E96" w:rsidP="00AD5E96">
                  <w:pPr>
                    <w:rPr>
                      <w:sz w:val="18"/>
                      <w:szCs w:val="18"/>
                    </w:rPr>
                  </w:pPr>
                  <w:r w:rsidRPr="00D33028">
                    <w:rPr>
                      <w:sz w:val="18"/>
                      <w:szCs w:val="18"/>
                    </w:rPr>
                    <w:t xml:space="preserve">EDU6023 - Seminar: Grading and Goal Setting </w:t>
                  </w:r>
                </w:p>
                <w:p w14:paraId="0689EEEB" w14:textId="77777777" w:rsidR="00AD5E96" w:rsidRPr="00D33028" w:rsidRDefault="00AD5E96" w:rsidP="00AD5E96">
                  <w:pPr>
                    <w:rPr>
                      <w:rFonts w:ascii="Calibri" w:hAnsi="Calibri" w:cs="Calibri"/>
                      <w:b/>
                      <w:sz w:val="18"/>
                      <w:szCs w:val="18"/>
                      <w:shd w:val="clear" w:color="auto" w:fill="FFFFFF"/>
                    </w:rPr>
                  </w:pPr>
                </w:p>
              </w:tc>
              <w:tc>
                <w:tcPr>
                  <w:tcW w:w="2880" w:type="dxa"/>
                </w:tcPr>
                <w:p w14:paraId="749F736D" w14:textId="77777777" w:rsidR="00AD5E96" w:rsidRPr="00D33028" w:rsidRDefault="00AD5E96" w:rsidP="00AD5E96">
                  <w:pPr>
                    <w:rPr>
                      <w:b/>
                      <w:sz w:val="18"/>
                      <w:szCs w:val="18"/>
                    </w:rPr>
                  </w:pPr>
                  <w:r w:rsidRPr="00D33028">
                    <w:rPr>
                      <w:b/>
                      <w:sz w:val="18"/>
                      <w:szCs w:val="18"/>
                    </w:rPr>
                    <w:t xml:space="preserve">EDU6049 - Clinical Practice IV: Standard Intern </w:t>
                  </w:r>
                </w:p>
                <w:p w14:paraId="241C166F" w14:textId="2DE39675" w:rsidR="00AD5E96" w:rsidRPr="00D33028" w:rsidRDefault="00AD5E96" w:rsidP="00AD5E96">
                  <w:pPr>
                    <w:rPr>
                      <w:rFonts w:ascii="Calibri" w:hAnsi="Calibri" w:cs="Calibri"/>
                      <w:sz w:val="18"/>
                      <w:szCs w:val="18"/>
                      <w:shd w:val="clear" w:color="auto" w:fill="FFFFFF"/>
                    </w:rPr>
                  </w:pPr>
                  <w:r w:rsidRPr="00D33028">
                    <w:rPr>
                      <w:i/>
                      <w:color w:val="E36C0A" w:themeColor="accent6" w:themeShade="BF"/>
                      <w:sz w:val="18"/>
                      <w:szCs w:val="18"/>
                    </w:rPr>
                    <w:t xml:space="preserve">LE Developed, Competency Demonstrated </w:t>
                  </w:r>
                </w:p>
              </w:tc>
            </w:tr>
            <w:tr w:rsidR="00AD5E96" w:rsidRPr="00D33028" w14:paraId="0F622107" w14:textId="77777777" w:rsidTr="00D03613">
              <w:trPr>
                <w:gridAfter w:val="1"/>
                <w:wAfter w:w="8" w:type="dxa"/>
              </w:trPr>
              <w:tc>
                <w:tcPr>
                  <w:tcW w:w="1705" w:type="dxa"/>
                </w:tcPr>
                <w:p w14:paraId="51C219DD" w14:textId="77777777" w:rsidR="00AD5E96" w:rsidRPr="00D33028" w:rsidRDefault="00AD5E96" w:rsidP="00AD5E96">
                  <w:pPr>
                    <w:rPr>
                      <w:sz w:val="18"/>
                      <w:szCs w:val="18"/>
                    </w:rPr>
                  </w:pPr>
                  <w:r w:rsidRPr="00D33028">
                    <w:rPr>
                      <w:sz w:val="18"/>
                      <w:szCs w:val="18"/>
                    </w:rPr>
                    <w:t>6</w:t>
                  </w:r>
                </w:p>
              </w:tc>
              <w:tc>
                <w:tcPr>
                  <w:tcW w:w="3060" w:type="dxa"/>
                </w:tcPr>
                <w:p w14:paraId="1E672627" w14:textId="77777777" w:rsidR="00AD5E96" w:rsidRPr="00D33028" w:rsidRDefault="00AD5E96" w:rsidP="00AD5E96">
                  <w:pPr>
                    <w:rPr>
                      <w:sz w:val="18"/>
                      <w:szCs w:val="18"/>
                    </w:rPr>
                  </w:pPr>
                  <w:r w:rsidRPr="00D33028">
                    <w:rPr>
                      <w:sz w:val="18"/>
                      <w:szCs w:val="18"/>
                    </w:rPr>
                    <w:t xml:space="preserve">TEL7170 - Technology in the Curriculum </w:t>
                  </w:r>
                </w:p>
              </w:tc>
              <w:tc>
                <w:tcPr>
                  <w:tcW w:w="2880" w:type="dxa"/>
                </w:tcPr>
                <w:p w14:paraId="762F6B19" w14:textId="77777777" w:rsidR="00AD5E96" w:rsidRPr="00D33028" w:rsidRDefault="00AD5E96" w:rsidP="00AD5E96">
                  <w:pPr>
                    <w:rPr>
                      <w:sz w:val="18"/>
                      <w:szCs w:val="18"/>
                    </w:rPr>
                  </w:pPr>
                </w:p>
              </w:tc>
              <w:tc>
                <w:tcPr>
                  <w:tcW w:w="2880" w:type="dxa"/>
                </w:tcPr>
                <w:p w14:paraId="142CA27C" w14:textId="77777777" w:rsidR="00AD5E96" w:rsidRPr="00D33028" w:rsidRDefault="00AD5E96" w:rsidP="00AD5E96">
                  <w:pPr>
                    <w:rPr>
                      <w:b/>
                      <w:sz w:val="18"/>
                      <w:szCs w:val="18"/>
                    </w:rPr>
                  </w:pPr>
                </w:p>
              </w:tc>
            </w:tr>
          </w:tbl>
          <w:p w14:paraId="373807BF" w14:textId="77777777" w:rsidR="00F55461" w:rsidRDefault="00F55461" w:rsidP="00E53EE2">
            <w:pPr>
              <w:rPr>
                <w:rFonts w:cstheme="minorHAnsi"/>
                <w:szCs w:val="22"/>
              </w:rPr>
            </w:pPr>
          </w:p>
          <w:p w14:paraId="2F832DFA" w14:textId="77777777" w:rsidR="00F55461" w:rsidRDefault="00F55461" w:rsidP="00F55461">
            <w:pPr>
              <w:rPr>
                <w:rFonts w:ascii="Calibri" w:eastAsia="Calibri" w:hAnsi="Calibri" w:cs="Calibri"/>
                <w:szCs w:val="22"/>
              </w:rPr>
            </w:pPr>
          </w:p>
          <w:p w14:paraId="603CB00A" w14:textId="77777777" w:rsidR="00AA5145" w:rsidRDefault="00F55461" w:rsidP="00D90769">
            <w:pPr>
              <w:rPr>
                <w:rFonts w:ascii="Calibri" w:hAnsi="Calibri" w:cs="Calibri"/>
                <w:szCs w:val="22"/>
              </w:rPr>
            </w:pPr>
            <w:r>
              <w:rPr>
                <w:rFonts w:ascii="Calibri" w:eastAsia="Calibri" w:hAnsi="Calibri" w:cs="Calibri"/>
                <w:szCs w:val="22"/>
              </w:rPr>
              <w:t xml:space="preserve">Knowledge and skills </w:t>
            </w:r>
            <w:r w:rsidR="004A2E9A">
              <w:rPr>
                <w:rFonts w:ascii="Calibri" w:eastAsia="Calibri" w:hAnsi="Calibri" w:cs="Calibri"/>
                <w:szCs w:val="22"/>
              </w:rPr>
              <w:t xml:space="preserve">regarding learning environments </w:t>
            </w:r>
            <w:r>
              <w:rPr>
                <w:rFonts w:ascii="Calibri" w:eastAsia="Calibri" w:hAnsi="Calibri" w:cs="Calibri"/>
                <w:szCs w:val="22"/>
              </w:rPr>
              <w:t xml:space="preserve">are </w:t>
            </w:r>
            <w:r w:rsidR="004A2E9A">
              <w:rPr>
                <w:rFonts w:ascii="Calibri" w:eastAsia="Calibri" w:hAnsi="Calibri" w:cs="Calibri"/>
                <w:szCs w:val="22"/>
              </w:rPr>
              <w:t xml:space="preserve">also </w:t>
            </w:r>
            <w:r>
              <w:rPr>
                <w:rFonts w:ascii="Calibri" w:eastAsia="Calibri" w:hAnsi="Calibri" w:cs="Calibri"/>
                <w:szCs w:val="22"/>
              </w:rPr>
              <w:t xml:space="preserve">developed and reinforced in </w:t>
            </w:r>
            <w:r w:rsidR="00D90769" w:rsidRPr="00D90769">
              <w:rPr>
                <w:rFonts w:ascii="Calibri" w:eastAsia="Calibri" w:hAnsi="Calibri" w:cs="Calibri"/>
                <w:b/>
                <w:szCs w:val="22"/>
              </w:rPr>
              <w:t>EDU 6063</w:t>
            </w:r>
            <w:r w:rsidR="00D90769">
              <w:rPr>
                <w:rFonts w:ascii="Calibri" w:eastAsia="Calibri" w:hAnsi="Calibri" w:cs="Calibri"/>
                <w:szCs w:val="22"/>
              </w:rPr>
              <w:t xml:space="preserve">: </w:t>
            </w:r>
            <w:r w:rsidRPr="008E13F8">
              <w:rPr>
                <w:rFonts w:ascii="Calibri" w:eastAsia="Calibri" w:hAnsi="Calibri" w:cs="Calibri"/>
                <w:b/>
                <w:szCs w:val="22"/>
              </w:rPr>
              <w:t>Principles, Practices and Socio-Cultural Issues of Teaching English Language Learner</w:t>
            </w:r>
            <w:r>
              <w:rPr>
                <w:rFonts w:ascii="Calibri" w:eastAsia="Calibri" w:hAnsi="Calibri" w:cs="Calibri"/>
                <w:b/>
                <w:szCs w:val="22"/>
              </w:rPr>
              <w:t>s</w:t>
            </w:r>
            <w:r>
              <w:rPr>
                <w:rFonts w:ascii="Calibri" w:eastAsia="Calibri" w:hAnsi="Calibri" w:cs="Calibri"/>
                <w:szCs w:val="22"/>
              </w:rPr>
              <w:t xml:space="preserve">, which incorporates building community with English language learners. </w:t>
            </w:r>
            <w:r w:rsidRPr="008E13F8">
              <w:rPr>
                <w:rFonts w:ascii="Calibri" w:eastAsia="Calibri" w:hAnsi="Calibri" w:cs="Calibri"/>
                <w:b/>
                <w:szCs w:val="22"/>
              </w:rPr>
              <w:t xml:space="preserve"> </w:t>
            </w:r>
            <w:r>
              <w:rPr>
                <w:rFonts w:ascii="Calibri" w:hAnsi="Calibri" w:cs="Calibri"/>
                <w:szCs w:val="22"/>
              </w:rPr>
              <w:t>The</w:t>
            </w:r>
            <w:r w:rsidRPr="00D761DB">
              <w:rPr>
                <w:rFonts w:ascii="Calibri" w:hAnsi="Calibri" w:cs="Calibri"/>
                <w:szCs w:val="22"/>
              </w:rPr>
              <w:t xml:space="preserve"> four</w:t>
            </w:r>
            <w:r>
              <w:rPr>
                <w:rFonts w:ascii="Calibri" w:hAnsi="Calibri" w:cs="Calibri"/>
                <w:szCs w:val="22"/>
              </w:rPr>
              <w:t>-</w:t>
            </w:r>
            <w:r w:rsidRPr="00D761DB">
              <w:rPr>
                <w:rFonts w:ascii="Calibri" w:hAnsi="Calibri" w:cs="Calibri"/>
                <w:szCs w:val="22"/>
              </w:rPr>
              <w:t>term Seminar Series</w:t>
            </w:r>
            <w:r>
              <w:rPr>
                <w:rFonts w:ascii="Calibri" w:hAnsi="Calibri" w:cs="Calibri"/>
                <w:szCs w:val="22"/>
              </w:rPr>
              <w:t xml:space="preserve"> addresses four aspects of the learning environment, particularly working with diverse learners.  </w:t>
            </w:r>
          </w:p>
          <w:p w14:paraId="2E6BC5A3" w14:textId="77777777" w:rsidR="00AA5145" w:rsidRDefault="00AA5145" w:rsidP="00D90769">
            <w:pPr>
              <w:rPr>
                <w:rFonts w:ascii="Calibri" w:hAnsi="Calibri" w:cs="Calibri"/>
                <w:szCs w:val="22"/>
              </w:rPr>
            </w:pPr>
          </w:p>
          <w:p w14:paraId="4F4717EE" w14:textId="4E264D2E" w:rsidR="00F55461" w:rsidRDefault="00F55461" w:rsidP="00D90769">
            <w:pPr>
              <w:rPr>
                <w:rFonts w:ascii="Calibri" w:hAnsi="Calibri" w:cs="Calibri"/>
                <w:szCs w:val="22"/>
              </w:rPr>
            </w:pPr>
            <w:r>
              <w:rPr>
                <w:rFonts w:ascii="Calibri" w:hAnsi="Calibri" w:cs="Calibri"/>
                <w:szCs w:val="22"/>
              </w:rPr>
              <w:t>The three seminars more focused on the learning environment are:</w:t>
            </w:r>
            <w:r w:rsidRPr="00D761DB">
              <w:rPr>
                <w:rFonts w:ascii="Calibri" w:hAnsi="Calibri" w:cs="Calibri"/>
                <w:szCs w:val="22"/>
              </w:rPr>
              <w:t xml:space="preserve">  </w:t>
            </w:r>
          </w:p>
          <w:p w14:paraId="11FFCB73" w14:textId="2C927198" w:rsidR="00F55461" w:rsidRDefault="00F55461" w:rsidP="00502A59">
            <w:pPr>
              <w:pStyle w:val="ListParagraph"/>
              <w:numPr>
                <w:ilvl w:val="0"/>
                <w:numId w:val="15"/>
              </w:numPr>
              <w:spacing w:after="0" w:line="240" w:lineRule="auto"/>
              <w:rPr>
                <w:rFonts w:ascii="Calibri" w:hAnsi="Calibri" w:cs="Calibri"/>
              </w:rPr>
            </w:pPr>
            <w:r w:rsidRPr="004B5A4C">
              <w:rPr>
                <w:rFonts w:ascii="Calibri" w:hAnsi="Calibri" w:cs="Calibri"/>
                <w:b/>
              </w:rPr>
              <w:t>Setting Classroom Procedures</w:t>
            </w:r>
            <w:r>
              <w:rPr>
                <w:rFonts w:ascii="Calibri" w:hAnsi="Calibri" w:cs="Calibri"/>
              </w:rPr>
              <w:t>, which covers the planning, application, analysis</w:t>
            </w:r>
            <w:r w:rsidR="00D90769">
              <w:rPr>
                <w:rFonts w:ascii="Calibri" w:hAnsi="Calibri" w:cs="Calibri"/>
              </w:rPr>
              <w:t>,</w:t>
            </w:r>
            <w:r>
              <w:rPr>
                <w:rFonts w:ascii="Calibri" w:hAnsi="Calibri" w:cs="Calibri"/>
              </w:rPr>
              <w:t xml:space="preserve"> and reflection on classroom strategies;</w:t>
            </w:r>
          </w:p>
          <w:p w14:paraId="0AA3634E" w14:textId="2CE4C9FD" w:rsidR="001429B7" w:rsidRDefault="00F55461" w:rsidP="00502A59">
            <w:pPr>
              <w:pStyle w:val="ListParagraph"/>
              <w:numPr>
                <w:ilvl w:val="0"/>
                <w:numId w:val="15"/>
              </w:numPr>
              <w:spacing w:after="0" w:line="240" w:lineRule="auto"/>
              <w:rPr>
                <w:rFonts w:ascii="Calibri" w:hAnsi="Calibri" w:cs="Calibri"/>
              </w:rPr>
            </w:pPr>
            <w:r w:rsidRPr="004B5A4C">
              <w:rPr>
                <w:rFonts w:ascii="Calibri" w:hAnsi="Calibri" w:cs="Calibri"/>
                <w:b/>
              </w:rPr>
              <w:t>Supporting Differentiated Learning</w:t>
            </w:r>
            <w:r>
              <w:rPr>
                <w:rFonts w:ascii="Calibri" w:hAnsi="Calibri" w:cs="Calibri"/>
              </w:rPr>
              <w:t>, which covers the planning, application, analysis</w:t>
            </w:r>
            <w:r w:rsidR="00D90769">
              <w:rPr>
                <w:rFonts w:ascii="Calibri" w:hAnsi="Calibri" w:cs="Calibri"/>
              </w:rPr>
              <w:t>,</w:t>
            </w:r>
            <w:r>
              <w:rPr>
                <w:rFonts w:ascii="Calibri" w:hAnsi="Calibri" w:cs="Calibri"/>
              </w:rPr>
              <w:t xml:space="preserve"> and reflection on differentiation strategies and meeting the needs of all learners, including those with specific language needs</w:t>
            </w:r>
          </w:p>
          <w:p w14:paraId="59BD9BE6" w14:textId="188AEB73" w:rsidR="00F55461" w:rsidRDefault="00F55461" w:rsidP="00502A59">
            <w:pPr>
              <w:pStyle w:val="ListParagraph"/>
              <w:numPr>
                <w:ilvl w:val="0"/>
                <w:numId w:val="15"/>
              </w:numPr>
              <w:spacing w:after="0" w:line="240" w:lineRule="auto"/>
              <w:rPr>
                <w:rFonts w:ascii="Calibri" w:hAnsi="Calibri" w:cs="Calibri"/>
              </w:rPr>
            </w:pPr>
            <w:r w:rsidRPr="004B5A4C">
              <w:rPr>
                <w:rFonts w:ascii="Calibri" w:hAnsi="Calibri" w:cs="Calibri"/>
                <w:b/>
              </w:rPr>
              <w:t>Curriculum and Instruction,</w:t>
            </w:r>
            <w:r>
              <w:rPr>
                <w:rFonts w:ascii="Calibri" w:hAnsi="Calibri" w:cs="Calibri"/>
              </w:rPr>
              <w:t xml:space="preserve"> which focuses on the planning, application, analysis and reflection on academic standards and strategies that engage learners</w:t>
            </w:r>
            <w:r w:rsidR="00D90769">
              <w:rPr>
                <w:rFonts w:ascii="Calibri" w:hAnsi="Calibri" w:cs="Calibri"/>
              </w:rPr>
              <w:t>.</w:t>
            </w:r>
          </w:p>
          <w:p w14:paraId="13A142F5" w14:textId="77777777" w:rsidR="00D90769" w:rsidRDefault="00D90769" w:rsidP="00D90769">
            <w:pPr>
              <w:rPr>
                <w:rFonts w:ascii="Calibri" w:hAnsi="Calibri" w:cs="Calibri"/>
                <w:szCs w:val="22"/>
              </w:rPr>
            </w:pPr>
          </w:p>
          <w:p w14:paraId="5A12B7EC" w14:textId="3B353DEB" w:rsidR="00F55461" w:rsidRDefault="00F55461" w:rsidP="00D90769">
            <w:pPr>
              <w:rPr>
                <w:rFonts w:ascii="Calibri" w:hAnsi="Calibri" w:cs="Calibri"/>
                <w:szCs w:val="22"/>
              </w:rPr>
            </w:pPr>
            <w:r>
              <w:rPr>
                <w:rFonts w:ascii="Calibri" w:hAnsi="Calibri" w:cs="Calibri"/>
                <w:szCs w:val="22"/>
              </w:rPr>
              <w:t xml:space="preserve">Through the </w:t>
            </w:r>
            <w:r w:rsidR="00D90769">
              <w:rPr>
                <w:rFonts w:ascii="Calibri" w:hAnsi="Calibri" w:cs="Calibri"/>
                <w:szCs w:val="22"/>
              </w:rPr>
              <w:t xml:space="preserve">courses, </w:t>
            </w:r>
            <w:r w:rsidR="003F60CB">
              <w:rPr>
                <w:rFonts w:ascii="Calibri" w:hAnsi="Calibri" w:cs="Calibri"/>
                <w:szCs w:val="22"/>
              </w:rPr>
              <w:t>Candidates</w:t>
            </w:r>
            <w:r w:rsidRPr="00D761DB">
              <w:rPr>
                <w:rFonts w:ascii="Calibri" w:hAnsi="Calibri" w:cs="Calibri"/>
                <w:szCs w:val="22"/>
              </w:rPr>
              <w:t xml:space="preserve"> develop their capacity to increase</w:t>
            </w:r>
            <w:r>
              <w:rPr>
                <w:rFonts w:ascii="Calibri" w:hAnsi="Calibri" w:cs="Calibri"/>
                <w:szCs w:val="22"/>
              </w:rPr>
              <w:t xml:space="preserve"> learning and </w:t>
            </w:r>
            <w:r w:rsidRPr="00D761DB">
              <w:rPr>
                <w:rFonts w:ascii="Calibri" w:hAnsi="Calibri" w:cs="Calibri"/>
                <w:szCs w:val="22"/>
              </w:rPr>
              <w:t>achievement</w:t>
            </w:r>
            <w:r>
              <w:rPr>
                <w:rFonts w:ascii="Calibri" w:hAnsi="Calibri" w:cs="Calibri"/>
                <w:szCs w:val="22"/>
              </w:rPr>
              <w:t xml:space="preserve"> and the</w:t>
            </w:r>
            <w:r w:rsidRPr="008350AB">
              <w:rPr>
                <w:rFonts w:ascii="Calibri" w:hAnsi="Calibri" w:cs="Calibri"/>
                <w:szCs w:val="22"/>
              </w:rPr>
              <w:t xml:space="preserve"> creat</w:t>
            </w:r>
            <w:r>
              <w:rPr>
                <w:rFonts w:ascii="Calibri" w:hAnsi="Calibri" w:cs="Calibri"/>
                <w:szCs w:val="22"/>
              </w:rPr>
              <w:t>ion of</w:t>
            </w:r>
            <w:r w:rsidRPr="008350AB">
              <w:rPr>
                <w:rFonts w:ascii="Calibri" w:hAnsi="Calibri" w:cs="Calibri"/>
                <w:szCs w:val="22"/>
              </w:rPr>
              <w:t xml:space="preserve"> </w:t>
            </w:r>
            <w:r>
              <w:rPr>
                <w:rFonts w:ascii="Calibri" w:hAnsi="Calibri" w:cs="Calibri"/>
                <w:szCs w:val="22"/>
              </w:rPr>
              <w:t xml:space="preserve">safe, equitable and effective </w:t>
            </w:r>
            <w:r w:rsidRPr="008350AB">
              <w:rPr>
                <w:rFonts w:ascii="Calibri" w:hAnsi="Calibri" w:cs="Calibri"/>
                <w:szCs w:val="22"/>
              </w:rPr>
              <w:t>learning environments</w:t>
            </w:r>
            <w:r>
              <w:rPr>
                <w:rFonts w:ascii="Calibri" w:hAnsi="Calibri" w:cs="Calibri"/>
                <w:szCs w:val="22"/>
              </w:rPr>
              <w:t xml:space="preserve">. </w:t>
            </w:r>
            <w:r w:rsidRPr="00D761DB">
              <w:rPr>
                <w:rFonts w:ascii="Calibri" w:hAnsi="Calibri" w:cs="Calibri"/>
                <w:szCs w:val="22"/>
              </w:rPr>
              <w:t xml:space="preserve"> </w:t>
            </w:r>
            <w:r w:rsidR="003F60CB">
              <w:rPr>
                <w:rFonts w:ascii="Calibri" w:hAnsi="Calibri" w:cs="Calibri"/>
                <w:szCs w:val="22"/>
              </w:rPr>
              <w:t>Candidates</w:t>
            </w:r>
            <w:r w:rsidRPr="00D761DB">
              <w:rPr>
                <w:rFonts w:ascii="Calibri" w:hAnsi="Calibri" w:cs="Calibri"/>
                <w:szCs w:val="22"/>
              </w:rPr>
              <w:t xml:space="preserve"> further explor</w:t>
            </w:r>
            <w:r>
              <w:rPr>
                <w:rFonts w:ascii="Calibri" w:hAnsi="Calibri" w:cs="Calibri"/>
                <w:szCs w:val="22"/>
              </w:rPr>
              <w:t xml:space="preserve">e </w:t>
            </w:r>
            <w:r w:rsidRPr="00D761DB">
              <w:rPr>
                <w:rFonts w:ascii="Calibri" w:hAnsi="Calibri" w:cs="Calibri"/>
                <w:szCs w:val="22"/>
              </w:rPr>
              <w:t xml:space="preserve">both theory and practice through course readings and discussions </w:t>
            </w:r>
            <w:r>
              <w:rPr>
                <w:rFonts w:ascii="Calibri" w:hAnsi="Calibri" w:cs="Calibri"/>
                <w:szCs w:val="22"/>
              </w:rPr>
              <w:t xml:space="preserve">and </w:t>
            </w:r>
            <w:r w:rsidRPr="00D761DB">
              <w:rPr>
                <w:rFonts w:ascii="Calibri" w:hAnsi="Calibri" w:cs="Calibri"/>
                <w:szCs w:val="22"/>
              </w:rPr>
              <w:t>receive practical instruction on research-based best practices</w:t>
            </w:r>
            <w:r>
              <w:rPr>
                <w:rFonts w:ascii="Calibri" w:hAnsi="Calibri" w:cs="Calibri"/>
                <w:szCs w:val="22"/>
              </w:rPr>
              <w:t xml:space="preserve"> and</w:t>
            </w:r>
            <w:r w:rsidRPr="00D761DB">
              <w:rPr>
                <w:rFonts w:ascii="Calibri" w:hAnsi="Calibri" w:cs="Calibri"/>
                <w:szCs w:val="22"/>
              </w:rPr>
              <w:t xml:space="preserve"> </w:t>
            </w:r>
            <w:r>
              <w:rPr>
                <w:rFonts w:ascii="Calibri" w:hAnsi="Calibri" w:cs="Calibri"/>
                <w:szCs w:val="22"/>
              </w:rPr>
              <w:t xml:space="preserve">their </w:t>
            </w:r>
            <w:r w:rsidRPr="00D761DB">
              <w:rPr>
                <w:rFonts w:ascii="Calibri" w:hAnsi="Calibri" w:cs="Calibri"/>
                <w:szCs w:val="22"/>
              </w:rPr>
              <w:t>application to the K-</w:t>
            </w:r>
            <w:r>
              <w:rPr>
                <w:rFonts w:ascii="Calibri" w:hAnsi="Calibri" w:cs="Calibri"/>
                <w:szCs w:val="22"/>
              </w:rPr>
              <w:t>8</w:t>
            </w:r>
            <w:r w:rsidRPr="00D761DB">
              <w:rPr>
                <w:rFonts w:ascii="Calibri" w:hAnsi="Calibri" w:cs="Calibri"/>
                <w:szCs w:val="22"/>
              </w:rPr>
              <w:t xml:space="preserve"> classroo</w:t>
            </w:r>
            <w:r>
              <w:rPr>
                <w:rFonts w:ascii="Calibri" w:hAnsi="Calibri" w:cs="Calibri"/>
                <w:szCs w:val="22"/>
              </w:rPr>
              <w:t>m</w:t>
            </w:r>
            <w:r w:rsidRPr="00D761DB">
              <w:rPr>
                <w:rFonts w:ascii="Calibri" w:hAnsi="Calibri" w:cs="Calibri"/>
                <w:szCs w:val="22"/>
              </w:rPr>
              <w:t>. These courses</w:t>
            </w:r>
            <w:r>
              <w:rPr>
                <w:rFonts w:ascii="Calibri" w:hAnsi="Calibri" w:cs="Calibri"/>
                <w:szCs w:val="22"/>
              </w:rPr>
              <w:t xml:space="preserve"> </w:t>
            </w:r>
            <w:r w:rsidRPr="00D761DB">
              <w:rPr>
                <w:rFonts w:ascii="Calibri" w:hAnsi="Calibri" w:cs="Calibri"/>
                <w:szCs w:val="22"/>
              </w:rPr>
              <w:t xml:space="preserve">bridge </w:t>
            </w:r>
            <w:r>
              <w:rPr>
                <w:rFonts w:ascii="Calibri" w:hAnsi="Calibri" w:cs="Calibri"/>
                <w:szCs w:val="22"/>
              </w:rPr>
              <w:t xml:space="preserve">from theory to professional practice.   </w:t>
            </w:r>
          </w:p>
          <w:p w14:paraId="1B26ABC2" w14:textId="6A7D706A" w:rsidR="00F55461" w:rsidRDefault="00F55461" w:rsidP="00F55461">
            <w:pPr>
              <w:rPr>
                <w:rFonts w:ascii="Calibri" w:hAnsi="Calibri" w:cs="Calibri"/>
                <w:szCs w:val="22"/>
              </w:rPr>
            </w:pPr>
          </w:p>
          <w:p w14:paraId="3597EED8" w14:textId="470E6CDB" w:rsidR="00F55461" w:rsidRDefault="00F55461" w:rsidP="00F55461">
            <w:pPr>
              <w:rPr>
                <w:rFonts w:ascii="Calibri" w:hAnsi="Calibri" w:cs="Calibri"/>
                <w:szCs w:val="22"/>
              </w:rPr>
            </w:pPr>
            <w:r>
              <w:rPr>
                <w:rFonts w:ascii="Calibri" w:hAnsi="Calibri" w:cs="Calibri"/>
                <w:szCs w:val="22"/>
              </w:rPr>
              <w:t>In the clinical practice course</w:t>
            </w:r>
            <w:r w:rsidR="00D90769">
              <w:rPr>
                <w:rFonts w:ascii="Calibri" w:hAnsi="Calibri" w:cs="Calibri"/>
                <w:szCs w:val="22"/>
              </w:rPr>
              <w:t xml:space="preserve"> series</w:t>
            </w:r>
            <w:r>
              <w:rPr>
                <w:rFonts w:ascii="Calibri" w:hAnsi="Calibri" w:cs="Calibri"/>
                <w:szCs w:val="22"/>
              </w:rPr>
              <w:t xml:space="preserve">, </w:t>
            </w:r>
            <w:r w:rsidR="003F60CB">
              <w:rPr>
                <w:rFonts w:ascii="Calibri" w:hAnsi="Calibri" w:cs="Calibri"/>
                <w:szCs w:val="22"/>
              </w:rPr>
              <w:t>Candidates</w:t>
            </w:r>
            <w:r>
              <w:rPr>
                <w:rFonts w:ascii="Calibri" w:hAnsi="Calibri" w:cs="Calibri"/>
                <w:szCs w:val="22"/>
              </w:rPr>
              <w:t xml:space="preserve"> practice and demonstrate their ability to create rich and positive learning environment</w:t>
            </w:r>
            <w:r w:rsidR="00932E70">
              <w:rPr>
                <w:rFonts w:ascii="Calibri" w:hAnsi="Calibri" w:cs="Calibri"/>
                <w:szCs w:val="22"/>
              </w:rPr>
              <w:t>s</w:t>
            </w:r>
            <w:r>
              <w:rPr>
                <w:rFonts w:ascii="Calibri" w:hAnsi="Calibri" w:cs="Calibri"/>
                <w:szCs w:val="22"/>
              </w:rPr>
              <w:t xml:space="preserve">.  </w:t>
            </w:r>
            <w:r w:rsidR="00932E70">
              <w:rPr>
                <w:rFonts w:ascii="Calibri" w:hAnsi="Calibri" w:cs="Calibri"/>
                <w:szCs w:val="22"/>
              </w:rPr>
              <w:t xml:space="preserve">Candidates must demonstrate and reflect on their </w:t>
            </w:r>
            <w:r w:rsidR="00932E70">
              <w:t>others to create environments that support individual and collaborative learning, encourage positive social interaction, active engagement in learning, and self-motivation</w:t>
            </w:r>
            <w:r w:rsidR="00D54476">
              <w:t xml:space="preserve">. </w:t>
            </w:r>
            <w:r w:rsidR="00932E70">
              <w:rPr>
                <w:rFonts w:ascii="Calibri" w:hAnsi="Calibri" w:cs="Calibri"/>
                <w:szCs w:val="22"/>
              </w:rPr>
              <w:t xml:space="preserve"> </w:t>
            </w:r>
            <w:r>
              <w:rPr>
                <w:rFonts w:ascii="Calibri" w:hAnsi="Calibri" w:cs="Calibri"/>
                <w:szCs w:val="22"/>
              </w:rPr>
              <w:t xml:space="preserve">They </w:t>
            </w:r>
            <w:r w:rsidR="00036E40">
              <w:rPr>
                <w:rFonts w:ascii="Calibri" w:hAnsi="Calibri" w:cs="Calibri"/>
                <w:szCs w:val="22"/>
              </w:rPr>
              <w:t xml:space="preserve">are </w:t>
            </w:r>
            <w:r>
              <w:rPr>
                <w:rFonts w:ascii="Calibri" w:hAnsi="Calibri" w:cs="Calibri"/>
                <w:szCs w:val="22"/>
              </w:rPr>
              <w:t xml:space="preserve">evaluated by the university mentor and district support providers 16 times during the course of the 32 weeks of intern teaching. Evaluations are completed using the </w:t>
            </w:r>
            <w:hyperlink r:id="rId104" w:history="1">
              <w:r w:rsidR="009C459E" w:rsidRPr="008A3094">
                <w:rPr>
                  <w:rStyle w:val="Hyperlink"/>
                  <w:rFonts w:ascii="Calibri" w:hAnsi="Calibri" w:cs="Calibri"/>
                  <w:szCs w:val="22"/>
                </w:rPr>
                <w:t>Q</w:t>
              </w:r>
              <w:r w:rsidRPr="008A3094">
                <w:rPr>
                  <w:rStyle w:val="Hyperlink"/>
                  <w:rFonts w:ascii="Calibri" w:hAnsi="Calibri" w:cs="Calibri"/>
                  <w:szCs w:val="22"/>
                </w:rPr>
                <w:t>uarter</w:t>
              </w:r>
              <w:r w:rsidR="00D90769" w:rsidRPr="008A3094">
                <w:rPr>
                  <w:rStyle w:val="Hyperlink"/>
                  <w:rFonts w:ascii="Calibri" w:hAnsi="Calibri" w:cs="Calibri"/>
                  <w:szCs w:val="22"/>
                </w:rPr>
                <w:t>ly</w:t>
              </w:r>
              <w:r w:rsidRPr="008A3094">
                <w:rPr>
                  <w:rStyle w:val="Hyperlink"/>
                  <w:rFonts w:ascii="Calibri" w:hAnsi="Calibri" w:cs="Calibri"/>
                  <w:szCs w:val="22"/>
                </w:rPr>
                <w:t xml:space="preserve"> </w:t>
              </w:r>
              <w:r w:rsidR="009C459E" w:rsidRPr="008A3094">
                <w:rPr>
                  <w:rStyle w:val="Hyperlink"/>
                  <w:rFonts w:ascii="Calibri" w:hAnsi="Calibri" w:cs="Calibri"/>
                  <w:szCs w:val="22"/>
                </w:rPr>
                <w:t>and Summative A</w:t>
              </w:r>
              <w:r w:rsidRPr="008A3094">
                <w:rPr>
                  <w:rStyle w:val="Hyperlink"/>
                  <w:rFonts w:ascii="Calibri" w:hAnsi="Calibri" w:cs="Calibri"/>
                  <w:szCs w:val="22"/>
                </w:rPr>
                <w:t>ssessment</w:t>
              </w:r>
            </w:hyperlink>
            <w:r w:rsidR="009C459E" w:rsidRPr="009B07F1">
              <w:rPr>
                <w:rFonts w:ascii="Calibri" w:hAnsi="Calibri" w:cs="Calibri"/>
                <w:szCs w:val="22"/>
              </w:rPr>
              <w:t>.</w:t>
            </w:r>
            <w:r w:rsidRPr="009B07F1">
              <w:rPr>
                <w:rFonts w:ascii="Calibri" w:hAnsi="Calibri" w:cs="Calibri"/>
                <w:szCs w:val="22"/>
              </w:rPr>
              <w:t xml:space="preserve">  The university mentor and district support providers also meet at least once each term to share knowledge and determine the best way to support the Candidate’s progress.</w:t>
            </w:r>
            <w:r w:rsidR="00FE32A4">
              <w:rPr>
                <w:rFonts w:ascii="Calibri" w:hAnsi="Calibri" w:cs="Calibri"/>
                <w:szCs w:val="22"/>
              </w:rPr>
              <w:t xml:space="preserve"> In addition to the University Mentor and District Support provider evaluations, Candidates must submit assignments and reflection journals that are evaluated to assure they are meeting all the </w:t>
            </w:r>
            <w:hyperlink r:id="rId105" w:history="1">
              <w:r w:rsidR="00FE32A4" w:rsidRPr="00B76809">
                <w:rPr>
                  <w:rStyle w:val="Hyperlink"/>
                  <w:rFonts w:ascii="Calibri" w:hAnsi="Calibri" w:cs="Calibri"/>
                  <w:szCs w:val="22"/>
                  <w:highlight w:val="yellow"/>
                </w:rPr>
                <w:t>CCs</w:t>
              </w:r>
            </w:hyperlink>
            <w:r w:rsidR="00FE32A4" w:rsidRPr="00FE32A4">
              <w:rPr>
                <w:rFonts w:ascii="Calibri" w:hAnsi="Calibri" w:cs="Calibri"/>
                <w:szCs w:val="22"/>
                <w:highlight w:val="yellow"/>
              </w:rPr>
              <w:t>.</w:t>
            </w:r>
            <w:r w:rsidR="00FE32A4">
              <w:rPr>
                <w:rFonts w:ascii="Calibri" w:hAnsi="Calibri" w:cs="Calibri"/>
                <w:szCs w:val="22"/>
              </w:rPr>
              <w:t xml:space="preserve"> </w:t>
            </w:r>
          </w:p>
          <w:p w14:paraId="28C9695D" w14:textId="77777777" w:rsidR="00E53EE2" w:rsidRDefault="00E53EE2" w:rsidP="00E53EE2">
            <w:pPr>
              <w:rPr>
                <w:rFonts w:ascii="Calibri" w:hAnsi="Calibri" w:cs="Calibri"/>
                <w:szCs w:val="22"/>
              </w:rPr>
            </w:pPr>
          </w:p>
          <w:p w14:paraId="3AD419BA" w14:textId="7EF3DDCF" w:rsidR="001429B7" w:rsidRPr="00C62AA5" w:rsidRDefault="001429B7" w:rsidP="001429B7">
            <w:pPr>
              <w:rPr>
                <w:rFonts w:ascii="Calibri" w:hAnsi="Calibri" w:cs="Calibri"/>
                <w:szCs w:val="22"/>
              </w:rPr>
            </w:pPr>
            <w:r>
              <w:rPr>
                <w:rFonts w:ascii="Calibri" w:eastAsia="Calibri" w:hAnsi="Calibri" w:cs="Calibri"/>
                <w:szCs w:val="22"/>
              </w:rPr>
              <w:t xml:space="preserve">Assignment examples are in </w:t>
            </w:r>
            <w:hyperlink r:id="rId106" w:history="1">
              <w:r w:rsidRPr="00863248">
                <w:rPr>
                  <w:rStyle w:val="Hyperlink"/>
                  <w:rFonts w:ascii="Calibri" w:eastAsia="Calibri" w:hAnsi="Calibri" w:cs="Calibri"/>
                  <w:b/>
                  <w:szCs w:val="22"/>
                  <w:highlight w:val="yellow"/>
                </w:rPr>
                <w:t>Standard 3:  Course Details and Assignments</w:t>
              </w:r>
            </w:hyperlink>
          </w:p>
          <w:p w14:paraId="26749F0B" w14:textId="77777777" w:rsidR="001429B7" w:rsidRDefault="001429B7" w:rsidP="001429B7">
            <w:pPr>
              <w:rPr>
                <w:rFonts w:ascii="Calibri" w:hAnsi="Calibri" w:cs="Calibri"/>
                <w:szCs w:val="22"/>
              </w:rPr>
            </w:pPr>
          </w:p>
          <w:p w14:paraId="6B2AAAA1" w14:textId="77777777" w:rsidR="00FB5493" w:rsidRDefault="00FB5493" w:rsidP="00226B82">
            <w:pPr>
              <w:rPr>
                <w:rFonts w:ascii="Calibri" w:hAnsi="Calibri" w:cs="Calibri"/>
                <w:szCs w:val="22"/>
              </w:rPr>
            </w:pPr>
          </w:p>
          <w:p w14:paraId="740F35ED" w14:textId="77777777" w:rsidR="00FB5493" w:rsidRDefault="00FB5493" w:rsidP="00226B82">
            <w:pPr>
              <w:rPr>
                <w:rFonts w:ascii="Calibri" w:hAnsi="Calibri" w:cs="Calibri"/>
                <w:szCs w:val="22"/>
              </w:rPr>
            </w:pPr>
          </w:p>
          <w:p w14:paraId="10E3F4DE" w14:textId="77777777" w:rsidR="00FB5493" w:rsidRDefault="00FB5493" w:rsidP="00226B82">
            <w:pPr>
              <w:rPr>
                <w:rFonts w:ascii="Calibri" w:hAnsi="Calibri" w:cs="Calibri"/>
                <w:szCs w:val="22"/>
              </w:rPr>
            </w:pPr>
          </w:p>
          <w:p w14:paraId="51DBE76E" w14:textId="0694AE00" w:rsidR="00E53EE2" w:rsidRDefault="001429B7" w:rsidP="00226B82">
            <w:pPr>
              <w:rPr>
                <w:rFonts w:ascii="Calibri" w:hAnsi="Calibri" w:cs="Calibri"/>
                <w:szCs w:val="22"/>
              </w:rPr>
            </w:pPr>
            <w:r>
              <w:rPr>
                <w:rFonts w:ascii="Calibri" w:hAnsi="Calibri" w:cs="Calibri"/>
                <w:szCs w:val="22"/>
              </w:rPr>
              <w:t xml:space="preserve">Candidates also take </w:t>
            </w:r>
            <w:r w:rsidRPr="00C530C3">
              <w:rPr>
                <w:rFonts w:eastAsia="Calibri" w:cstheme="minorHAnsi"/>
                <w:b/>
                <w:szCs w:val="22"/>
              </w:rPr>
              <w:t>TEL7170: Technology in the Curriculum</w:t>
            </w:r>
            <w:r>
              <w:rPr>
                <w:rFonts w:eastAsia="Calibri" w:cstheme="minorHAnsi"/>
                <w:b/>
                <w:szCs w:val="22"/>
              </w:rPr>
              <w:t xml:space="preserve"> </w:t>
            </w:r>
            <w:r w:rsidRPr="001429B7">
              <w:rPr>
                <w:rFonts w:eastAsia="Calibri" w:cstheme="minorHAnsi"/>
                <w:szCs w:val="22"/>
              </w:rPr>
              <w:t>in which they</w:t>
            </w:r>
            <w:r>
              <w:rPr>
                <w:rFonts w:eastAsia="Calibri" w:cstheme="minorHAnsi"/>
                <w:b/>
                <w:szCs w:val="22"/>
              </w:rPr>
              <w:t xml:space="preserve"> </w:t>
            </w:r>
            <w:r w:rsidRPr="00BE5CF9">
              <w:rPr>
                <w:rFonts w:eastAsia="Calibri" w:cstheme="minorHAnsi"/>
                <w:szCs w:val="22"/>
              </w:rPr>
              <w:t>guided</w:t>
            </w:r>
            <w:r>
              <w:rPr>
                <w:rFonts w:eastAsia="Calibri" w:cstheme="minorHAnsi"/>
                <w:szCs w:val="22"/>
              </w:rPr>
              <w:t xml:space="preserve"> </w:t>
            </w:r>
            <w:r w:rsidRPr="00BE5CF9">
              <w:rPr>
                <w:rFonts w:eastAsia="Calibri" w:cstheme="minorHAnsi"/>
                <w:szCs w:val="22"/>
              </w:rPr>
              <w:t xml:space="preserve">to build learning experiences and learning technology environments, which apply instructional theory intended to support innovation in learning design and technology integration.   </w:t>
            </w:r>
            <w:r w:rsidR="00E53EE2" w:rsidRPr="00D761DB">
              <w:rPr>
                <w:rFonts w:ascii="Calibri" w:hAnsi="Calibri" w:cs="Calibri"/>
                <w:szCs w:val="22"/>
              </w:rPr>
              <w:t>These courses provide opportunities to bridge application of theories learned throughout pedagogy coursework to results driven teaching focused on best practices</w:t>
            </w:r>
            <w:r w:rsidR="00E53EE2" w:rsidRPr="00D761DB">
              <w:rPr>
                <w:rFonts w:ascii="Arial" w:hAnsi="Arial" w:cs="Arial"/>
                <w:color w:val="666666"/>
                <w:sz w:val="27"/>
                <w:szCs w:val="27"/>
              </w:rPr>
              <w:t>.</w:t>
            </w:r>
            <w:r w:rsidR="00E53EE2">
              <w:rPr>
                <w:rFonts w:ascii="Arial" w:hAnsi="Arial" w:cs="Arial"/>
                <w:color w:val="666666"/>
                <w:sz w:val="27"/>
                <w:szCs w:val="27"/>
              </w:rPr>
              <w:t xml:space="preserve"> </w:t>
            </w:r>
            <w:r w:rsidR="003F60CB">
              <w:rPr>
                <w:rFonts w:ascii="Calibri" w:hAnsi="Calibri" w:cs="Calibri"/>
                <w:szCs w:val="22"/>
              </w:rPr>
              <w:t>Candidates</w:t>
            </w:r>
            <w:r w:rsidR="00E53EE2" w:rsidRPr="008350AB">
              <w:rPr>
                <w:rFonts w:ascii="Calibri" w:hAnsi="Calibri" w:cs="Calibri"/>
                <w:szCs w:val="22"/>
              </w:rPr>
              <w:t xml:space="preserve"> focus on creating learning environments that ensure a successful classroom climate.  Through the passing of the course learning outcomes</w:t>
            </w:r>
            <w:r w:rsidR="00911DCF">
              <w:rPr>
                <w:rFonts w:ascii="Calibri" w:hAnsi="Calibri" w:cs="Calibri"/>
                <w:szCs w:val="22"/>
              </w:rPr>
              <w:t xml:space="preserve"> and successful </w:t>
            </w:r>
            <w:r w:rsidR="003D453E">
              <w:rPr>
                <w:rFonts w:ascii="Calibri" w:hAnsi="Calibri" w:cs="Calibri"/>
                <w:szCs w:val="22"/>
              </w:rPr>
              <w:t xml:space="preserve">demonstration of the </w:t>
            </w:r>
            <w:r w:rsidR="00911DCF">
              <w:rPr>
                <w:rFonts w:ascii="Calibri" w:hAnsi="Calibri" w:cs="Calibri"/>
                <w:szCs w:val="22"/>
              </w:rPr>
              <w:t xml:space="preserve"> CCs</w:t>
            </w:r>
            <w:r w:rsidR="00E53EE2" w:rsidRPr="008350AB">
              <w:rPr>
                <w:rFonts w:ascii="Calibri" w:hAnsi="Calibri" w:cs="Calibri"/>
                <w:szCs w:val="22"/>
              </w:rPr>
              <w:t xml:space="preserve">, </w:t>
            </w:r>
            <w:r w:rsidR="003F60CB">
              <w:rPr>
                <w:rFonts w:ascii="Calibri" w:hAnsi="Calibri" w:cs="Calibri"/>
                <w:szCs w:val="22"/>
              </w:rPr>
              <w:t>Candidates</w:t>
            </w:r>
            <w:r w:rsidR="00E53EE2" w:rsidRPr="008350AB">
              <w:rPr>
                <w:rFonts w:ascii="Calibri" w:hAnsi="Calibri" w:cs="Calibri"/>
                <w:szCs w:val="22"/>
              </w:rPr>
              <w:t xml:space="preserve"> will meet Standard 3.  </w:t>
            </w:r>
          </w:p>
          <w:p w14:paraId="7C5E304A" w14:textId="77777777" w:rsidR="003F0F17" w:rsidRDefault="003F0F17" w:rsidP="003F0F17">
            <w:pPr>
              <w:rPr>
                <w:rFonts w:ascii="Calibri" w:hAnsi="Calibri" w:cs="Calibri"/>
                <w:sz w:val="18"/>
                <w:szCs w:val="18"/>
              </w:rPr>
            </w:pPr>
          </w:p>
          <w:p w14:paraId="446F873C" w14:textId="77777777" w:rsidR="003F0F17" w:rsidRPr="00975A96" w:rsidRDefault="003F0F17" w:rsidP="003F0F17">
            <w:pPr>
              <w:rPr>
                <w:rFonts w:ascii="Calibri" w:eastAsia="Calibri" w:hAnsi="Calibri" w:cs="Calibri"/>
                <w:szCs w:val="22"/>
                <w:u w:val="single"/>
              </w:rPr>
            </w:pPr>
            <w:r w:rsidRPr="00975A96">
              <w:rPr>
                <w:rFonts w:ascii="Calibri" w:eastAsia="Calibri" w:hAnsi="Calibri" w:cs="Calibri"/>
                <w:szCs w:val="22"/>
                <w:u w:val="single"/>
              </w:rPr>
              <w:t>Assessment of Candidate Competency</w:t>
            </w:r>
          </w:p>
          <w:p w14:paraId="05A3E87C" w14:textId="77777777" w:rsidR="003F0F17" w:rsidRDefault="003F0F17" w:rsidP="003F0F17">
            <w:pPr>
              <w:rPr>
                <w:rFonts w:ascii="Calibri" w:eastAsia="Calibri" w:hAnsi="Calibri" w:cs="Calibri"/>
                <w:szCs w:val="22"/>
              </w:rPr>
            </w:pPr>
          </w:p>
          <w:p w14:paraId="6D0970AC" w14:textId="41F0BDAC" w:rsidR="003F0F17" w:rsidRDefault="003F0F17" w:rsidP="003F0F17">
            <w:pPr>
              <w:rPr>
                <w:rFonts w:ascii="Calibri" w:eastAsia="Calibri" w:hAnsi="Calibri" w:cs="Calibri"/>
                <w:szCs w:val="22"/>
              </w:rPr>
            </w:pPr>
            <w:r>
              <w:rPr>
                <w:rFonts w:ascii="Calibri" w:eastAsia="Calibri" w:hAnsi="Calibri" w:cs="Calibri"/>
                <w:szCs w:val="22"/>
              </w:rPr>
              <w:t xml:space="preserve">Assessment of </w:t>
            </w:r>
            <w:r w:rsidR="003F60CB">
              <w:rPr>
                <w:rFonts w:ascii="Calibri" w:eastAsia="Calibri" w:hAnsi="Calibri" w:cs="Calibri"/>
                <w:szCs w:val="22"/>
              </w:rPr>
              <w:t>Candidates</w:t>
            </w:r>
            <w:r>
              <w:rPr>
                <w:rFonts w:ascii="Calibri" w:eastAsia="Calibri" w:hAnsi="Calibri" w:cs="Calibri"/>
                <w:szCs w:val="22"/>
              </w:rPr>
              <w:t>’ competency at the individual candidate level is based on both classroom assignments and observations using the Progress Assessment and Quarterly/Summative Assessment Forms.</w:t>
            </w:r>
            <w:r w:rsidR="00B63F5D">
              <w:rPr>
                <w:rFonts w:ascii="Calibri" w:eastAsia="Calibri" w:hAnsi="Calibri" w:cs="Calibri"/>
                <w:szCs w:val="22"/>
              </w:rPr>
              <w:t xml:space="preserve"> </w:t>
            </w:r>
            <w:r w:rsidRPr="008350AB">
              <w:rPr>
                <w:rFonts w:ascii="Calibri" w:eastAsia="Calibri" w:hAnsi="Calibri" w:cs="Calibri"/>
                <w:szCs w:val="22"/>
              </w:rPr>
              <w:t xml:space="preserve">The data for </w:t>
            </w:r>
            <w:r>
              <w:rPr>
                <w:rFonts w:ascii="Calibri" w:eastAsia="Calibri" w:hAnsi="Calibri" w:cs="Calibri"/>
                <w:szCs w:val="22"/>
              </w:rPr>
              <w:t>signature assignments is collected in Taskstream.</w:t>
            </w:r>
            <w:r w:rsidRPr="008350AB">
              <w:rPr>
                <w:rFonts w:ascii="Calibri" w:eastAsia="Calibri" w:hAnsi="Calibri" w:cs="Calibri"/>
                <w:szCs w:val="22"/>
              </w:rPr>
              <w:t xml:space="preserve"> </w:t>
            </w:r>
            <w:r>
              <w:rPr>
                <w:rFonts w:ascii="Calibri" w:eastAsia="Calibri" w:hAnsi="Calibri" w:cs="Calibri"/>
                <w:szCs w:val="22"/>
              </w:rPr>
              <w:t xml:space="preserve"> Data from recent assessment related to the learning environment indicate</w:t>
            </w:r>
            <w:r w:rsidR="00D41078">
              <w:rPr>
                <w:rFonts w:ascii="Calibri" w:eastAsia="Calibri" w:hAnsi="Calibri" w:cs="Calibri"/>
                <w:szCs w:val="22"/>
              </w:rPr>
              <w:t xml:space="preserve">d </w:t>
            </w:r>
            <w:r>
              <w:rPr>
                <w:rFonts w:ascii="Calibri" w:eastAsia="Calibri" w:hAnsi="Calibri" w:cs="Calibri"/>
                <w:szCs w:val="22"/>
              </w:rPr>
              <w:t xml:space="preserve"> at the link for </w:t>
            </w:r>
            <w:r w:rsidR="00D41078">
              <w:rPr>
                <w:rFonts w:ascii="Calibri" w:eastAsia="Calibri" w:hAnsi="Calibri" w:cs="Calibri"/>
                <w:szCs w:val="22"/>
              </w:rPr>
              <w:t>below:</w:t>
            </w:r>
          </w:p>
          <w:p w14:paraId="4BA938B0" w14:textId="77777777" w:rsidR="0049463D" w:rsidRDefault="0049463D" w:rsidP="003F0F17">
            <w:pPr>
              <w:rPr>
                <w:rFonts w:ascii="Calibri" w:eastAsia="Calibri" w:hAnsi="Calibri" w:cs="Calibri"/>
                <w:szCs w:val="22"/>
                <w:highlight w:val="yellow"/>
              </w:rPr>
            </w:pPr>
          </w:p>
          <w:p w14:paraId="36EE23BC" w14:textId="77777777" w:rsidR="005D4043" w:rsidRDefault="005D4043" w:rsidP="005D4043">
            <w:pPr>
              <w:rPr>
                <w:b/>
                <w:sz w:val="24"/>
              </w:rPr>
            </w:pPr>
            <w:r>
              <w:rPr>
                <w:b/>
                <w:sz w:val="24"/>
              </w:rPr>
              <w:t>Assessment 2016-17</w:t>
            </w:r>
          </w:p>
          <w:tbl>
            <w:tblPr>
              <w:tblStyle w:val="TableGrid"/>
              <w:tblW w:w="0" w:type="auto"/>
              <w:tblLook w:val="04A0" w:firstRow="1" w:lastRow="0" w:firstColumn="1" w:lastColumn="0" w:noHBand="0" w:noVBand="1"/>
            </w:tblPr>
            <w:tblGrid>
              <w:gridCol w:w="2337"/>
              <w:gridCol w:w="2337"/>
              <w:gridCol w:w="2338"/>
              <w:gridCol w:w="2338"/>
            </w:tblGrid>
            <w:tr w:rsidR="005D4043" w14:paraId="7522730B" w14:textId="77777777" w:rsidTr="005D4043">
              <w:tc>
                <w:tcPr>
                  <w:tcW w:w="2337" w:type="dxa"/>
                </w:tcPr>
                <w:p w14:paraId="68DDAD40" w14:textId="77777777" w:rsidR="005D4043" w:rsidRPr="000A6A70" w:rsidRDefault="00EA0AD6" w:rsidP="005D4043">
                  <w:pPr>
                    <w:rPr>
                      <w:sz w:val="20"/>
                      <w:szCs w:val="20"/>
                    </w:rPr>
                  </w:pPr>
                  <w:hyperlink r:id="rId107" w:history="1">
                    <w:proofErr w:type="spellStart"/>
                    <w:r w:rsidR="005D4043" w:rsidRPr="00F61DB9">
                      <w:rPr>
                        <w:rStyle w:val="Hyperlink"/>
                        <w:sz w:val="20"/>
                        <w:szCs w:val="20"/>
                      </w:rPr>
                      <w:t>ms</w:t>
                    </w:r>
                    <w:proofErr w:type="spellEnd"/>
                    <w:r w:rsidR="005D4043" w:rsidRPr="00F61DB9">
                      <w:rPr>
                        <w:rStyle w:val="Hyperlink"/>
                        <w:sz w:val="20"/>
                        <w:szCs w:val="20"/>
                      </w:rPr>
                      <w:t xml:space="preserve"> elementary assessment summary</w:t>
                    </w:r>
                  </w:hyperlink>
                </w:p>
              </w:tc>
              <w:tc>
                <w:tcPr>
                  <w:tcW w:w="2337" w:type="dxa"/>
                </w:tcPr>
                <w:p w14:paraId="1B4C54CE" w14:textId="77777777" w:rsidR="005D4043" w:rsidRPr="000A6A70" w:rsidRDefault="00EA0AD6" w:rsidP="005D4043">
                  <w:pPr>
                    <w:rPr>
                      <w:sz w:val="20"/>
                      <w:szCs w:val="20"/>
                    </w:rPr>
                  </w:pPr>
                  <w:hyperlink r:id="rId108" w:history="1">
                    <w:proofErr w:type="spellStart"/>
                    <w:r w:rsidR="005D4043" w:rsidRPr="00F61DB9">
                      <w:rPr>
                        <w:rStyle w:val="Hyperlink"/>
                        <w:sz w:val="20"/>
                        <w:szCs w:val="20"/>
                      </w:rPr>
                      <w:t>edu</w:t>
                    </w:r>
                    <w:proofErr w:type="spellEnd"/>
                    <w:r w:rsidR="005D4043" w:rsidRPr="00F61DB9">
                      <w:rPr>
                        <w:rStyle w:val="Hyperlink"/>
                        <w:sz w:val="20"/>
                        <w:szCs w:val="20"/>
                      </w:rPr>
                      <w:t xml:space="preserve"> 6063 </w:t>
                    </w:r>
                    <w:proofErr w:type="spellStart"/>
                    <w:r w:rsidR="005D4043" w:rsidRPr="00F61DB9">
                      <w:rPr>
                        <w:rStyle w:val="Hyperlink"/>
                        <w:sz w:val="20"/>
                        <w:szCs w:val="20"/>
                      </w:rPr>
                      <w:t>eldsdaie</w:t>
                    </w:r>
                    <w:proofErr w:type="spellEnd"/>
                    <w:r w:rsidR="005D4043" w:rsidRPr="00F61DB9">
                      <w:rPr>
                        <w:rStyle w:val="Hyperlink"/>
                        <w:sz w:val="20"/>
                        <w:szCs w:val="20"/>
                      </w:rPr>
                      <w:t xml:space="preserve"> lesson plan</w:t>
                    </w:r>
                  </w:hyperlink>
                </w:p>
              </w:tc>
              <w:tc>
                <w:tcPr>
                  <w:tcW w:w="2338" w:type="dxa"/>
                </w:tcPr>
                <w:p w14:paraId="5A5E3388" w14:textId="77777777" w:rsidR="005D4043" w:rsidRPr="000A6A70" w:rsidRDefault="00EA0AD6" w:rsidP="005D4043">
                  <w:pPr>
                    <w:rPr>
                      <w:sz w:val="20"/>
                      <w:szCs w:val="20"/>
                    </w:rPr>
                  </w:pPr>
                  <w:hyperlink r:id="rId109" w:history="1">
                    <w:proofErr w:type="spellStart"/>
                    <w:r w:rsidR="005D4043" w:rsidRPr="00F61DB9">
                      <w:rPr>
                        <w:rStyle w:val="Hyperlink"/>
                        <w:sz w:val="20"/>
                        <w:szCs w:val="20"/>
                      </w:rPr>
                      <w:t>edu</w:t>
                    </w:r>
                    <w:proofErr w:type="spellEnd"/>
                    <w:r w:rsidR="005D4043" w:rsidRPr="00F61DB9">
                      <w:rPr>
                        <w:rStyle w:val="Hyperlink"/>
                        <w:sz w:val="20"/>
                        <w:szCs w:val="20"/>
                      </w:rPr>
                      <w:t xml:space="preserve"> 6004 classroom management plan</w:t>
                    </w:r>
                  </w:hyperlink>
                </w:p>
              </w:tc>
              <w:tc>
                <w:tcPr>
                  <w:tcW w:w="2338" w:type="dxa"/>
                </w:tcPr>
                <w:p w14:paraId="6AEBDA4C" w14:textId="77777777" w:rsidR="005D4043" w:rsidRPr="000A6A70" w:rsidRDefault="00EA0AD6" w:rsidP="005D4043">
                  <w:pPr>
                    <w:rPr>
                      <w:sz w:val="20"/>
                      <w:szCs w:val="20"/>
                    </w:rPr>
                  </w:pPr>
                  <w:hyperlink r:id="rId110" w:history="1">
                    <w:r w:rsidR="005D4043" w:rsidRPr="00F61DB9">
                      <w:rPr>
                        <w:rStyle w:val="Hyperlink"/>
                        <w:sz w:val="20"/>
                        <w:szCs w:val="20"/>
                      </w:rPr>
                      <w:t>tel 7170 ed tech project</w:t>
                    </w:r>
                  </w:hyperlink>
                </w:p>
              </w:tc>
            </w:tr>
            <w:tr w:rsidR="005D4043" w14:paraId="2859498D" w14:textId="77777777" w:rsidTr="005D4043">
              <w:tc>
                <w:tcPr>
                  <w:tcW w:w="2337" w:type="dxa"/>
                </w:tcPr>
                <w:p w14:paraId="45A45A51" w14:textId="77777777" w:rsidR="005D4043" w:rsidRPr="000A6A70" w:rsidRDefault="00EA0AD6" w:rsidP="005D4043">
                  <w:pPr>
                    <w:rPr>
                      <w:sz w:val="20"/>
                      <w:szCs w:val="20"/>
                    </w:rPr>
                  </w:pPr>
                  <w:hyperlink r:id="rId111" w:history="1">
                    <w:proofErr w:type="spellStart"/>
                    <w:r w:rsidR="005D4043" w:rsidRPr="00F61DB9">
                      <w:rPr>
                        <w:rStyle w:val="Hyperlink"/>
                        <w:sz w:val="20"/>
                        <w:szCs w:val="20"/>
                      </w:rPr>
                      <w:t>ms</w:t>
                    </w:r>
                    <w:proofErr w:type="spellEnd"/>
                    <w:r w:rsidR="005D4043" w:rsidRPr="00F61DB9">
                      <w:rPr>
                        <w:rStyle w:val="Hyperlink"/>
                        <w:sz w:val="20"/>
                        <w:szCs w:val="20"/>
                      </w:rPr>
                      <w:t xml:space="preserve"> elementary detailed assessment</w:t>
                    </w:r>
                  </w:hyperlink>
                </w:p>
              </w:tc>
              <w:tc>
                <w:tcPr>
                  <w:tcW w:w="2337" w:type="dxa"/>
                </w:tcPr>
                <w:p w14:paraId="4D29AFDD" w14:textId="77777777" w:rsidR="005D4043" w:rsidRPr="000A6A70" w:rsidRDefault="00EA0AD6" w:rsidP="005D4043">
                  <w:pPr>
                    <w:rPr>
                      <w:sz w:val="20"/>
                      <w:szCs w:val="20"/>
                    </w:rPr>
                  </w:pPr>
                  <w:hyperlink r:id="rId112" w:history="1">
                    <w:proofErr w:type="spellStart"/>
                    <w:r w:rsidR="005D4043" w:rsidRPr="00F61DB9">
                      <w:rPr>
                        <w:rStyle w:val="Hyperlink"/>
                        <w:sz w:val="20"/>
                        <w:szCs w:val="20"/>
                      </w:rPr>
                      <w:t>edu</w:t>
                    </w:r>
                    <w:proofErr w:type="spellEnd"/>
                    <w:r w:rsidR="005D4043" w:rsidRPr="00F61DB9">
                      <w:rPr>
                        <w:rStyle w:val="Hyperlink"/>
                        <w:sz w:val="20"/>
                        <w:szCs w:val="20"/>
                      </w:rPr>
                      <w:t xml:space="preserve"> 6012 </w:t>
                    </w:r>
                    <w:proofErr w:type="spellStart"/>
                    <w:r w:rsidR="005D4043" w:rsidRPr="00F61DB9">
                      <w:rPr>
                        <w:rStyle w:val="Hyperlink"/>
                        <w:sz w:val="20"/>
                        <w:szCs w:val="20"/>
                      </w:rPr>
                      <w:t>webquest</w:t>
                    </w:r>
                    <w:proofErr w:type="spellEnd"/>
                  </w:hyperlink>
                </w:p>
              </w:tc>
              <w:tc>
                <w:tcPr>
                  <w:tcW w:w="2338" w:type="dxa"/>
                </w:tcPr>
                <w:p w14:paraId="534C9457" w14:textId="77777777" w:rsidR="005D4043" w:rsidRPr="000A6A70" w:rsidRDefault="00EA0AD6" w:rsidP="005D4043">
                  <w:pPr>
                    <w:rPr>
                      <w:sz w:val="20"/>
                      <w:szCs w:val="20"/>
                    </w:rPr>
                  </w:pPr>
                  <w:hyperlink r:id="rId113" w:history="1">
                    <w:proofErr w:type="spellStart"/>
                    <w:r w:rsidR="005D4043" w:rsidRPr="00F61DB9">
                      <w:rPr>
                        <w:rStyle w:val="Hyperlink"/>
                        <w:sz w:val="20"/>
                        <w:szCs w:val="20"/>
                      </w:rPr>
                      <w:t>edu</w:t>
                    </w:r>
                    <w:proofErr w:type="spellEnd"/>
                    <w:r w:rsidR="005D4043" w:rsidRPr="00F61DB9">
                      <w:rPr>
                        <w:rStyle w:val="Hyperlink"/>
                        <w:sz w:val="20"/>
                        <w:szCs w:val="20"/>
                      </w:rPr>
                      <w:t xml:space="preserve"> 6005 course project</w:t>
                    </w:r>
                  </w:hyperlink>
                </w:p>
              </w:tc>
              <w:tc>
                <w:tcPr>
                  <w:tcW w:w="2338" w:type="dxa"/>
                </w:tcPr>
                <w:p w14:paraId="3BE3AC64" w14:textId="77777777" w:rsidR="005D4043" w:rsidRPr="000A6A70" w:rsidRDefault="005D4043" w:rsidP="005D4043">
                  <w:pPr>
                    <w:rPr>
                      <w:sz w:val="20"/>
                      <w:szCs w:val="20"/>
                    </w:rPr>
                  </w:pPr>
                </w:p>
              </w:tc>
            </w:tr>
            <w:tr w:rsidR="005D4043" w14:paraId="0EAE8C93" w14:textId="77777777" w:rsidTr="005D4043">
              <w:tc>
                <w:tcPr>
                  <w:tcW w:w="2337" w:type="dxa"/>
                </w:tcPr>
                <w:p w14:paraId="04677C2B" w14:textId="77777777" w:rsidR="005D4043" w:rsidRPr="000A6A70" w:rsidRDefault="00EA0AD6" w:rsidP="005D4043">
                  <w:pPr>
                    <w:rPr>
                      <w:sz w:val="20"/>
                      <w:szCs w:val="20"/>
                    </w:rPr>
                  </w:pPr>
                  <w:hyperlink r:id="rId114" w:history="1">
                    <w:r w:rsidR="005D4043" w:rsidRPr="00F61DB9">
                      <w:rPr>
                        <w:rStyle w:val="Hyperlink"/>
                        <w:sz w:val="20"/>
                        <w:szCs w:val="20"/>
                      </w:rPr>
                      <w:t>ss secondary assessment summary</w:t>
                    </w:r>
                  </w:hyperlink>
                </w:p>
              </w:tc>
              <w:tc>
                <w:tcPr>
                  <w:tcW w:w="2337" w:type="dxa"/>
                </w:tcPr>
                <w:p w14:paraId="11133E36" w14:textId="77777777" w:rsidR="005D4043" w:rsidRPr="000A6A70" w:rsidRDefault="00EA0AD6" w:rsidP="005D4043">
                  <w:pPr>
                    <w:rPr>
                      <w:sz w:val="20"/>
                      <w:szCs w:val="20"/>
                    </w:rPr>
                  </w:pPr>
                  <w:hyperlink r:id="rId115" w:history="1">
                    <w:proofErr w:type="spellStart"/>
                    <w:r w:rsidR="005D4043" w:rsidRPr="00F61DB9">
                      <w:rPr>
                        <w:rStyle w:val="Hyperlink"/>
                        <w:sz w:val="20"/>
                        <w:szCs w:val="20"/>
                      </w:rPr>
                      <w:t>edu</w:t>
                    </w:r>
                    <w:proofErr w:type="spellEnd"/>
                    <w:r w:rsidR="005D4043" w:rsidRPr="00F61DB9">
                      <w:rPr>
                        <w:rStyle w:val="Hyperlink"/>
                        <w:sz w:val="20"/>
                        <w:szCs w:val="20"/>
                      </w:rPr>
                      <w:t xml:space="preserve"> 6063 oral language development strategies</w:t>
                    </w:r>
                  </w:hyperlink>
                </w:p>
              </w:tc>
              <w:tc>
                <w:tcPr>
                  <w:tcW w:w="2338" w:type="dxa"/>
                </w:tcPr>
                <w:p w14:paraId="2A466720" w14:textId="77777777" w:rsidR="005D4043" w:rsidRPr="000A6A70" w:rsidRDefault="00EA0AD6" w:rsidP="005D4043">
                  <w:pPr>
                    <w:rPr>
                      <w:sz w:val="20"/>
                      <w:szCs w:val="20"/>
                    </w:rPr>
                  </w:pPr>
                  <w:hyperlink r:id="rId116" w:history="1">
                    <w:proofErr w:type="spellStart"/>
                    <w:r w:rsidR="005D4043" w:rsidRPr="00F61DB9">
                      <w:rPr>
                        <w:rStyle w:val="Hyperlink"/>
                        <w:sz w:val="20"/>
                        <w:szCs w:val="20"/>
                      </w:rPr>
                      <w:t>edu</w:t>
                    </w:r>
                    <w:proofErr w:type="spellEnd"/>
                    <w:r w:rsidR="005D4043" w:rsidRPr="00F61DB9">
                      <w:rPr>
                        <w:rStyle w:val="Hyperlink"/>
                        <w:sz w:val="20"/>
                        <w:szCs w:val="20"/>
                      </w:rPr>
                      <w:t xml:space="preserve"> 6012 multiple subjects reading lesson plan</w:t>
                    </w:r>
                  </w:hyperlink>
                </w:p>
              </w:tc>
              <w:tc>
                <w:tcPr>
                  <w:tcW w:w="2338" w:type="dxa"/>
                </w:tcPr>
                <w:p w14:paraId="69EEF15E" w14:textId="77777777" w:rsidR="005D4043" w:rsidRPr="000A6A70" w:rsidRDefault="005D4043" w:rsidP="005D4043">
                  <w:pPr>
                    <w:rPr>
                      <w:sz w:val="20"/>
                      <w:szCs w:val="20"/>
                    </w:rPr>
                  </w:pPr>
                </w:p>
              </w:tc>
            </w:tr>
            <w:tr w:rsidR="005D4043" w14:paraId="1CBBD3D8" w14:textId="77777777" w:rsidTr="005D4043">
              <w:tc>
                <w:tcPr>
                  <w:tcW w:w="2337" w:type="dxa"/>
                </w:tcPr>
                <w:p w14:paraId="5953ACAE" w14:textId="77777777" w:rsidR="005D4043" w:rsidRPr="000A6A70" w:rsidRDefault="00EA0AD6" w:rsidP="005D4043">
                  <w:pPr>
                    <w:rPr>
                      <w:sz w:val="20"/>
                      <w:szCs w:val="20"/>
                    </w:rPr>
                  </w:pPr>
                  <w:hyperlink r:id="rId117" w:history="1">
                    <w:r w:rsidR="005D4043" w:rsidRPr="00F61DB9">
                      <w:rPr>
                        <w:rStyle w:val="Hyperlink"/>
                        <w:sz w:val="20"/>
                        <w:szCs w:val="20"/>
                      </w:rPr>
                      <w:t>ss secondary detailed assessment</w:t>
                    </w:r>
                  </w:hyperlink>
                </w:p>
              </w:tc>
              <w:tc>
                <w:tcPr>
                  <w:tcW w:w="2337" w:type="dxa"/>
                </w:tcPr>
                <w:p w14:paraId="7A1481C6" w14:textId="77777777" w:rsidR="005D4043" w:rsidRPr="000A6A70" w:rsidRDefault="00EA0AD6" w:rsidP="005D4043">
                  <w:pPr>
                    <w:rPr>
                      <w:sz w:val="20"/>
                      <w:szCs w:val="20"/>
                    </w:rPr>
                  </w:pPr>
                  <w:hyperlink r:id="rId118" w:history="1">
                    <w:proofErr w:type="spellStart"/>
                    <w:r w:rsidR="005D4043" w:rsidRPr="00F61DB9">
                      <w:rPr>
                        <w:rStyle w:val="Hyperlink"/>
                        <w:sz w:val="20"/>
                        <w:szCs w:val="20"/>
                      </w:rPr>
                      <w:t>edu</w:t>
                    </w:r>
                    <w:proofErr w:type="spellEnd"/>
                    <w:r w:rsidR="005D4043" w:rsidRPr="00F61DB9">
                      <w:rPr>
                        <w:rStyle w:val="Hyperlink"/>
                        <w:sz w:val="20"/>
                        <w:szCs w:val="20"/>
                      </w:rPr>
                      <w:t xml:space="preserve"> 6112 </w:t>
                    </w:r>
                    <w:proofErr w:type="spellStart"/>
                    <w:r w:rsidR="005D4043" w:rsidRPr="00F61DB9">
                      <w:rPr>
                        <w:rStyle w:val="Hyperlink"/>
                        <w:sz w:val="20"/>
                        <w:szCs w:val="20"/>
                      </w:rPr>
                      <w:t>webquest</w:t>
                    </w:r>
                    <w:proofErr w:type="spellEnd"/>
                  </w:hyperlink>
                </w:p>
              </w:tc>
              <w:tc>
                <w:tcPr>
                  <w:tcW w:w="2338" w:type="dxa"/>
                </w:tcPr>
                <w:p w14:paraId="7FC37EB7" w14:textId="77777777" w:rsidR="005D4043" w:rsidRPr="000A6A70" w:rsidRDefault="00EA0AD6" w:rsidP="005D4043">
                  <w:pPr>
                    <w:rPr>
                      <w:sz w:val="20"/>
                      <w:szCs w:val="20"/>
                    </w:rPr>
                  </w:pPr>
                  <w:hyperlink r:id="rId119" w:history="1">
                    <w:proofErr w:type="spellStart"/>
                    <w:r w:rsidR="005D4043" w:rsidRPr="00F61DB9">
                      <w:rPr>
                        <w:rStyle w:val="Hyperlink"/>
                        <w:sz w:val="20"/>
                        <w:szCs w:val="20"/>
                      </w:rPr>
                      <w:t>edu</w:t>
                    </w:r>
                    <w:proofErr w:type="spellEnd"/>
                    <w:r w:rsidR="005D4043" w:rsidRPr="00F61DB9">
                      <w:rPr>
                        <w:rStyle w:val="Hyperlink"/>
                        <w:sz w:val="20"/>
                        <w:szCs w:val="20"/>
                      </w:rPr>
                      <w:t xml:space="preserve"> 6112 single subject reading lesson plan assignment</w:t>
                    </w:r>
                  </w:hyperlink>
                </w:p>
              </w:tc>
              <w:tc>
                <w:tcPr>
                  <w:tcW w:w="2338" w:type="dxa"/>
                </w:tcPr>
                <w:p w14:paraId="09E12101" w14:textId="77777777" w:rsidR="005D4043" w:rsidRPr="000A6A70" w:rsidRDefault="005D4043" w:rsidP="005D4043">
                  <w:pPr>
                    <w:rPr>
                      <w:sz w:val="20"/>
                      <w:szCs w:val="20"/>
                    </w:rPr>
                  </w:pPr>
                </w:p>
              </w:tc>
            </w:tr>
          </w:tbl>
          <w:p w14:paraId="6CBACCF3" w14:textId="77777777" w:rsidR="005D4043" w:rsidRDefault="005D4043" w:rsidP="005D4043">
            <w:pPr>
              <w:rPr>
                <w:b/>
                <w:sz w:val="24"/>
              </w:rPr>
            </w:pPr>
          </w:p>
          <w:p w14:paraId="55556B0E" w14:textId="77777777" w:rsidR="005D4043" w:rsidRDefault="005D4043" w:rsidP="005D4043">
            <w:pPr>
              <w:rPr>
                <w:b/>
                <w:sz w:val="24"/>
              </w:rPr>
            </w:pPr>
          </w:p>
          <w:p w14:paraId="48F8DDC3" w14:textId="77777777" w:rsidR="005D4043" w:rsidRDefault="005D4043" w:rsidP="005D4043">
            <w:pPr>
              <w:rPr>
                <w:b/>
                <w:sz w:val="24"/>
              </w:rPr>
            </w:pPr>
            <w:r>
              <w:rPr>
                <w:b/>
                <w:sz w:val="24"/>
              </w:rPr>
              <w:t>Assessment 2017-18</w:t>
            </w:r>
          </w:p>
          <w:tbl>
            <w:tblPr>
              <w:tblStyle w:val="TableGrid"/>
              <w:tblW w:w="0" w:type="auto"/>
              <w:tblLook w:val="04A0" w:firstRow="1" w:lastRow="0" w:firstColumn="1" w:lastColumn="0" w:noHBand="0" w:noVBand="1"/>
            </w:tblPr>
            <w:tblGrid>
              <w:gridCol w:w="2337"/>
              <w:gridCol w:w="2337"/>
              <w:gridCol w:w="2338"/>
              <w:gridCol w:w="2338"/>
            </w:tblGrid>
            <w:tr w:rsidR="005D4043" w14:paraId="3113A4A2" w14:textId="77777777" w:rsidTr="005D4043">
              <w:tc>
                <w:tcPr>
                  <w:tcW w:w="2337" w:type="dxa"/>
                </w:tcPr>
                <w:p w14:paraId="0E606E57" w14:textId="77777777" w:rsidR="005D4043" w:rsidRPr="000A6A70" w:rsidRDefault="00EA0AD6" w:rsidP="005D4043">
                  <w:pPr>
                    <w:rPr>
                      <w:sz w:val="20"/>
                      <w:szCs w:val="20"/>
                    </w:rPr>
                  </w:pPr>
                  <w:hyperlink r:id="rId120" w:history="1">
                    <w:proofErr w:type="spellStart"/>
                    <w:r w:rsidR="005D4043" w:rsidRPr="0071305E">
                      <w:rPr>
                        <w:rStyle w:val="Hyperlink"/>
                        <w:sz w:val="20"/>
                        <w:szCs w:val="20"/>
                      </w:rPr>
                      <w:t>Ms</w:t>
                    </w:r>
                    <w:proofErr w:type="spellEnd"/>
                    <w:r w:rsidR="005D4043" w:rsidRPr="0071305E">
                      <w:rPr>
                        <w:rStyle w:val="Hyperlink"/>
                        <w:sz w:val="20"/>
                        <w:szCs w:val="20"/>
                      </w:rPr>
                      <w:t xml:space="preserve"> standard intern results summary</w:t>
                    </w:r>
                  </w:hyperlink>
                </w:p>
              </w:tc>
              <w:tc>
                <w:tcPr>
                  <w:tcW w:w="2337" w:type="dxa"/>
                </w:tcPr>
                <w:p w14:paraId="2475B3AF" w14:textId="77777777" w:rsidR="005D4043" w:rsidRPr="000A6A70" w:rsidRDefault="00EA0AD6" w:rsidP="005D4043">
                  <w:pPr>
                    <w:rPr>
                      <w:sz w:val="20"/>
                      <w:szCs w:val="20"/>
                    </w:rPr>
                  </w:pPr>
                  <w:hyperlink r:id="rId121" w:history="1">
                    <w:proofErr w:type="spellStart"/>
                    <w:r w:rsidR="005D4043" w:rsidRPr="003C0E98">
                      <w:rPr>
                        <w:rStyle w:val="Hyperlink"/>
                        <w:sz w:val="20"/>
                        <w:szCs w:val="20"/>
                      </w:rPr>
                      <w:t>edu</w:t>
                    </w:r>
                    <w:proofErr w:type="spellEnd"/>
                    <w:r w:rsidR="005D4043" w:rsidRPr="003C0E98">
                      <w:rPr>
                        <w:rStyle w:val="Hyperlink"/>
                        <w:sz w:val="20"/>
                        <w:szCs w:val="20"/>
                      </w:rPr>
                      <w:t xml:space="preserve"> 6012 </w:t>
                    </w:r>
                    <w:proofErr w:type="spellStart"/>
                    <w:r w:rsidR="005D4043" w:rsidRPr="003C0E98">
                      <w:rPr>
                        <w:rStyle w:val="Hyperlink"/>
                        <w:sz w:val="20"/>
                        <w:szCs w:val="20"/>
                      </w:rPr>
                      <w:t>webquest</w:t>
                    </w:r>
                    <w:proofErr w:type="spellEnd"/>
                  </w:hyperlink>
                </w:p>
              </w:tc>
              <w:tc>
                <w:tcPr>
                  <w:tcW w:w="2338" w:type="dxa"/>
                </w:tcPr>
                <w:p w14:paraId="527AFD44" w14:textId="77777777" w:rsidR="005D4043" w:rsidRPr="000A6A70" w:rsidRDefault="00EA0AD6" w:rsidP="005D4043">
                  <w:pPr>
                    <w:rPr>
                      <w:sz w:val="20"/>
                      <w:szCs w:val="20"/>
                    </w:rPr>
                  </w:pPr>
                  <w:hyperlink r:id="rId122" w:history="1">
                    <w:r w:rsidR="005D4043" w:rsidRPr="003C0E98">
                      <w:rPr>
                        <w:rStyle w:val="Hyperlink"/>
                        <w:sz w:val="20"/>
                        <w:szCs w:val="20"/>
                      </w:rPr>
                      <w:t>tel 7170 blended learning lesson plan</w:t>
                    </w:r>
                  </w:hyperlink>
                </w:p>
              </w:tc>
              <w:tc>
                <w:tcPr>
                  <w:tcW w:w="2338" w:type="dxa"/>
                </w:tcPr>
                <w:p w14:paraId="5352F87D" w14:textId="77777777" w:rsidR="005D4043" w:rsidRPr="000A6A70" w:rsidRDefault="00EA0AD6" w:rsidP="005D4043">
                  <w:pPr>
                    <w:rPr>
                      <w:sz w:val="20"/>
                      <w:szCs w:val="20"/>
                    </w:rPr>
                  </w:pPr>
                  <w:hyperlink r:id="rId123" w:history="1">
                    <w:r w:rsidR="005D4043" w:rsidRPr="003C0E98">
                      <w:rPr>
                        <w:rStyle w:val="Hyperlink"/>
                        <w:sz w:val="20"/>
                        <w:szCs w:val="20"/>
                      </w:rPr>
                      <w:t>tch 7621 course project critical thinking unit plan</w:t>
                    </w:r>
                  </w:hyperlink>
                </w:p>
              </w:tc>
            </w:tr>
            <w:tr w:rsidR="005D4043" w14:paraId="3B5E4B04" w14:textId="77777777" w:rsidTr="005D4043">
              <w:tc>
                <w:tcPr>
                  <w:tcW w:w="2337" w:type="dxa"/>
                </w:tcPr>
                <w:p w14:paraId="599FB0CB" w14:textId="77777777" w:rsidR="005D4043" w:rsidRPr="000A6A70" w:rsidRDefault="00EA0AD6" w:rsidP="005D4043">
                  <w:pPr>
                    <w:rPr>
                      <w:sz w:val="20"/>
                      <w:szCs w:val="20"/>
                    </w:rPr>
                  </w:pPr>
                  <w:hyperlink r:id="rId124" w:history="1">
                    <w:proofErr w:type="spellStart"/>
                    <w:r w:rsidR="005D4043" w:rsidRPr="0071305E">
                      <w:rPr>
                        <w:rStyle w:val="Hyperlink"/>
                        <w:sz w:val="20"/>
                        <w:szCs w:val="20"/>
                      </w:rPr>
                      <w:t>Ms</w:t>
                    </w:r>
                    <w:proofErr w:type="spellEnd"/>
                    <w:r w:rsidR="005D4043" w:rsidRPr="0071305E">
                      <w:rPr>
                        <w:rStyle w:val="Hyperlink"/>
                        <w:sz w:val="20"/>
                        <w:szCs w:val="20"/>
                      </w:rPr>
                      <w:t xml:space="preserve"> standard intern detailed report</w:t>
                    </w:r>
                  </w:hyperlink>
                </w:p>
              </w:tc>
              <w:tc>
                <w:tcPr>
                  <w:tcW w:w="2337" w:type="dxa"/>
                </w:tcPr>
                <w:p w14:paraId="5E4E42B2" w14:textId="77777777" w:rsidR="005D4043" w:rsidRPr="000A6A70" w:rsidRDefault="00EA0AD6" w:rsidP="005D4043">
                  <w:pPr>
                    <w:rPr>
                      <w:sz w:val="20"/>
                      <w:szCs w:val="20"/>
                    </w:rPr>
                  </w:pPr>
                  <w:hyperlink r:id="rId125" w:history="1">
                    <w:proofErr w:type="spellStart"/>
                    <w:r w:rsidR="005D4043" w:rsidRPr="003C0E98">
                      <w:rPr>
                        <w:rStyle w:val="Hyperlink"/>
                        <w:sz w:val="20"/>
                        <w:szCs w:val="20"/>
                      </w:rPr>
                      <w:t>edu</w:t>
                    </w:r>
                    <w:proofErr w:type="spellEnd"/>
                    <w:r w:rsidR="005D4043" w:rsidRPr="003C0E98">
                      <w:rPr>
                        <w:rStyle w:val="Hyperlink"/>
                        <w:sz w:val="20"/>
                        <w:szCs w:val="20"/>
                      </w:rPr>
                      <w:t xml:space="preserve"> 6112 </w:t>
                    </w:r>
                    <w:proofErr w:type="spellStart"/>
                    <w:r w:rsidR="005D4043" w:rsidRPr="003C0E98">
                      <w:rPr>
                        <w:rStyle w:val="Hyperlink"/>
                        <w:sz w:val="20"/>
                        <w:szCs w:val="20"/>
                      </w:rPr>
                      <w:t>webquest</w:t>
                    </w:r>
                    <w:proofErr w:type="spellEnd"/>
                  </w:hyperlink>
                </w:p>
              </w:tc>
              <w:tc>
                <w:tcPr>
                  <w:tcW w:w="2338" w:type="dxa"/>
                </w:tcPr>
                <w:p w14:paraId="7B619687" w14:textId="77777777" w:rsidR="005D4043" w:rsidRPr="000A6A70" w:rsidRDefault="00EA0AD6" w:rsidP="005D4043">
                  <w:pPr>
                    <w:rPr>
                      <w:sz w:val="20"/>
                      <w:szCs w:val="20"/>
                    </w:rPr>
                  </w:pPr>
                  <w:hyperlink r:id="rId126" w:history="1">
                    <w:proofErr w:type="spellStart"/>
                    <w:r w:rsidR="005D4043" w:rsidRPr="003C0E98">
                      <w:rPr>
                        <w:rStyle w:val="Hyperlink"/>
                        <w:sz w:val="20"/>
                        <w:szCs w:val="20"/>
                      </w:rPr>
                      <w:t>edu</w:t>
                    </w:r>
                    <w:proofErr w:type="spellEnd"/>
                    <w:r w:rsidR="005D4043" w:rsidRPr="003C0E98">
                      <w:rPr>
                        <w:rStyle w:val="Hyperlink"/>
                        <w:sz w:val="20"/>
                        <w:szCs w:val="20"/>
                      </w:rPr>
                      <w:t xml:space="preserve"> 6063 </w:t>
                    </w:r>
                    <w:proofErr w:type="spellStart"/>
                    <w:r w:rsidR="005D4043" w:rsidRPr="003C0E98">
                      <w:rPr>
                        <w:rStyle w:val="Hyperlink"/>
                        <w:sz w:val="20"/>
                        <w:szCs w:val="20"/>
                      </w:rPr>
                      <w:t>eld</w:t>
                    </w:r>
                    <w:proofErr w:type="spellEnd"/>
                    <w:r w:rsidR="005D4043" w:rsidRPr="003C0E98">
                      <w:rPr>
                        <w:rStyle w:val="Hyperlink"/>
                        <w:sz w:val="20"/>
                        <w:szCs w:val="20"/>
                      </w:rPr>
                      <w:t xml:space="preserve"> </w:t>
                    </w:r>
                    <w:proofErr w:type="spellStart"/>
                    <w:r w:rsidR="005D4043" w:rsidRPr="003C0E98">
                      <w:rPr>
                        <w:rStyle w:val="Hyperlink"/>
                        <w:sz w:val="20"/>
                        <w:szCs w:val="20"/>
                      </w:rPr>
                      <w:t>sdaie</w:t>
                    </w:r>
                    <w:proofErr w:type="spellEnd"/>
                    <w:r w:rsidR="005D4043" w:rsidRPr="003C0E98">
                      <w:rPr>
                        <w:rStyle w:val="Hyperlink"/>
                        <w:sz w:val="20"/>
                        <w:szCs w:val="20"/>
                      </w:rPr>
                      <w:t xml:space="preserve"> lesson plan analysis</w:t>
                    </w:r>
                  </w:hyperlink>
                </w:p>
              </w:tc>
              <w:tc>
                <w:tcPr>
                  <w:tcW w:w="2338" w:type="dxa"/>
                </w:tcPr>
                <w:p w14:paraId="69D8C083" w14:textId="77777777" w:rsidR="005D4043" w:rsidRPr="000A6A70" w:rsidRDefault="00EA0AD6" w:rsidP="005D4043">
                  <w:pPr>
                    <w:rPr>
                      <w:sz w:val="20"/>
                      <w:szCs w:val="20"/>
                    </w:rPr>
                  </w:pPr>
                  <w:hyperlink r:id="rId127" w:history="1">
                    <w:r w:rsidR="005D4043" w:rsidRPr="003C0E98">
                      <w:rPr>
                        <w:rStyle w:val="Hyperlink"/>
                        <w:sz w:val="20"/>
                        <w:szCs w:val="20"/>
                      </w:rPr>
                      <w:t>tel 7170 ed tech project</w:t>
                    </w:r>
                  </w:hyperlink>
                </w:p>
              </w:tc>
            </w:tr>
            <w:tr w:rsidR="005D4043" w14:paraId="2D181E75" w14:textId="77777777" w:rsidTr="005D4043">
              <w:tc>
                <w:tcPr>
                  <w:tcW w:w="2337" w:type="dxa"/>
                </w:tcPr>
                <w:p w14:paraId="2B70A1BC" w14:textId="77777777" w:rsidR="005D4043" w:rsidRPr="000A6A70" w:rsidRDefault="00EA0AD6" w:rsidP="005D4043">
                  <w:pPr>
                    <w:rPr>
                      <w:sz w:val="20"/>
                      <w:szCs w:val="20"/>
                    </w:rPr>
                  </w:pPr>
                  <w:hyperlink r:id="rId128" w:history="1">
                    <w:r w:rsidR="005D4043" w:rsidRPr="0071305E">
                      <w:rPr>
                        <w:rStyle w:val="Hyperlink"/>
                        <w:sz w:val="20"/>
                        <w:szCs w:val="20"/>
                      </w:rPr>
                      <w:t>Ss standard intern results summary</w:t>
                    </w:r>
                  </w:hyperlink>
                </w:p>
              </w:tc>
              <w:tc>
                <w:tcPr>
                  <w:tcW w:w="2337" w:type="dxa"/>
                </w:tcPr>
                <w:p w14:paraId="1AF97580" w14:textId="77777777" w:rsidR="005D4043" w:rsidRPr="000A6A70" w:rsidRDefault="00EA0AD6" w:rsidP="005D4043">
                  <w:pPr>
                    <w:rPr>
                      <w:sz w:val="20"/>
                      <w:szCs w:val="20"/>
                    </w:rPr>
                  </w:pPr>
                  <w:hyperlink r:id="rId129" w:history="1">
                    <w:proofErr w:type="spellStart"/>
                    <w:r w:rsidR="005D4043" w:rsidRPr="003C0E98">
                      <w:rPr>
                        <w:rStyle w:val="Hyperlink"/>
                        <w:sz w:val="20"/>
                        <w:szCs w:val="20"/>
                      </w:rPr>
                      <w:t>edu</w:t>
                    </w:r>
                    <w:proofErr w:type="spellEnd"/>
                    <w:r w:rsidR="005D4043" w:rsidRPr="003C0E98">
                      <w:rPr>
                        <w:rStyle w:val="Hyperlink"/>
                        <w:sz w:val="20"/>
                        <w:szCs w:val="20"/>
                      </w:rPr>
                      <w:t xml:space="preserve"> 6004 classroom management plan</w:t>
                    </w:r>
                  </w:hyperlink>
                </w:p>
              </w:tc>
              <w:tc>
                <w:tcPr>
                  <w:tcW w:w="2338" w:type="dxa"/>
                </w:tcPr>
                <w:p w14:paraId="6F1D7EEC" w14:textId="77777777" w:rsidR="005D4043" w:rsidRPr="000A6A70" w:rsidRDefault="00EA0AD6" w:rsidP="005D4043">
                  <w:pPr>
                    <w:rPr>
                      <w:sz w:val="20"/>
                      <w:szCs w:val="20"/>
                    </w:rPr>
                  </w:pPr>
                  <w:hyperlink r:id="rId130" w:history="1">
                    <w:proofErr w:type="spellStart"/>
                    <w:r w:rsidR="005D4043" w:rsidRPr="003C0E98">
                      <w:rPr>
                        <w:rStyle w:val="Hyperlink"/>
                        <w:sz w:val="20"/>
                        <w:szCs w:val="20"/>
                      </w:rPr>
                      <w:t>edu</w:t>
                    </w:r>
                    <w:proofErr w:type="spellEnd"/>
                    <w:r w:rsidR="005D4043" w:rsidRPr="003C0E98">
                      <w:rPr>
                        <w:rStyle w:val="Hyperlink"/>
                        <w:sz w:val="20"/>
                        <w:szCs w:val="20"/>
                      </w:rPr>
                      <w:t xml:space="preserve"> 6063 oral language development strategies</w:t>
                    </w:r>
                  </w:hyperlink>
                </w:p>
              </w:tc>
              <w:tc>
                <w:tcPr>
                  <w:tcW w:w="2338" w:type="dxa"/>
                </w:tcPr>
                <w:p w14:paraId="599B1241" w14:textId="77777777" w:rsidR="005D4043" w:rsidRPr="000A6A70" w:rsidRDefault="00EA0AD6" w:rsidP="005D4043">
                  <w:pPr>
                    <w:rPr>
                      <w:sz w:val="20"/>
                      <w:szCs w:val="20"/>
                    </w:rPr>
                  </w:pPr>
                  <w:hyperlink r:id="rId131" w:history="1">
                    <w:proofErr w:type="spellStart"/>
                    <w:r w:rsidR="005D4043" w:rsidRPr="003C0E98">
                      <w:rPr>
                        <w:rStyle w:val="Hyperlink"/>
                        <w:sz w:val="20"/>
                        <w:szCs w:val="20"/>
                      </w:rPr>
                      <w:t>edu</w:t>
                    </w:r>
                    <w:proofErr w:type="spellEnd"/>
                    <w:r w:rsidR="005D4043" w:rsidRPr="003C0E98">
                      <w:rPr>
                        <w:rStyle w:val="Hyperlink"/>
                        <w:sz w:val="20"/>
                        <w:szCs w:val="20"/>
                      </w:rPr>
                      <w:t xml:space="preserve"> 6012 multiple subjects reading lesson plan</w:t>
                    </w:r>
                  </w:hyperlink>
                </w:p>
              </w:tc>
            </w:tr>
            <w:tr w:rsidR="005D4043" w14:paraId="3621A923" w14:textId="77777777" w:rsidTr="005D4043">
              <w:tc>
                <w:tcPr>
                  <w:tcW w:w="2337" w:type="dxa"/>
                </w:tcPr>
                <w:p w14:paraId="115535FD" w14:textId="77777777" w:rsidR="005D4043" w:rsidRPr="000A6A70" w:rsidRDefault="00EA0AD6" w:rsidP="005D4043">
                  <w:pPr>
                    <w:rPr>
                      <w:sz w:val="20"/>
                      <w:szCs w:val="20"/>
                    </w:rPr>
                  </w:pPr>
                  <w:hyperlink r:id="rId132" w:history="1">
                    <w:r w:rsidR="005D4043" w:rsidRPr="0071305E">
                      <w:rPr>
                        <w:rStyle w:val="Hyperlink"/>
                        <w:sz w:val="20"/>
                        <w:szCs w:val="20"/>
                      </w:rPr>
                      <w:t>Ss standard intern detailed report</w:t>
                    </w:r>
                  </w:hyperlink>
                </w:p>
              </w:tc>
              <w:tc>
                <w:tcPr>
                  <w:tcW w:w="2337" w:type="dxa"/>
                </w:tcPr>
                <w:p w14:paraId="0D04E954" w14:textId="77777777" w:rsidR="005D4043" w:rsidRPr="000A6A70" w:rsidRDefault="00EA0AD6" w:rsidP="005D4043">
                  <w:pPr>
                    <w:rPr>
                      <w:sz w:val="20"/>
                      <w:szCs w:val="20"/>
                    </w:rPr>
                  </w:pPr>
                  <w:hyperlink r:id="rId133" w:history="1">
                    <w:proofErr w:type="spellStart"/>
                    <w:r w:rsidR="005D4043" w:rsidRPr="003C0E98">
                      <w:rPr>
                        <w:rStyle w:val="Hyperlink"/>
                        <w:sz w:val="20"/>
                        <w:szCs w:val="20"/>
                      </w:rPr>
                      <w:t>edu</w:t>
                    </w:r>
                    <w:proofErr w:type="spellEnd"/>
                    <w:r w:rsidR="005D4043" w:rsidRPr="003C0E98">
                      <w:rPr>
                        <w:rStyle w:val="Hyperlink"/>
                        <w:sz w:val="20"/>
                        <w:szCs w:val="20"/>
                      </w:rPr>
                      <w:t xml:space="preserve"> 6005 course project</w:t>
                    </w:r>
                  </w:hyperlink>
                </w:p>
              </w:tc>
              <w:tc>
                <w:tcPr>
                  <w:tcW w:w="2338" w:type="dxa"/>
                </w:tcPr>
                <w:p w14:paraId="1077FAC2" w14:textId="77777777" w:rsidR="005D4043" w:rsidRPr="000A6A70" w:rsidRDefault="00EA0AD6" w:rsidP="005D4043">
                  <w:pPr>
                    <w:rPr>
                      <w:sz w:val="20"/>
                      <w:szCs w:val="20"/>
                    </w:rPr>
                  </w:pPr>
                  <w:hyperlink r:id="rId134" w:history="1">
                    <w:proofErr w:type="spellStart"/>
                    <w:r w:rsidR="005D4043" w:rsidRPr="003C0E98">
                      <w:rPr>
                        <w:rStyle w:val="Hyperlink"/>
                        <w:sz w:val="20"/>
                        <w:szCs w:val="20"/>
                      </w:rPr>
                      <w:t>edu</w:t>
                    </w:r>
                    <w:proofErr w:type="spellEnd"/>
                    <w:r w:rsidR="005D4043" w:rsidRPr="003C0E98">
                      <w:rPr>
                        <w:rStyle w:val="Hyperlink"/>
                        <w:sz w:val="20"/>
                        <w:szCs w:val="20"/>
                      </w:rPr>
                      <w:t xml:space="preserve"> 6828 single subject teaching methods course project</w:t>
                    </w:r>
                  </w:hyperlink>
                </w:p>
              </w:tc>
              <w:tc>
                <w:tcPr>
                  <w:tcW w:w="2338" w:type="dxa"/>
                </w:tcPr>
                <w:p w14:paraId="65DBA3A4" w14:textId="77777777" w:rsidR="005D4043" w:rsidRPr="000A6A70" w:rsidRDefault="00EA0AD6" w:rsidP="005D4043">
                  <w:pPr>
                    <w:rPr>
                      <w:sz w:val="20"/>
                      <w:szCs w:val="20"/>
                    </w:rPr>
                  </w:pPr>
                  <w:hyperlink r:id="rId135" w:history="1">
                    <w:proofErr w:type="spellStart"/>
                    <w:r w:rsidR="005D4043" w:rsidRPr="003C0E98">
                      <w:rPr>
                        <w:rStyle w:val="Hyperlink"/>
                        <w:sz w:val="20"/>
                        <w:szCs w:val="20"/>
                      </w:rPr>
                      <w:t>edu</w:t>
                    </w:r>
                    <w:proofErr w:type="spellEnd"/>
                    <w:r w:rsidR="005D4043" w:rsidRPr="003C0E98">
                      <w:rPr>
                        <w:rStyle w:val="Hyperlink"/>
                        <w:sz w:val="20"/>
                        <w:szCs w:val="20"/>
                      </w:rPr>
                      <w:t xml:space="preserve"> 6112 single subject reading lesson plan assignment</w:t>
                    </w:r>
                  </w:hyperlink>
                </w:p>
              </w:tc>
            </w:tr>
          </w:tbl>
          <w:p w14:paraId="44628665" w14:textId="77777777" w:rsidR="005D4043" w:rsidRDefault="005D4043" w:rsidP="005D4043">
            <w:pPr>
              <w:rPr>
                <w:b/>
                <w:sz w:val="24"/>
              </w:rPr>
            </w:pPr>
          </w:p>
          <w:p w14:paraId="12CAB300" w14:textId="77777777" w:rsidR="005D4043" w:rsidRDefault="005D4043" w:rsidP="005D4043">
            <w:pPr>
              <w:rPr>
                <w:b/>
                <w:sz w:val="24"/>
              </w:rPr>
            </w:pPr>
            <w:r>
              <w:rPr>
                <w:b/>
                <w:sz w:val="24"/>
              </w:rPr>
              <w:t>Accreditation Documents</w:t>
            </w:r>
          </w:p>
          <w:tbl>
            <w:tblPr>
              <w:tblStyle w:val="TableGrid"/>
              <w:tblW w:w="0" w:type="auto"/>
              <w:tblLook w:val="04A0" w:firstRow="1" w:lastRow="0" w:firstColumn="1" w:lastColumn="0" w:noHBand="0" w:noVBand="1"/>
            </w:tblPr>
            <w:tblGrid>
              <w:gridCol w:w="2337"/>
              <w:gridCol w:w="2337"/>
              <w:gridCol w:w="2338"/>
              <w:gridCol w:w="2338"/>
            </w:tblGrid>
            <w:tr w:rsidR="005D4043" w14:paraId="7DCB3D56" w14:textId="77777777" w:rsidTr="005D4043">
              <w:tc>
                <w:tcPr>
                  <w:tcW w:w="2337" w:type="dxa"/>
                </w:tcPr>
                <w:p w14:paraId="0541C678" w14:textId="77777777" w:rsidR="005D4043" w:rsidRPr="003C0E98" w:rsidRDefault="00EA0AD6" w:rsidP="005D4043">
                  <w:pPr>
                    <w:rPr>
                      <w:sz w:val="20"/>
                      <w:szCs w:val="20"/>
                    </w:rPr>
                  </w:pPr>
                  <w:hyperlink r:id="rId136" w:history="1">
                    <w:proofErr w:type="spellStart"/>
                    <w:r w:rsidR="005D4043" w:rsidRPr="003C0E98">
                      <w:rPr>
                        <w:rStyle w:val="Hyperlink"/>
                        <w:sz w:val="20"/>
                        <w:szCs w:val="20"/>
                      </w:rPr>
                      <w:t>ms</w:t>
                    </w:r>
                    <w:proofErr w:type="spellEnd"/>
                    <w:r w:rsidR="005D4043" w:rsidRPr="003C0E98">
                      <w:rPr>
                        <w:rStyle w:val="Hyperlink"/>
                        <w:sz w:val="20"/>
                        <w:szCs w:val="20"/>
                      </w:rPr>
                      <w:t xml:space="preserve"> </w:t>
                    </w:r>
                    <w:proofErr w:type="spellStart"/>
                    <w:r w:rsidR="005D4043" w:rsidRPr="003C0E98">
                      <w:rPr>
                        <w:rStyle w:val="Hyperlink"/>
                        <w:sz w:val="20"/>
                        <w:szCs w:val="20"/>
                      </w:rPr>
                      <w:t>elem</w:t>
                    </w:r>
                    <w:proofErr w:type="spellEnd"/>
                    <w:r w:rsidR="005D4043" w:rsidRPr="003C0E98">
                      <w:rPr>
                        <w:rStyle w:val="Hyperlink"/>
                        <w:sz w:val="20"/>
                        <w:szCs w:val="20"/>
                      </w:rPr>
                      <w:t xml:space="preserve"> and ss secondary </w:t>
                    </w:r>
                    <w:proofErr w:type="spellStart"/>
                    <w:r w:rsidR="005D4043" w:rsidRPr="003C0E98">
                      <w:rPr>
                        <w:rStyle w:val="Hyperlink"/>
                        <w:sz w:val="20"/>
                        <w:szCs w:val="20"/>
                      </w:rPr>
                      <w:t>plo</w:t>
                    </w:r>
                    <w:proofErr w:type="spellEnd"/>
                    <w:r w:rsidR="005D4043" w:rsidRPr="003C0E98">
                      <w:rPr>
                        <w:rStyle w:val="Hyperlink"/>
                        <w:sz w:val="20"/>
                        <w:szCs w:val="20"/>
                      </w:rPr>
                      <w:t xml:space="preserve"> alignment to </w:t>
                    </w:r>
                    <w:proofErr w:type="spellStart"/>
                    <w:r w:rsidR="005D4043" w:rsidRPr="003C0E98">
                      <w:rPr>
                        <w:rStyle w:val="Hyperlink"/>
                        <w:sz w:val="20"/>
                        <w:szCs w:val="20"/>
                      </w:rPr>
                      <w:t>intasc</w:t>
                    </w:r>
                    <w:proofErr w:type="spellEnd"/>
                    <w:r w:rsidR="005D4043" w:rsidRPr="003C0E98">
                      <w:rPr>
                        <w:rStyle w:val="Hyperlink"/>
                        <w:sz w:val="20"/>
                        <w:szCs w:val="20"/>
                      </w:rPr>
                      <w:t xml:space="preserve"> standards</w:t>
                    </w:r>
                  </w:hyperlink>
                </w:p>
              </w:tc>
              <w:tc>
                <w:tcPr>
                  <w:tcW w:w="2337" w:type="dxa"/>
                </w:tcPr>
                <w:p w14:paraId="4767974D" w14:textId="77777777" w:rsidR="005D4043" w:rsidRPr="003C0E98" w:rsidRDefault="00EA0AD6" w:rsidP="005D4043">
                  <w:pPr>
                    <w:rPr>
                      <w:sz w:val="20"/>
                      <w:szCs w:val="20"/>
                    </w:rPr>
                  </w:pPr>
                  <w:hyperlink r:id="rId137" w:history="1">
                    <w:r w:rsidR="005D4043" w:rsidRPr="003C0E98">
                      <w:rPr>
                        <w:rStyle w:val="Hyperlink"/>
                        <w:sz w:val="20"/>
                        <w:szCs w:val="20"/>
                      </w:rPr>
                      <w:t xml:space="preserve">alignment to </w:t>
                    </w:r>
                    <w:proofErr w:type="spellStart"/>
                    <w:r w:rsidR="005D4043" w:rsidRPr="003C0E98">
                      <w:rPr>
                        <w:rStyle w:val="Hyperlink"/>
                        <w:sz w:val="20"/>
                        <w:szCs w:val="20"/>
                      </w:rPr>
                      <w:t>intasc</w:t>
                    </w:r>
                    <w:proofErr w:type="spellEnd"/>
                    <w:r w:rsidR="005D4043" w:rsidRPr="003C0E98">
                      <w:rPr>
                        <w:rStyle w:val="Hyperlink"/>
                        <w:sz w:val="20"/>
                        <w:szCs w:val="20"/>
                      </w:rPr>
                      <w:t xml:space="preserve"> standards with detailed assessment reports</w:t>
                    </w:r>
                  </w:hyperlink>
                </w:p>
              </w:tc>
              <w:tc>
                <w:tcPr>
                  <w:tcW w:w="2338" w:type="dxa"/>
                </w:tcPr>
                <w:p w14:paraId="6C24372B" w14:textId="77777777" w:rsidR="005D4043" w:rsidRPr="003C0E98" w:rsidRDefault="00EA0AD6" w:rsidP="005D4043">
                  <w:pPr>
                    <w:rPr>
                      <w:sz w:val="20"/>
                      <w:szCs w:val="20"/>
                    </w:rPr>
                  </w:pPr>
                  <w:hyperlink r:id="rId138" w:history="1">
                    <w:proofErr w:type="spellStart"/>
                    <w:r w:rsidR="005D4043" w:rsidRPr="00C216D6">
                      <w:rPr>
                        <w:rStyle w:val="Hyperlink"/>
                        <w:sz w:val="20"/>
                        <w:szCs w:val="20"/>
                      </w:rPr>
                      <w:t>Ms</w:t>
                    </w:r>
                    <w:proofErr w:type="spellEnd"/>
                    <w:r w:rsidR="005D4043" w:rsidRPr="00C216D6">
                      <w:rPr>
                        <w:rStyle w:val="Hyperlink"/>
                        <w:sz w:val="20"/>
                        <w:szCs w:val="20"/>
                      </w:rPr>
                      <w:t xml:space="preserve"> standard intern curriculum map</w:t>
                    </w:r>
                  </w:hyperlink>
                </w:p>
              </w:tc>
              <w:tc>
                <w:tcPr>
                  <w:tcW w:w="2338" w:type="dxa"/>
                </w:tcPr>
                <w:p w14:paraId="4465506D" w14:textId="77777777" w:rsidR="005D4043" w:rsidRPr="003C0E98" w:rsidRDefault="00EA0AD6" w:rsidP="005D4043">
                  <w:pPr>
                    <w:rPr>
                      <w:sz w:val="20"/>
                      <w:szCs w:val="20"/>
                    </w:rPr>
                  </w:pPr>
                  <w:hyperlink r:id="rId139" w:history="1">
                    <w:r w:rsidR="005D4043" w:rsidRPr="00C216D6">
                      <w:rPr>
                        <w:rStyle w:val="Hyperlink"/>
                        <w:sz w:val="20"/>
                        <w:szCs w:val="20"/>
                      </w:rPr>
                      <w:t>Ss standard intern curriculum map</w:t>
                    </w:r>
                  </w:hyperlink>
                </w:p>
              </w:tc>
            </w:tr>
          </w:tbl>
          <w:p w14:paraId="78FD00FA" w14:textId="77777777" w:rsidR="005D4043" w:rsidRDefault="005D4043" w:rsidP="005D4043">
            <w:pPr>
              <w:rPr>
                <w:b/>
                <w:sz w:val="24"/>
              </w:rPr>
            </w:pPr>
          </w:p>
          <w:p w14:paraId="0C24E154" w14:textId="23BA183A" w:rsidR="003F0F17" w:rsidRPr="005B5582" w:rsidRDefault="003F60CB" w:rsidP="003F0F17">
            <w:pPr>
              <w:rPr>
                <w:rFonts w:ascii="Calibri" w:eastAsia="Calibri" w:hAnsi="Calibri" w:cs="Calibri"/>
                <w:szCs w:val="22"/>
              </w:rPr>
            </w:pPr>
            <w:r>
              <w:rPr>
                <w:rFonts w:ascii="Calibri" w:hAnsi="Calibri" w:cs="Calibri"/>
                <w:szCs w:val="22"/>
              </w:rPr>
              <w:t>Candidates</w:t>
            </w:r>
            <w:r w:rsidR="003F0F17">
              <w:rPr>
                <w:rFonts w:ascii="Calibri" w:hAnsi="Calibri" w:cs="Calibri"/>
                <w:szCs w:val="22"/>
              </w:rPr>
              <w:t xml:space="preserve"> must score at least 3 out of 4 on the key signature assignments through the program and demonstrate appropriate progress in the quarterly and summative clinical assessments.  Those who don’t, including those who have low grades are referred to the </w:t>
            </w:r>
            <w:r w:rsidR="00C07857">
              <w:rPr>
                <w:rFonts w:ascii="Calibri" w:hAnsi="Calibri" w:cs="Calibri"/>
                <w:szCs w:val="22"/>
              </w:rPr>
              <w:t>Student Evaluation and Review Commit</w:t>
            </w:r>
            <w:r w:rsidR="0038715F">
              <w:rPr>
                <w:rFonts w:ascii="Calibri" w:hAnsi="Calibri" w:cs="Calibri"/>
                <w:szCs w:val="22"/>
              </w:rPr>
              <w:t>t</w:t>
            </w:r>
            <w:r w:rsidR="00C07857">
              <w:rPr>
                <w:rFonts w:ascii="Calibri" w:hAnsi="Calibri" w:cs="Calibri"/>
                <w:szCs w:val="22"/>
              </w:rPr>
              <w:t>ee (SERC)</w:t>
            </w:r>
            <w:r w:rsidR="003F0F17">
              <w:rPr>
                <w:rFonts w:ascii="Calibri" w:hAnsi="Calibri" w:cs="Calibri"/>
                <w:szCs w:val="22"/>
              </w:rPr>
              <w:t xml:space="preserve">. The </w:t>
            </w:r>
            <w:r w:rsidR="00C07857">
              <w:rPr>
                <w:rFonts w:ascii="Calibri" w:hAnsi="Calibri" w:cs="Calibri"/>
                <w:szCs w:val="22"/>
              </w:rPr>
              <w:t>SERC</w:t>
            </w:r>
            <w:r w:rsidR="003F0F17">
              <w:rPr>
                <w:rFonts w:ascii="Calibri" w:hAnsi="Calibri" w:cs="Calibri"/>
                <w:szCs w:val="22"/>
              </w:rPr>
              <w:t xml:space="preserve"> works with the </w:t>
            </w:r>
            <w:r w:rsidR="003F0F17">
              <w:rPr>
                <w:rFonts w:ascii="Calibri" w:hAnsi="Calibri" w:cs="Calibri"/>
                <w:szCs w:val="22"/>
              </w:rPr>
              <w:lastRenderedPageBreak/>
              <w:t xml:space="preserve">Candidate to understand any extenuating circumstances and develops strategies for remediation with a specific timeframe.  When remediation fails, the </w:t>
            </w:r>
            <w:r w:rsidR="00C07857">
              <w:rPr>
                <w:rFonts w:ascii="Calibri" w:hAnsi="Calibri" w:cs="Calibri"/>
                <w:szCs w:val="22"/>
              </w:rPr>
              <w:t>SERC</w:t>
            </w:r>
            <w:r w:rsidR="003F0F17">
              <w:rPr>
                <w:rFonts w:ascii="Calibri" w:hAnsi="Calibri" w:cs="Calibri"/>
                <w:szCs w:val="22"/>
              </w:rPr>
              <w:t xml:space="preserve"> recommends dismissal.  See the Alliant Student Evaluation and Review Policy at this link</w:t>
            </w:r>
            <w:r w:rsidR="003F0F17" w:rsidRPr="005B5582">
              <w:rPr>
                <w:rFonts w:ascii="Calibri" w:hAnsi="Calibri" w:cs="Calibri"/>
                <w:szCs w:val="22"/>
              </w:rPr>
              <w:t xml:space="preserve">:  </w:t>
            </w:r>
            <w:hyperlink r:id="rId140" w:history="1">
              <w:r w:rsidR="003F0F17" w:rsidRPr="005B5582">
                <w:rPr>
                  <w:rStyle w:val="Hyperlink"/>
                  <w:rFonts w:ascii="Calibri" w:hAnsi="Calibri" w:cs="Calibri"/>
                  <w:szCs w:val="22"/>
                </w:rPr>
                <w:t>Student Evaluation and Review Policy</w:t>
              </w:r>
              <w:r w:rsidR="00964E45" w:rsidRPr="005B5582">
                <w:rPr>
                  <w:rStyle w:val="Hyperlink"/>
                  <w:rFonts w:ascii="Calibri" w:hAnsi="Calibri" w:cs="Calibri"/>
                  <w:szCs w:val="22"/>
                </w:rPr>
                <w:t>.</w:t>
              </w:r>
            </w:hyperlink>
          </w:p>
          <w:p w14:paraId="5BAF855B" w14:textId="77777777" w:rsidR="0049463D" w:rsidRDefault="0049463D" w:rsidP="0038715F">
            <w:pPr>
              <w:rPr>
                <w:rFonts w:ascii="Calibri" w:eastAsia="Calibri" w:hAnsi="Calibri" w:cs="Calibri"/>
                <w:szCs w:val="22"/>
              </w:rPr>
            </w:pPr>
          </w:p>
          <w:p w14:paraId="3DA9B4CF" w14:textId="77777777" w:rsidR="00FC42F1" w:rsidRDefault="00FC42F1" w:rsidP="0038715F">
            <w:pPr>
              <w:rPr>
                <w:rFonts w:ascii="Calibri" w:eastAsia="Calibri" w:hAnsi="Calibri" w:cs="Calibri"/>
                <w:szCs w:val="22"/>
              </w:rPr>
            </w:pPr>
          </w:p>
          <w:p w14:paraId="7E00FF61" w14:textId="77777777" w:rsidR="00FC42F1" w:rsidRDefault="00FC42F1" w:rsidP="0038715F">
            <w:pPr>
              <w:rPr>
                <w:rFonts w:ascii="Calibri" w:eastAsia="Calibri" w:hAnsi="Calibri" w:cs="Calibri"/>
                <w:szCs w:val="22"/>
              </w:rPr>
            </w:pPr>
          </w:p>
          <w:p w14:paraId="740FF8EF" w14:textId="77777777" w:rsidR="00FC42F1" w:rsidRDefault="00FC42F1" w:rsidP="0038715F">
            <w:pPr>
              <w:rPr>
                <w:rFonts w:ascii="Calibri" w:eastAsia="Calibri" w:hAnsi="Calibri" w:cs="Calibri"/>
                <w:szCs w:val="22"/>
              </w:rPr>
            </w:pPr>
          </w:p>
          <w:p w14:paraId="15F07EC6" w14:textId="07521C2F" w:rsidR="00E53EE2" w:rsidRPr="008350AB" w:rsidRDefault="00E53EE2" w:rsidP="0038715F">
            <w:pPr>
              <w:rPr>
                <w:rFonts w:ascii="Calibri" w:eastAsia="Calibri" w:hAnsi="Calibri" w:cs="Calibri"/>
                <w:szCs w:val="22"/>
              </w:rPr>
            </w:pPr>
            <w:r w:rsidRPr="008350AB">
              <w:rPr>
                <w:rFonts w:ascii="Calibri" w:eastAsia="Calibri" w:hAnsi="Calibri" w:cs="Calibri"/>
                <w:szCs w:val="22"/>
              </w:rPr>
              <w:t xml:space="preserve">University mentors attend training Seminars on how to evaluate </w:t>
            </w:r>
            <w:r w:rsidR="003F60CB">
              <w:rPr>
                <w:rFonts w:ascii="Calibri" w:eastAsia="Calibri" w:hAnsi="Calibri" w:cs="Calibri"/>
                <w:szCs w:val="22"/>
              </w:rPr>
              <w:t>Candidates</w:t>
            </w:r>
            <w:r w:rsidRPr="008350AB">
              <w:rPr>
                <w:rFonts w:ascii="Calibri" w:eastAsia="Calibri" w:hAnsi="Calibri" w:cs="Calibri"/>
                <w:szCs w:val="22"/>
              </w:rPr>
              <w:t xml:space="preserve"> on the above. This approach assures that </w:t>
            </w:r>
            <w:r w:rsidR="003F60CB">
              <w:rPr>
                <w:rFonts w:ascii="Calibri" w:eastAsia="Calibri" w:hAnsi="Calibri" w:cs="Calibri"/>
                <w:szCs w:val="22"/>
              </w:rPr>
              <w:t>Candidates</w:t>
            </w:r>
            <w:r w:rsidRPr="008350AB">
              <w:rPr>
                <w:rFonts w:ascii="Calibri" w:eastAsia="Calibri" w:hAnsi="Calibri" w:cs="Calibri"/>
                <w:szCs w:val="22"/>
              </w:rPr>
              <w:t xml:space="preserve"> engage with the topic on learning environments in the </w:t>
            </w:r>
            <w:r w:rsidR="009C607C">
              <w:rPr>
                <w:rFonts w:ascii="Calibri" w:eastAsia="Calibri" w:hAnsi="Calibri" w:cs="Calibri"/>
                <w:szCs w:val="22"/>
              </w:rPr>
              <w:t>c</w:t>
            </w:r>
            <w:r w:rsidRPr="008350AB">
              <w:rPr>
                <w:rFonts w:ascii="Calibri" w:eastAsia="Calibri" w:hAnsi="Calibri" w:cs="Calibri"/>
                <w:szCs w:val="22"/>
              </w:rPr>
              <w:t xml:space="preserve">urriculum but also apply them </w:t>
            </w:r>
            <w:r>
              <w:rPr>
                <w:rFonts w:ascii="Calibri" w:eastAsia="Calibri" w:hAnsi="Calibri" w:cs="Calibri"/>
                <w:szCs w:val="22"/>
              </w:rPr>
              <w:t xml:space="preserve">to address the learners in their own </w:t>
            </w:r>
            <w:r w:rsidRPr="008350AB">
              <w:rPr>
                <w:rFonts w:ascii="Calibri" w:eastAsia="Calibri" w:hAnsi="Calibri" w:cs="Calibri"/>
                <w:szCs w:val="22"/>
              </w:rPr>
              <w:t>in the classroom and thereby having realistic practices of the concepts.</w:t>
            </w:r>
          </w:p>
          <w:p w14:paraId="463C1FA3" w14:textId="184A28B7" w:rsidR="00E53EE2" w:rsidRDefault="00E53EE2" w:rsidP="0038715F">
            <w:pPr>
              <w:rPr>
                <w:rFonts w:ascii="Calibri" w:hAnsi="Calibri" w:cs="Calibri"/>
                <w:sz w:val="18"/>
                <w:szCs w:val="18"/>
              </w:rPr>
            </w:pPr>
          </w:p>
          <w:p w14:paraId="1D24EBDC" w14:textId="77777777" w:rsidR="00E53EE2" w:rsidRPr="0038715F" w:rsidRDefault="00E53EE2" w:rsidP="0038715F">
            <w:pPr>
              <w:rPr>
                <w:rFonts w:ascii="Calibri" w:hAnsi="Calibri" w:cs="Calibri"/>
                <w:szCs w:val="22"/>
              </w:rPr>
            </w:pPr>
            <w:r w:rsidRPr="0038715F">
              <w:rPr>
                <w:rFonts w:ascii="Calibri" w:hAnsi="Calibri" w:cs="Calibri"/>
                <w:b/>
                <w:szCs w:val="22"/>
              </w:rPr>
              <w:t>Embedded Signature Assignments</w:t>
            </w:r>
            <w:r w:rsidRPr="0038715F">
              <w:rPr>
                <w:rFonts w:ascii="Calibri" w:hAnsi="Calibri" w:cs="Calibri"/>
                <w:szCs w:val="22"/>
              </w:rPr>
              <w:t>:</w:t>
            </w:r>
          </w:p>
          <w:p w14:paraId="01EC9F5C" w14:textId="77777777" w:rsidR="00497E4C" w:rsidRPr="007F294D" w:rsidRDefault="00497E4C" w:rsidP="0038715F">
            <w:pPr>
              <w:rPr>
                <w:rFonts w:ascii="Calibri" w:eastAsiaTheme="minorEastAsia" w:hAnsi="Calibri" w:cs="Calibri"/>
                <w:szCs w:val="22"/>
              </w:rPr>
            </w:pPr>
          </w:p>
          <w:p w14:paraId="2C791AF5" w14:textId="2E7355E0" w:rsidR="00E53EE2" w:rsidRDefault="00E53EE2" w:rsidP="0038715F">
            <w:pPr>
              <w:rPr>
                <w:rFonts w:ascii="Calibri" w:eastAsiaTheme="minorEastAsia" w:hAnsi="Calibri" w:cs="Calibri"/>
                <w:szCs w:val="22"/>
              </w:rPr>
            </w:pPr>
            <w:r w:rsidRPr="007F294D">
              <w:rPr>
                <w:rFonts w:ascii="Calibri" w:eastAsiaTheme="minorEastAsia" w:hAnsi="Calibri" w:cs="Calibri"/>
                <w:szCs w:val="22"/>
              </w:rPr>
              <w:t xml:space="preserve">The key assessment in </w:t>
            </w:r>
            <w:r w:rsidRPr="007F294D">
              <w:rPr>
                <w:rFonts w:ascii="Calibri" w:eastAsiaTheme="minorEastAsia" w:hAnsi="Calibri" w:cs="Calibri"/>
                <w:b/>
                <w:szCs w:val="22"/>
              </w:rPr>
              <w:t xml:space="preserve">EDU 6004: Educational Foundations </w:t>
            </w:r>
            <w:r w:rsidRPr="007F294D">
              <w:rPr>
                <w:rFonts w:ascii="Calibri" w:eastAsiaTheme="minorEastAsia" w:hAnsi="Calibri" w:cs="Calibri"/>
                <w:szCs w:val="22"/>
              </w:rPr>
              <w:t xml:space="preserve">is to develop a classroom management plan that applies the knowledge gained from the course readings and teacher candidate's own experiences with </w:t>
            </w:r>
            <w:r w:rsidR="007F294D" w:rsidRPr="007F294D">
              <w:rPr>
                <w:rFonts w:ascii="Calibri" w:eastAsiaTheme="minorEastAsia" w:hAnsi="Calibri" w:cs="Calibri"/>
                <w:szCs w:val="22"/>
              </w:rPr>
              <w:t>learners</w:t>
            </w:r>
            <w:r w:rsidRPr="007F294D">
              <w:rPr>
                <w:rFonts w:ascii="Calibri" w:eastAsiaTheme="minorEastAsia" w:hAnsi="Calibri" w:cs="Calibri"/>
                <w:szCs w:val="22"/>
              </w:rPr>
              <w:t xml:space="preserve">. </w:t>
            </w:r>
            <w:r w:rsidR="007F294D" w:rsidRPr="007F294D">
              <w:rPr>
                <w:rFonts w:ascii="Calibri" w:eastAsiaTheme="minorEastAsia" w:hAnsi="Calibri" w:cs="Calibri"/>
                <w:szCs w:val="22"/>
              </w:rPr>
              <w:t xml:space="preserve">Candidates must demonstrate how they provide opportunities for learners to </w:t>
            </w:r>
            <w:r w:rsidR="007F294D" w:rsidRPr="007F294D">
              <w:rPr>
                <w:rFonts w:ascii="Calibri" w:eastAsia="Calibri" w:hAnsi="Calibri" w:cs="Calibri"/>
                <w:szCs w:val="22"/>
              </w:rPr>
              <w:t xml:space="preserve">collaborate and strategies for group projects Candidate also show evidence of working with their learners and supporting them to set personal educational goals which help them to be more self-motivated and involved in their own learning.   </w:t>
            </w:r>
            <w:r w:rsidRPr="00B528F3">
              <w:rPr>
                <w:rFonts w:ascii="Calibri" w:eastAsiaTheme="minorEastAsia" w:hAnsi="Calibri" w:cs="Calibri"/>
                <w:szCs w:val="22"/>
              </w:rPr>
              <w:t xml:space="preserve">To complete the assignment, </w:t>
            </w:r>
            <w:r w:rsidR="003F60CB">
              <w:rPr>
                <w:rFonts w:ascii="Calibri" w:eastAsiaTheme="minorEastAsia" w:hAnsi="Calibri" w:cs="Calibri"/>
                <w:szCs w:val="22"/>
              </w:rPr>
              <w:t>Candidates</w:t>
            </w:r>
            <w:r w:rsidRPr="00B528F3">
              <w:rPr>
                <w:rFonts w:ascii="Calibri" w:eastAsiaTheme="minorEastAsia" w:hAnsi="Calibri" w:cs="Calibri"/>
                <w:szCs w:val="22"/>
              </w:rPr>
              <w:t>:</w:t>
            </w:r>
          </w:p>
          <w:p w14:paraId="3D0C0025" w14:textId="77777777" w:rsidR="00E53EE2" w:rsidRPr="00B528F3" w:rsidRDefault="0FCAAE90" w:rsidP="0FCAAE90">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Assess their underlying beliefs and values to clarify their own philosophy as a professional educator that would include legal and ethical issues.</w:t>
            </w:r>
          </w:p>
          <w:p w14:paraId="106E6ECD" w14:textId="77777777" w:rsidR="00E53EE2" w:rsidRPr="00B528F3" w:rsidRDefault="0FCAAE90" w:rsidP="0FCAAE90">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Integrate and apply their underlying beliefs to building a learning community.</w:t>
            </w:r>
          </w:p>
          <w:p w14:paraId="779D5C67" w14:textId="6D2C597D" w:rsidR="00E53EE2" w:rsidRPr="00B528F3" w:rsidRDefault="0FCAAE90" w:rsidP="0FCAAE90">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Examine historical events that influence Candidates' education philosophy.</w:t>
            </w:r>
          </w:p>
          <w:p w14:paraId="6AEEC284" w14:textId="59360F78" w:rsidR="00E53EE2" w:rsidRDefault="0FCAAE90" w:rsidP="0FCAAE90">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Describe the historical context of American education (i.e., the social and cultural condition of PK-12 schools).</w:t>
            </w:r>
          </w:p>
          <w:p w14:paraId="64A93FC1" w14:textId="77777777" w:rsidR="00E53EE2" w:rsidRPr="00B528F3" w:rsidRDefault="0FCAAE90" w:rsidP="0FCAAE90">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Examine the legal roles, protections, and responsibilities of members of the school community (i.e., teachers, teacher assistants, counselors, parents, and students).</w:t>
            </w:r>
          </w:p>
          <w:p w14:paraId="4BFFCE6B" w14:textId="6C974BAB" w:rsidR="00E53EE2" w:rsidRDefault="0FCAAE90" w:rsidP="0FCAAE90">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Evaluate policy formation in American Education with special attention to policy development at federal, state, and local governmental levels.</w:t>
            </w:r>
          </w:p>
          <w:p w14:paraId="033ED4C3" w14:textId="1D14EA15" w:rsidR="00497E4C" w:rsidRDefault="00497E4C" w:rsidP="00497E4C">
            <w:pPr>
              <w:shd w:val="clear" w:color="auto" w:fill="FFFFFF"/>
              <w:ind w:left="480"/>
              <w:textAlignment w:val="baseline"/>
              <w:rPr>
                <w:rFonts w:ascii="Calibri" w:hAnsi="Calibri" w:cs="Calibri"/>
                <w:szCs w:val="22"/>
              </w:rPr>
            </w:pPr>
          </w:p>
          <w:p w14:paraId="63E13CAA" w14:textId="77777777" w:rsidR="007F294D" w:rsidRDefault="00E53EE2" w:rsidP="00E53EE2">
            <w:pPr>
              <w:rPr>
                <w:rFonts w:ascii="Calibri" w:eastAsiaTheme="minorEastAsia" w:hAnsi="Calibri" w:cs="Calibri"/>
                <w:szCs w:val="22"/>
              </w:rPr>
            </w:pPr>
            <w:r w:rsidRPr="008350AB">
              <w:rPr>
                <w:rFonts w:ascii="Calibri" w:eastAsiaTheme="minorEastAsia" w:hAnsi="Calibri" w:cs="Calibri"/>
                <w:szCs w:val="22"/>
              </w:rPr>
              <w:t xml:space="preserve">The assignment includes the teacher </w:t>
            </w:r>
            <w:r w:rsidR="004C769E">
              <w:rPr>
                <w:rFonts w:ascii="Calibri" w:eastAsiaTheme="minorEastAsia" w:hAnsi="Calibri" w:cs="Calibri"/>
                <w:szCs w:val="22"/>
              </w:rPr>
              <w:t>C</w:t>
            </w:r>
            <w:r w:rsidRPr="008350AB">
              <w:rPr>
                <w:rFonts w:ascii="Calibri" w:eastAsiaTheme="minorEastAsia" w:hAnsi="Calibri" w:cs="Calibri"/>
                <w:szCs w:val="22"/>
              </w:rPr>
              <w:t xml:space="preserve">andidate's </w:t>
            </w:r>
            <w:r w:rsidRPr="005B5582">
              <w:rPr>
                <w:rFonts w:ascii="Calibri" w:eastAsiaTheme="minorEastAsia" w:hAnsi="Calibri" w:cs="Calibri"/>
                <w:szCs w:val="22"/>
              </w:rPr>
              <w:t xml:space="preserve">actual </w:t>
            </w:r>
            <w:hyperlink r:id="rId141" w:history="1">
              <w:r w:rsidRPr="005B5582">
                <w:rPr>
                  <w:rStyle w:val="Hyperlink"/>
                  <w:rFonts w:ascii="Calibri" w:eastAsiaTheme="minorEastAsia" w:hAnsi="Calibri" w:cs="Calibri"/>
                  <w:szCs w:val="22"/>
                </w:rPr>
                <w:t>Lesson Plan</w:t>
              </w:r>
            </w:hyperlink>
            <w:r>
              <w:rPr>
                <w:rFonts w:ascii="Calibri" w:eastAsiaTheme="minorEastAsia" w:hAnsi="Calibri" w:cs="Calibri"/>
                <w:szCs w:val="22"/>
              </w:rPr>
              <w:t xml:space="preserve"> </w:t>
            </w:r>
            <w:r w:rsidRPr="008350AB">
              <w:rPr>
                <w:rFonts w:ascii="Calibri" w:eastAsiaTheme="minorEastAsia" w:hAnsi="Calibri" w:cs="Calibri"/>
                <w:szCs w:val="22"/>
              </w:rPr>
              <w:t xml:space="preserve">and a written response that addresses how the plan meets </w:t>
            </w:r>
            <w:r>
              <w:rPr>
                <w:rFonts w:ascii="Calibri" w:eastAsiaTheme="minorEastAsia" w:hAnsi="Calibri" w:cs="Calibri"/>
                <w:szCs w:val="22"/>
              </w:rPr>
              <w:t xml:space="preserve">learner </w:t>
            </w:r>
            <w:r w:rsidRPr="008350AB">
              <w:rPr>
                <w:rFonts w:ascii="Calibri" w:eastAsiaTheme="minorEastAsia" w:hAnsi="Calibri" w:cs="Calibri"/>
                <w:szCs w:val="22"/>
              </w:rPr>
              <w:t xml:space="preserve">individual differences and diverse cultures and communities to ensure inclusive learning environments that enable each learner to meet high standards.  </w:t>
            </w:r>
            <w:r>
              <w:rPr>
                <w:rFonts w:ascii="Calibri" w:eastAsiaTheme="minorEastAsia" w:hAnsi="Calibri" w:cs="Calibri"/>
                <w:szCs w:val="22"/>
              </w:rPr>
              <w:t xml:space="preserve"> The </w:t>
            </w:r>
            <w:hyperlink r:id="rId142" w:history="1">
              <w:r w:rsidRPr="005B5582">
                <w:rPr>
                  <w:rStyle w:val="Hyperlink"/>
                  <w:rFonts w:ascii="Calibri" w:eastAsiaTheme="minorEastAsia" w:hAnsi="Calibri" w:cs="Calibri"/>
                  <w:szCs w:val="22"/>
                </w:rPr>
                <w:t>Lesson Plan</w:t>
              </w:r>
            </w:hyperlink>
            <w:r w:rsidRPr="005B5582">
              <w:rPr>
                <w:rFonts w:ascii="Calibri" w:eastAsiaTheme="minorEastAsia" w:hAnsi="Calibri" w:cs="Calibri"/>
                <w:szCs w:val="22"/>
              </w:rPr>
              <w:t xml:space="preserve"> te</w:t>
            </w:r>
            <w:r>
              <w:rPr>
                <w:rFonts w:ascii="Calibri" w:eastAsiaTheme="minorEastAsia" w:hAnsi="Calibri" w:cs="Calibri"/>
                <w:szCs w:val="22"/>
              </w:rPr>
              <w:t xml:space="preserve">mplate requires </w:t>
            </w:r>
            <w:r w:rsidR="003F60CB">
              <w:rPr>
                <w:rFonts w:ascii="Calibri" w:eastAsiaTheme="minorEastAsia" w:hAnsi="Calibri" w:cs="Calibri"/>
                <w:szCs w:val="22"/>
              </w:rPr>
              <w:t>Candidates</w:t>
            </w:r>
            <w:r>
              <w:rPr>
                <w:rFonts w:ascii="Calibri" w:eastAsiaTheme="minorEastAsia" w:hAnsi="Calibri" w:cs="Calibri"/>
                <w:szCs w:val="22"/>
              </w:rPr>
              <w:t xml:space="preserve"> to individualize instruction and to provide extra opportunities for learning</w:t>
            </w:r>
            <w:r w:rsidR="004C769E">
              <w:rPr>
                <w:rFonts w:ascii="Calibri" w:eastAsiaTheme="minorEastAsia" w:hAnsi="Calibri" w:cs="Calibri"/>
                <w:szCs w:val="22"/>
              </w:rPr>
              <w:t xml:space="preserve"> and motivation</w:t>
            </w:r>
            <w:r>
              <w:rPr>
                <w:rFonts w:ascii="Calibri" w:eastAsiaTheme="minorEastAsia" w:hAnsi="Calibri" w:cs="Calibri"/>
                <w:szCs w:val="22"/>
              </w:rPr>
              <w:t xml:space="preserve">. </w:t>
            </w:r>
          </w:p>
          <w:p w14:paraId="258DF3D4" w14:textId="77777777" w:rsidR="007F294D" w:rsidRDefault="007F294D" w:rsidP="00E53EE2">
            <w:pPr>
              <w:rPr>
                <w:rFonts w:ascii="Calibri" w:eastAsiaTheme="minorEastAsia" w:hAnsi="Calibri" w:cs="Calibri"/>
                <w:szCs w:val="22"/>
              </w:rPr>
            </w:pPr>
          </w:p>
          <w:p w14:paraId="2F9EA9A7" w14:textId="52E13A7F" w:rsidR="00E53EE2" w:rsidRDefault="00E53EE2" w:rsidP="00E53EE2">
            <w:pPr>
              <w:rPr>
                <w:rFonts w:ascii="Calibri" w:eastAsiaTheme="minorEastAsia" w:hAnsi="Calibri" w:cs="Calibri"/>
                <w:szCs w:val="22"/>
              </w:rPr>
            </w:pPr>
            <w:r w:rsidRPr="008350AB">
              <w:rPr>
                <w:rFonts w:ascii="Calibri" w:eastAsia="Calibri" w:hAnsi="Calibri" w:cs="Calibri"/>
                <w:szCs w:val="22"/>
              </w:rPr>
              <w:t xml:space="preserve">The teacher </w:t>
            </w:r>
            <w:r w:rsidR="004C769E">
              <w:rPr>
                <w:rFonts w:ascii="Calibri" w:eastAsia="Calibri" w:hAnsi="Calibri" w:cs="Calibri"/>
                <w:szCs w:val="22"/>
              </w:rPr>
              <w:t>C</w:t>
            </w:r>
            <w:r w:rsidRPr="008350AB">
              <w:rPr>
                <w:rFonts w:ascii="Calibri" w:eastAsia="Calibri" w:hAnsi="Calibri" w:cs="Calibri"/>
                <w:szCs w:val="22"/>
              </w:rPr>
              <w:t xml:space="preserve">andidate must show proficiency by scoring a 3 or higher on a 4-point </w:t>
            </w:r>
            <w:r w:rsidRPr="00A24939">
              <w:rPr>
                <w:rFonts w:ascii="Calibri" w:eastAsia="Calibri" w:hAnsi="Calibri" w:cs="Calibri"/>
                <w:szCs w:val="22"/>
              </w:rPr>
              <w:t>rubric.</w:t>
            </w:r>
            <w:r w:rsidRPr="008350AB">
              <w:rPr>
                <w:rFonts w:ascii="Calibri" w:eastAsia="Calibri" w:hAnsi="Calibri" w:cs="Calibri"/>
                <w:szCs w:val="22"/>
              </w:rPr>
              <w:t xml:space="preserve">  </w:t>
            </w:r>
            <w:r w:rsidRPr="003A0793">
              <w:rPr>
                <w:rFonts w:ascii="Calibri" w:eastAsia="Calibri" w:hAnsi="Calibri" w:cs="Calibri"/>
                <w:szCs w:val="22"/>
              </w:rPr>
              <w:t xml:space="preserve">The data for this is collected in </w:t>
            </w:r>
            <w:r w:rsidR="003A0793" w:rsidRPr="003A0793">
              <w:rPr>
                <w:rFonts w:ascii="Calibri" w:eastAsia="Calibri" w:hAnsi="Calibri" w:cs="Calibri"/>
                <w:szCs w:val="22"/>
              </w:rPr>
              <w:t xml:space="preserve">the </w:t>
            </w:r>
            <w:r w:rsidRPr="003A0793">
              <w:rPr>
                <w:rFonts w:ascii="Calibri" w:eastAsia="Calibri" w:hAnsi="Calibri" w:cs="Calibri"/>
                <w:szCs w:val="22"/>
              </w:rPr>
              <w:t>Taskstream</w:t>
            </w:r>
            <w:r w:rsidR="003A0793" w:rsidRPr="003A0793">
              <w:rPr>
                <w:rFonts w:ascii="Calibri" w:eastAsia="Calibri" w:hAnsi="Calibri" w:cs="Calibri"/>
                <w:szCs w:val="22"/>
              </w:rPr>
              <w:t xml:space="preserve"> platform</w:t>
            </w:r>
            <w:r w:rsidRPr="008350AB">
              <w:rPr>
                <w:rFonts w:ascii="Calibri" w:eastAsia="Calibri" w:hAnsi="Calibri" w:cs="Calibri"/>
                <w:szCs w:val="22"/>
              </w:rPr>
              <w:t xml:space="preserve">. </w:t>
            </w:r>
            <w:r w:rsidRPr="008350AB">
              <w:rPr>
                <w:rFonts w:ascii="Calibri" w:eastAsiaTheme="minorEastAsia" w:hAnsi="Calibri" w:cs="Calibri"/>
                <w:szCs w:val="22"/>
              </w:rPr>
              <w:t>(In TASC Standard 2,3).</w:t>
            </w:r>
          </w:p>
          <w:p w14:paraId="66D90785" w14:textId="77777777" w:rsidR="00851351" w:rsidRDefault="00851351" w:rsidP="00E53EE2">
            <w:pPr>
              <w:rPr>
                <w:rFonts w:ascii="Calibri" w:eastAsiaTheme="minorEastAsia" w:hAnsi="Calibri" w:cs="Calibri"/>
                <w:szCs w:val="22"/>
              </w:rPr>
            </w:pPr>
          </w:p>
          <w:p w14:paraId="3086C8CA" w14:textId="523AB191" w:rsidR="00BD7049" w:rsidRPr="003573A7" w:rsidRDefault="00BD7049" w:rsidP="00BD7049">
            <w:pPr>
              <w:rPr>
                <w:rFonts w:cstheme="minorHAnsi"/>
              </w:rPr>
            </w:pPr>
            <w:r>
              <w:rPr>
                <w:rFonts w:cstheme="minorHAnsi"/>
                <w:szCs w:val="22"/>
              </w:rPr>
              <w:t xml:space="preserve">Key areas of program focus including clinical practice linkage with the coursework, regular evaluation and supervision and other quality assurance processes serve to support candidates in creating a positive classroom climate for all learners, including diverse learners. </w:t>
            </w:r>
            <w:r w:rsidRPr="003573A7">
              <w:rPr>
                <w:rFonts w:eastAsia="Calibri" w:cstheme="minorHAnsi"/>
                <w:szCs w:val="22"/>
              </w:rPr>
              <w:t>Candidates are evaluated in their professional performance by university mentors on  “Creating and Maintaining Effective Environments for Students,” which addresses learning environments</w:t>
            </w:r>
            <w:r>
              <w:rPr>
                <w:rFonts w:eastAsia="Calibri" w:cstheme="minorHAnsi"/>
                <w:szCs w:val="22"/>
              </w:rPr>
              <w:t xml:space="preserve">. They are also </w:t>
            </w:r>
            <w:r w:rsidRPr="003573A7">
              <w:rPr>
                <w:rFonts w:eastAsia="Calibri" w:cstheme="minorHAnsi"/>
                <w:szCs w:val="22"/>
              </w:rPr>
              <w:t xml:space="preserve">assessed in the following sub-categories:  </w:t>
            </w:r>
            <w:r w:rsidRPr="003573A7">
              <w:rPr>
                <w:rFonts w:eastAsia="Calibri" w:cstheme="minorHAnsi"/>
              </w:rPr>
              <w:t>Caring community, fairness &amp; respect</w:t>
            </w:r>
          </w:p>
          <w:p w14:paraId="3DD1B371" w14:textId="499932DD" w:rsidR="00BD7049" w:rsidRPr="003573A7" w:rsidRDefault="00BD7049" w:rsidP="00502A59">
            <w:pPr>
              <w:pStyle w:val="ListParagraph"/>
              <w:numPr>
                <w:ilvl w:val="0"/>
                <w:numId w:val="24"/>
              </w:numPr>
              <w:spacing w:after="0" w:line="240" w:lineRule="auto"/>
              <w:rPr>
                <w:rFonts w:cstheme="minorHAnsi"/>
              </w:rPr>
            </w:pPr>
            <w:r w:rsidRPr="003573A7">
              <w:rPr>
                <w:rFonts w:eastAsia="Calibri" w:cstheme="minorHAnsi"/>
              </w:rPr>
              <w:t xml:space="preserve">Embraces </w:t>
            </w:r>
            <w:r>
              <w:rPr>
                <w:rFonts w:eastAsia="Calibri" w:cstheme="minorHAnsi"/>
              </w:rPr>
              <w:t xml:space="preserve">learner </w:t>
            </w:r>
            <w:r w:rsidRPr="003573A7">
              <w:rPr>
                <w:rFonts w:eastAsia="Calibri" w:cstheme="minorHAnsi"/>
              </w:rPr>
              <w:t xml:space="preserve">diversity </w:t>
            </w:r>
            <w:r w:rsidR="007F294D">
              <w:rPr>
                <w:rFonts w:eastAsia="Calibri" w:cstheme="minorHAnsi"/>
              </w:rPr>
              <w:t xml:space="preserve">and </w:t>
            </w:r>
            <w:r w:rsidRPr="003573A7">
              <w:rPr>
                <w:rFonts w:eastAsia="Calibri" w:cstheme="minorHAnsi"/>
              </w:rPr>
              <w:t xml:space="preserve"> fosters productive interactions </w:t>
            </w:r>
          </w:p>
          <w:p w14:paraId="30DDC986" w14:textId="6477E4F1" w:rsidR="00BD7049" w:rsidRPr="003573A7" w:rsidRDefault="00BD7049" w:rsidP="00502A59">
            <w:pPr>
              <w:pStyle w:val="ListParagraph"/>
              <w:numPr>
                <w:ilvl w:val="0"/>
                <w:numId w:val="24"/>
              </w:numPr>
              <w:spacing w:after="0" w:line="240" w:lineRule="auto"/>
              <w:rPr>
                <w:rFonts w:cstheme="minorHAnsi"/>
              </w:rPr>
            </w:pPr>
            <w:r w:rsidRPr="003573A7">
              <w:rPr>
                <w:rFonts w:eastAsia="Calibri" w:cstheme="minorHAnsi"/>
              </w:rPr>
              <w:t>Safety</w:t>
            </w:r>
            <w:r>
              <w:rPr>
                <w:rFonts w:eastAsia="Calibri" w:cstheme="minorHAnsi"/>
              </w:rPr>
              <w:t xml:space="preserve"> for all learners</w:t>
            </w:r>
          </w:p>
          <w:p w14:paraId="4788DA7E" w14:textId="68ACB68C" w:rsidR="00BD7049" w:rsidRPr="003573A7" w:rsidRDefault="00BD7049" w:rsidP="00502A59">
            <w:pPr>
              <w:pStyle w:val="ListParagraph"/>
              <w:numPr>
                <w:ilvl w:val="0"/>
                <w:numId w:val="24"/>
              </w:numPr>
              <w:spacing w:after="0" w:line="240" w:lineRule="auto"/>
              <w:rPr>
                <w:rFonts w:cstheme="minorHAnsi"/>
              </w:rPr>
            </w:pPr>
            <w:r w:rsidRPr="003573A7">
              <w:rPr>
                <w:rFonts w:eastAsia="Calibri" w:cstheme="minorHAnsi"/>
              </w:rPr>
              <w:t xml:space="preserve">High expectations </w:t>
            </w:r>
            <w:r>
              <w:rPr>
                <w:rFonts w:eastAsia="Calibri" w:cstheme="minorHAnsi"/>
              </w:rPr>
              <w:t>for all learners</w:t>
            </w:r>
          </w:p>
          <w:p w14:paraId="6832F22E" w14:textId="77777777" w:rsidR="00BD7049" w:rsidRPr="000F736B" w:rsidRDefault="00BD7049" w:rsidP="00502A59">
            <w:pPr>
              <w:pStyle w:val="ListParagraph"/>
              <w:numPr>
                <w:ilvl w:val="0"/>
                <w:numId w:val="24"/>
              </w:numPr>
              <w:spacing w:after="0" w:line="240" w:lineRule="auto"/>
              <w:rPr>
                <w:rFonts w:cstheme="minorHAnsi"/>
              </w:rPr>
            </w:pPr>
            <w:r w:rsidRPr="003573A7">
              <w:rPr>
                <w:rFonts w:eastAsia="Calibri" w:cstheme="minorHAnsi"/>
              </w:rPr>
              <w:t xml:space="preserve">Maintaining appropriate behavior </w:t>
            </w:r>
          </w:p>
          <w:p w14:paraId="0581C9D2" w14:textId="77777777" w:rsidR="00BD7049" w:rsidRPr="003573A7" w:rsidRDefault="00BD7049" w:rsidP="00502A59">
            <w:pPr>
              <w:pStyle w:val="ListParagraph"/>
              <w:numPr>
                <w:ilvl w:val="0"/>
                <w:numId w:val="24"/>
              </w:numPr>
              <w:spacing w:after="0" w:line="240" w:lineRule="auto"/>
              <w:rPr>
                <w:rFonts w:cstheme="minorHAnsi"/>
              </w:rPr>
            </w:pPr>
            <w:r w:rsidRPr="003573A7">
              <w:rPr>
                <w:rFonts w:eastAsia="Calibri" w:cstheme="minorHAnsi"/>
              </w:rPr>
              <w:t>Routines &amp; procedures</w:t>
            </w:r>
          </w:p>
          <w:p w14:paraId="5F284179" w14:textId="77777777" w:rsidR="00BD7049" w:rsidRPr="003573A7" w:rsidRDefault="00BD7049" w:rsidP="00502A59">
            <w:pPr>
              <w:pStyle w:val="ListParagraph"/>
              <w:numPr>
                <w:ilvl w:val="0"/>
                <w:numId w:val="24"/>
              </w:numPr>
              <w:spacing w:after="0" w:line="240" w:lineRule="auto"/>
              <w:rPr>
                <w:rFonts w:cstheme="minorHAnsi"/>
              </w:rPr>
            </w:pPr>
            <w:r w:rsidRPr="003573A7">
              <w:rPr>
                <w:rFonts w:eastAsia="Calibri" w:cstheme="minorHAnsi"/>
              </w:rPr>
              <w:t>Optimizing instructional time</w:t>
            </w:r>
          </w:p>
          <w:p w14:paraId="2664A40A" w14:textId="77777777" w:rsidR="00BD7049" w:rsidRDefault="00BD7049" w:rsidP="00BD7049">
            <w:pPr>
              <w:rPr>
                <w:rFonts w:cstheme="minorHAnsi"/>
                <w:szCs w:val="22"/>
              </w:rPr>
            </w:pPr>
          </w:p>
          <w:p w14:paraId="7DF5C861" w14:textId="794CBE67" w:rsidR="00BD7049" w:rsidRPr="00BE5CF9" w:rsidRDefault="00BD7049" w:rsidP="00BD7049">
            <w:pPr>
              <w:rPr>
                <w:rFonts w:cstheme="minorHAnsi"/>
                <w:szCs w:val="22"/>
              </w:rPr>
            </w:pPr>
            <w:r w:rsidRPr="00BE5CF9">
              <w:rPr>
                <w:rFonts w:cstheme="minorHAnsi"/>
                <w:szCs w:val="22"/>
              </w:rPr>
              <w:lastRenderedPageBreak/>
              <w:t>Candidate performance on the above</w:t>
            </w:r>
            <w:r>
              <w:rPr>
                <w:rFonts w:cstheme="minorHAnsi"/>
                <w:szCs w:val="22"/>
              </w:rPr>
              <w:t xml:space="preserve"> areas</w:t>
            </w:r>
            <w:r w:rsidRPr="00BE5CF9">
              <w:rPr>
                <w:rFonts w:cstheme="minorHAnsi"/>
                <w:szCs w:val="22"/>
              </w:rPr>
              <w:t xml:space="preserve"> are reviewed</w:t>
            </w:r>
            <w:r>
              <w:rPr>
                <w:rFonts w:cstheme="minorHAnsi"/>
                <w:szCs w:val="22"/>
              </w:rPr>
              <w:t>,</w:t>
            </w:r>
            <w:r w:rsidRPr="00BE5CF9">
              <w:rPr>
                <w:rFonts w:cstheme="minorHAnsi"/>
                <w:szCs w:val="22"/>
              </w:rPr>
              <w:t xml:space="preserve"> evaluated</w:t>
            </w:r>
            <w:r>
              <w:rPr>
                <w:rFonts w:cstheme="minorHAnsi"/>
                <w:szCs w:val="22"/>
              </w:rPr>
              <w:t>,</w:t>
            </w:r>
            <w:r w:rsidRPr="00BE5CF9">
              <w:rPr>
                <w:rFonts w:cstheme="minorHAnsi"/>
                <w:szCs w:val="22"/>
              </w:rPr>
              <w:t xml:space="preserve"> and discussed with their university mentor</w:t>
            </w:r>
            <w:r>
              <w:rPr>
                <w:rFonts w:cstheme="minorHAnsi"/>
                <w:szCs w:val="22"/>
              </w:rPr>
              <w:t>.</w:t>
            </w:r>
          </w:p>
          <w:p w14:paraId="24E68882" w14:textId="77777777" w:rsidR="00D20AC7" w:rsidRPr="00D352C3" w:rsidRDefault="00D20AC7" w:rsidP="007F294D">
            <w:pPr>
              <w:rPr>
                <w:rFonts w:ascii="Calibri" w:hAnsi="Calibri" w:cs="Calibri"/>
                <w:sz w:val="18"/>
                <w:szCs w:val="18"/>
              </w:rPr>
            </w:pP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762505ED" w14:textId="77777777" w:rsidTr="008975C4">
        <w:trPr>
          <w:trHeight w:val="258"/>
        </w:trPr>
        <w:tc>
          <w:tcPr>
            <w:tcW w:w="2833" w:type="dxa"/>
            <w:tcBorders>
              <w:top w:val="double" w:sz="4" w:space="0" w:color="auto"/>
              <w:bottom w:val="double" w:sz="4" w:space="0" w:color="auto"/>
            </w:tcBorders>
            <w:shd w:val="clear" w:color="auto" w:fill="DBE5F1"/>
          </w:tcPr>
          <w:p w14:paraId="6500506A" w14:textId="77777777" w:rsidR="00A76F02" w:rsidRPr="005F1AF1" w:rsidRDefault="00A76F02" w:rsidP="008975C4">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5819F050"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1183090210"/>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642311484"/>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1647051074"/>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822626608"/>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6BD2A358" w14:textId="77777777" w:rsidTr="008975C4">
        <w:trPr>
          <w:trHeight w:val="258"/>
        </w:trPr>
        <w:tc>
          <w:tcPr>
            <w:tcW w:w="2833" w:type="dxa"/>
            <w:tcBorders>
              <w:top w:val="double" w:sz="4" w:space="0" w:color="auto"/>
            </w:tcBorders>
            <w:shd w:val="clear" w:color="auto" w:fill="DBE5F1"/>
          </w:tcPr>
          <w:p w14:paraId="05613F46"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156045409"/>
            <w:showingPlcHdr/>
          </w:sdtPr>
          <w:sdtEndPr>
            <w:rPr>
              <w:rStyle w:val="ADEUSEONLYChar"/>
            </w:rPr>
          </w:sdtEndPr>
          <w:sdtContent>
            <w:tc>
              <w:tcPr>
                <w:tcW w:w="8173" w:type="dxa"/>
                <w:tcBorders>
                  <w:top w:val="double" w:sz="4" w:space="0" w:color="auto"/>
                </w:tcBorders>
              </w:tcPr>
              <w:p w14:paraId="7EC522BD"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tbl>
    <w:tbl>
      <w:tblPr>
        <w:tblStyle w:val="TableGrid"/>
        <w:tblW w:w="5003"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0796"/>
      </w:tblGrid>
      <w:tr w:rsidR="004D2A8B" w:rsidRPr="00F803D9" w14:paraId="546885E6" w14:textId="77777777" w:rsidTr="00C6573B">
        <w:trPr>
          <w:tblHeader/>
        </w:trPr>
        <w:tc>
          <w:tcPr>
            <w:tcW w:w="10796" w:type="dxa"/>
            <w:shd w:val="clear" w:color="auto" w:fill="DBE5F1"/>
          </w:tcPr>
          <w:p w14:paraId="331DDC08" w14:textId="77777777" w:rsidR="004D2A8B" w:rsidRDefault="004D2A8B" w:rsidP="008975C4">
            <w:pPr>
              <w:pStyle w:val="NoSpacing"/>
              <w:rPr>
                <w:b/>
                <w:color w:val="D71920"/>
              </w:rPr>
            </w:pPr>
            <w:r>
              <w:rPr>
                <w:b/>
                <w:color w:val="D71920"/>
              </w:rPr>
              <w:t>Standard #4: Content Knowledge</w:t>
            </w:r>
          </w:p>
          <w:p w14:paraId="1B8EE80A" w14:textId="7B9C656C" w:rsidR="004D2A8B" w:rsidRPr="00F803D9" w:rsidRDefault="004D2A8B" w:rsidP="008975C4">
            <w:pPr>
              <w:rPr>
                <w:b/>
                <w:color w:val="143F90"/>
                <w:u w:val="single"/>
              </w:rPr>
            </w:pPr>
            <w:r>
              <w:t xml:space="preserve">The teacher understands the central concepts, tools of inquiry and structures of the discipline(s) he or she teaches and creates learning experiences that make these aspects of the discipline accessible and meaningful for the learners to assure </w:t>
            </w:r>
            <w:r w:rsidR="00BC17C1">
              <w:t>proficiency in</w:t>
            </w:r>
            <w:r>
              <w:t xml:space="preserve"> the </w:t>
            </w:r>
            <w:r w:rsidR="00530CFC">
              <w:t>content.</w:t>
            </w:r>
          </w:p>
        </w:tc>
      </w:tr>
    </w:tbl>
    <w:p w14:paraId="48E5A038" w14:textId="77777777" w:rsidR="00A93A7D" w:rsidRDefault="00A93A7D" w:rsidP="0032444B">
      <w:pPr>
        <w:pStyle w:val="NoSpacing"/>
      </w:pP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03"/>
      </w:tblGrid>
      <w:tr w:rsidR="00A93A7D" w:rsidRPr="00D936EF" w14:paraId="3F0C2074" w14:textId="77777777" w:rsidTr="0FCAAE90">
        <w:trPr>
          <w:trHeight w:val="576"/>
          <w:tblHeader/>
        </w:trPr>
        <w:tc>
          <w:tcPr>
            <w:tcW w:w="10803" w:type="dxa"/>
            <w:shd w:val="clear" w:color="auto" w:fill="DBE5F1" w:themeFill="accent1" w:themeFillTint="33"/>
          </w:tcPr>
          <w:p w14:paraId="3F66A059" w14:textId="77777777" w:rsidR="00A93A7D" w:rsidRPr="00424102" w:rsidRDefault="00A93A7D" w:rsidP="00A93A7D">
            <w:pPr>
              <w:pStyle w:val="NoSpacing"/>
              <w:rPr>
                <w:b/>
                <w:color w:val="143F90"/>
              </w:rPr>
            </w:pPr>
            <w:r>
              <w:rPr>
                <w:b/>
                <w:color w:val="143F90"/>
              </w:rPr>
              <w:t xml:space="preserve">Standard Narrative: </w:t>
            </w:r>
            <w:r w:rsidRPr="00424102">
              <w:rPr>
                <w:b/>
                <w:color w:val="143F90"/>
              </w:rPr>
              <w:t xml:space="preserve"> </w:t>
            </w:r>
          </w:p>
          <w:p w14:paraId="5F2239B1" w14:textId="77777777" w:rsidR="00A93A7D" w:rsidRPr="00D936EF" w:rsidRDefault="00A93A7D" w:rsidP="00530CFC">
            <w:pPr>
              <w:pStyle w:val="NoSpacing"/>
            </w:pPr>
            <w:r>
              <w:t>Provide a narrative that gives context and a big picture pers</w:t>
            </w:r>
            <w:r w:rsidR="00083FAF">
              <w:t>pective of how this</w:t>
            </w:r>
            <w:r>
              <w:t xml:space="preserve"> standard is met</w:t>
            </w:r>
            <w:r w:rsidR="00530CFC">
              <w:t>.</w:t>
            </w:r>
            <w:r>
              <w:t xml:space="preserve"> </w:t>
            </w:r>
          </w:p>
        </w:tc>
      </w:tr>
      <w:tr w:rsidR="00A93A7D" w:rsidRPr="00D936EF" w14:paraId="2134F18B" w14:textId="77777777" w:rsidTr="0FCAAE90">
        <w:trPr>
          <w:trHeight w:val="154"/>
        </w:trPr>
        <w:tc>
          <w:tcPr>
            <w:tcW w:w="10803" w:type="dxa"/>
          </w:tcPr>
          <w:p w14:paraId="39749920" w14:textId="77777777" w:rsidR="007626B8" w:rsidRDefault="007626B8" w:rsidP="007626B8">
            <w:pPr>
              <w:rPr>
                <w:rFonts w:ascii="Calibri" w:eastAsiaTheme="minorEastAsia" w:hAnsi="Calibri" w:cs="Calibri"/>
                <w:szCs w:val="22"/>
              </w:rPr>
            </w:pPr>
          </w:p>
          <w:p w14:paraId="734B5048" w14:textId="4EC95542" w:rsidR="00252C8F" w:rsidRPr="00BF6FAD" w:rsidRDefault="00252C8F" w:rsidP="32C8DC45">
            <w:pPr>
              <w:rPr>
                <w:rFonts w:ascii="Calibri" w:hAnsi="Calibri" w:cs="Calibri"/>
              </w:rPr>
            </w:pPr>
            <w:r w:rsidRPr="32C8DC45">
              <w:rPr>
                <w:rFonts w:ascii="Calibri" w:hAnsi="Calibri" w:cs="Calibri"/>
                <w:shd w:val="clear" w:color="auto" w:fill="FFFFFF"/>
              </w:rPr>
              <w:t xml:space="preserve">Candidates in this program </w:t>
            </w:r>
            <w:r w:rsidR="00B65720" w:rsidRPr="32C8DC45">
              <w:rPr>
                <w:rFonts w:ascii="Calibri" w:hAnsi="Calibri" w:cs="Calibri"/>
                <w:shd w:val="clear" w:color="auto" w:fill="FFFFFF"/>
              </w:rPr>
              <w:t xml:space="preserve">learn and </w:t>
            </w:r>
            <w:r w:rsidRPr="32C8DC45">
              <w:rPr>
                <w:rFonts w:ascii="Calibri" w:hAnsi="Calibri" w:cs="Calibri"/>
                <w:shd w:val="clear" w:color="auto" w:fill="FFFFFF"/>
              </w:rPr>
              <w:t xml:space="preserve"> demonstrate content knowledge, pedagogical knowledge and skills, professional knowledge, and professional dispositions. These are demonstrated through </w:t>
            </w:r>
            <w:r w:rsidR="00177ECA" w:rsidRPr="32C8DC45">
              <w:rPr>
                <w:rFonts w:ascii="Calibri" w:hAnsi="Calibri" w:cs="Calibri"/>
                <w:shd w:val="clear" w:color="auto" w:fill="FFFFFF"/>
              </w:rPr>
              <w:t xml:space="preserve">a variety of artifacts which include lesson plans, classroom management strategies, unit plans, </w:t>
            </w:r>
            <w:r w:rsidR="00B65720" w:rsidRPr="32C8DC45">
              <w:rPr>
                <w:rFonts w:ascii="Calibri" w:hAnsi="Calibri" w:cs="Calibri"/>
                <w:shd w:val="clear" w:color="auto" w:fill="FFFFFF"/>
              </w:rPr>
              <w:t xml:space="preserve">and </w:t>
            </w:r>
            <w:r w:rsidR="00177ECA" w:rsidRPr="32C8DC45">
              <w:rPr>
                <w:rFonts w:ascii="Calibri" w:hAnsi="Calibri" w:cs="Calibri"/>
                <w:shd w:val="clear" w:color="auto" w:fill="FFFFFF"/>
              </w:rPr>
              <w:t xml:space="preserve">reflective graded journals. </w:t>
            </w:r>
            <w:r w:rsidR="00DF1337" w:rsidRPr="32C8DC45">
              <w:rPr>
                <w:rFonts w:ascii="Calibri" w:hAnsi="Calibri" w:cs="Calibri"/>
                <w:shd w:val="clear" w:color="auto" w:fill="FFFFFF"/>
              </w:rPr>
              <w:t xml:space="preserve"> Courses provide Candidates with the aptitude to grasp the expectations for the profession. </w:t>
            </w:r>
            <w:r w:rsidR="00177ECA" w:rsidRPr="32C8DC45">
              <w:rPr>
                <w:rFonts w:ascii="Calibri" w:hAnsi="Calibri" w:cs="Calibri"/>
                <w:shd w:val="clear" w:color="auto" w:fill="FFFFFF"/>
              </w:rPr>
              <w:t>Candidates are also assessed in the Clinical practice courses. C</w:t>
            </w:r>
            <w:r w:rsidRPr="32C8DC45">
              <w:rPr>
                <w:rFonts w:ascii="Calibri" w:hAnsi="Calibri" w:cs="Calibri"/>
                <w:shd w:val="clear" w:color="auto" w:fill="FFFFFF"/>
              </w:rPr>
              <w:t xml:space="preserve">andidate performance on key assessments embedded in the following course(s): </w:t>
            </w:r>
          </w:p>
          <w:p w14:paraId="2B53D0FE" w14:textId="77777777" w:rsidR="00252C8F" w:rsidRDefault="00252C8F" w:rsidP="00252C8F">
            <w:pPr>
              <w:rPr>
                <w:rFonts w:ascii="Calibri" w:hAnsi="Calibri" w:cs="Calibri"/>
              </w:rPr>
            </w:pPr>
          </w:p>
          <w:p w14:paraId="04DD3FE3" w14:textId="589B2B70" w:rsidR="00DF1337" w:rsidRDefault="00601352" w:rsidP="007626B8">
            <w:pPr>
              <w:rPr>
                <w:rFonts w:ascii="Calibri" w:eastAsiaTheme="minorEastAsia" w:hAnsi="Calibri" w:cs="Calibri"/>
                <w:szCs w:val="22"/>
              </w:rPr>
            </w:pPr>
            <w:r>
              <w:rPr>
                <w:rFonts w:ascii="Calibri" w:eastAsiaTheme="minorEastAsia" w:hAnsi="Calibri" w:cs="Calibri"/>
                <w:b/>
                <w:szCs w:val="22"/>
              </w:rPr>
              <w:t>E</w:t>
            </w:r>
            <w:r w:rsidR="00252C8F" w:rsidRPr="00750A59">
              <w:rPr>
                <w:rFonts w:ascii="Calibri" w:eastAsiaTheme="minorEastAsia" w:hAnsi="Calibri" w:cs="Calibri"/>
                <w:b/>
                <w:szCs w:val="22"/>
              </w:rPr>
              <w:t xml:space="preserve">DU 6035: </w:t>
            </w:r>
            <w:r w:rsidR="00252C8F">
              <w:rPr>
                <w:rFonts w:ascii="Calibri" w:eastAsiaTheme="minorEastAsia" w:hAnsi="Calibri" w:cs="Calibri"/>
                <w:b/>
                <w:szCs w:val="22"/>
              </w:rPr>
              <w:t xml:space="preserve">Elementary Education </w:t>
            </w:r>
            <w:r w:rsidR="00252C8F" w:rsidRPr="00750A59">
              <w:rPr>
                <w:rFonts w:ascii="Calibri" w:eastAsiaTheme="minorEastAsia" w:hAnsi="Calibri" w:cs="Calibri"/>
                <w:b/>
                <w:szCs w:val="22"/>
              </w:rPr>
              <w:t>Methods</w:t>
            </w:r>
            <w:r>
              <w:rPr>
                <w:rFonts w:ascii="Calibri" w:eastAsiaTheme="minorEastAsia" w:hAnsi="Calibri" w:cs="Calibri"/>
                <w:b/>
                <w:szCs w:val="22"/>
              </w:rPr>
              <w:t xml:space="preserve">. </w:t>
            </w:r>
            <w:r w:rsidRPr="00601352">
              <w:rPr>
                <w:rFonts w:ascii="Calibri" w:eastAsiaTheme="minorEastAsia" w:hAnsi="Calibri" w:cs="Calibri"/>
                <w:szCs w:val="22"/>
              </w:rPr>
              <w:t xml:space="preserve">The purpose of this course </w:t>
            </w:r>
            <w:r w:rsidR="00252C8F" w:rsidRPr="00601352">
              <w:rPr>
                <w:rFonts w:ascii="Calibri" w:eastAsiaTheme="minorEastAsia" w:hAnsi="Calibri" w:cs="Calibri"/>
                <w:szCs w:val="22"/>
              </w:rPr>
              <w:t xml:space="preserve"> is to</w:t>
            </w:r>
            <w:r w:rsidR="00252C8F" w:rsidRPr="00750A59">
              <w:rPr>
                <w:rFonts w:ascii="Calibri" w:eastAsiaTheme="minorEastAsia" w:hAnsi="Calibri" w:cs="Calibri"/>
                <w:szCs w:val="22"/>
              </w:rPr>
              <w:t xml:space="preserve"> advance the </w:t>
            </w:r>
            <w:r w:rsidR="00252C8F">
              <w:rPr>
                <w:rFonts w:ascii="Calibri" w:eastAsiaTheme="minorEastAsia" w:hAnsi="Calibri" w:cs="Calibri"/>
                <w:szCs w:val="22"/>
              </w:rPr>
              <w:t>Candidates</w:t>
            </w:r>
            <w:r w:rsidR="00252C8F" w:rsidRPr="00750A59">
              <w:rPr>
                <w:rFonts w:ascii="Calibri" w:eastAsiaTheme="minorEastAsia" w:hAnsi="Calibri" w:cs="Calibri"/>
                <w:szCs w:val="22"/>
              </w:rPr>
              <w:t xml:space="preserve">’ development in </w:t>
            </w:r>
            <w:r w:rsidR="00B65720">
              <w:rPr>
                <w:rFonts w:ascii="Calibri" w:eastAsiaTheme="minorEastAsia" w:hAnsi="Calibri" w:cs="Calibri"/>
                <w:szCs w:val="22"/>
              </w:rPr>
              <w:t xml:space="preserve">understanding of </w:t>
            </w:r>
            <w:r w:rsidR="00252C8F" w:rsidRPr="00750A59">
              <w:rPr>
                <w:rFonts w:ascii="Calibri" w:eastAsiaTheme="minorEastAsia" w:hAnsi="Calibri" w:cs="Calibri"/>
                <w:szCs w:val="22"/>
              </w:rPr>
              <w:t>content</w:t>
            </w:r>
            <w:r>
              <w:rPr>
                <w:rFonts w:ascii="Calibri" w:eastAsiaTheme="minorEastAsia" w:hAnsi="Calibri" w:cs="Calibri"/>
                <w:szCs w:val="22"/>
              </w:rPr>
              <w:t xml:space="preserve"> and ability to make all aspects of their </w:t>
            </w:r>
            <w:r w:rsidR="00B65720">
              <w:rPr>
                <w:rFonts w:ascii="Calibri" w:eastAsiaTheme="minorEastAsia" w:hAnsi="Calibri" w:cs="Calibri"/>
                <w:szCs w:val="22"/>
              </w:rPr>
              <w:t xml:space="preserve">content </w:t>
            </w:r>
            <w:r>
              <w:rPr>
                <w:rFonts w:ascii="Calibri" w:eastAsiaTheme="minorEastAsia" w:hAnsi="Calibri" w:cs="Calibri"/>
                <w:szCs w:val="22"/>
              </w:rPr>
              <w:t>meaningful and accessible to all learners</w:t>
            </w:r>
            <w:r w:rsidR="00252C8F" w:rsidRPr="00750A59">
              <w:rPr>
                <w:rFonts w:ascii="Calibri" w:eastAsiaTheme="minorEastAsia" w:hAnsi="Calibri" w:cs="Calibri"/>
                <w:szCs w:val="22"/>
              </w:rPr>
              <w:t xml:space="preserve">. </w:t>
            </w:r>
            <w:r w:rsidR="00252C8F">
              <w:rPr>
                <w:rFonts w:ascii="Calibri" w:eastAsiaTheme="minorEastAsia" w:hAnsi="Calibri" w:cs="Calibri"/>
                <w:szCs w:val="22"/>
              </w:rPr>
              <w:t>Candidates</w:t>
            </w:r>
            <w:r w:rsidR="00252C8F" w:rsidRPr="00750A59">
              <w:rPr>
                <w:rFonts w:ascii="Calibri" w:eastAsiaTheme="minorEastAsia" w:hAnsi="Calibri" w:cs="Calibri"/>
                <w:szCs w:val="22"/>
              </w:rPr>
              <w:t xml:space="preserve"> must demonstrate a repertoire of teaching strategies appropriate to the developmental characteristics and learning styles of their </w:t>
            </w:r>
            <w:r w:rsidR="00DF1337">
              <w:rPr>
                <w:rFonts w:ascii="Calibri" w:eastAsiaTheme="minorEastAsia" w:hAnsi="Calibri" w:cs="Calibri"/>
                <w:szCs w:val="22"/>
              </w:rPr>
              <w:t xml:space="preserve">learners. </w:t>
            </w:r>
          </w:p>
          <w:p w14:paraId="1305F2D0" w14:textId="77777777" w:rsidR="00DF1337" w:rsidRDefault="00DF1337" w:rsidP="007626B8">
            <w:pPr>
              <w:rPr>
                <w:rFonts w:ascii="Calibri" w:eastAsiaTheme="minorEastAsia" w:hAnsi="Calibri" w:cs="Calibri"/>
                <w:szCs w:val="22"/>
              </w:rPr>
            </w:pPr>
          </w:p>
          <w:p w14:paraId="6085B190" w14:textId="77777777" w:rsidR="000E505C" w:rsidRDefault="00DF1337" w:rsidP="007626B8">
            <w:pPr>
              <w:rPr>
                <w:rFonts w:ascii="Calibri" w:eastAsiaTheme="minorEastAsia" w:hAnsi="Calibri" w:cs="Calibri"/>
                <w:szCs w:val="22"/>
              </w:rPr>
            </w:pPr>
            <w:r>
              <w:rPr>
                <w:rFonts w:ascii="Calibri" w:eastAsiaTheme="minorEastAsia" w:hAnsi="Calibri" w:cs="Calibri"/>
                <w:szCs w:val="22"/>
              </w:rPr>
              <w:t xml:space="preserve">The course also </w:t>
            </w:r>
            <w:r w:rsidR="00252C8F" w:rsidRPr="00750A59">
              <w:rPr>
                <w:rFonts w:ascii="Calibri" w:eastAsiaTheme="minorEastAsia" w:hAnsi="Calibri" w:cs="Calibri"/>
                <w:szCs w:val="22"/>
              </w:rPr>
              <w:t>increase</w:t>
            </w:r>
            <w:r>
              <w:rPr>
                <w:rFonts w:ascii="Calibri" w:eastAsiaTheme="minorEastAsia" w:hAnsi="Calibri" w:cs="Calibri"/>
                <w:szCs w:val="22"/>
              </w:rPr>
              <w:t>s</w:t>
            </w:r>
            <w:r w:rsidR="00252C8F" w:rsidRPr="00750A59">
              <w:rPr>
                <w:rFonts w:ascii="Calibri" w:eastAsiaTheme="minorEastAsia" w:hAnsi="Calibri" w:cs="Calibri"/>
                <w:szCs w:val="22"/>
              </w:rPr>
              <w:t xml:space="preserve"> </w:t>
            </w:r>
            <w:r w:rsidR="00252C8F">
              <w:rPr>
                <w:rFonts w:ascii="Calibri" w:eastAsiaTheme="minorEastAsia" w:hAnsi="Calibri" w:cs="Calibri"/>
                <w:szCs w:val="22"/>
              </w:rPr>
              <w:t>Candidate</w:t>
            </w:r>
            <w:r w:rsidR="00252C8F" w:rsidRPr="00750A59">
              <w:rPr>
                <w:rFonts w:ascii="Calibri" w:eastAsiaTheme="minorEastAsia" w:hAnsi="Calibri" w:cs="Calibri"/>
                <w:szCs w:val="22"/>
              </w:rPr>
              <w:t xml:space="preserve"> abilities</w:t>
            </w:r>
            <w:r>
              <w:rPr>
                <w:rFonts w:ascii="Calibri" w:eastAsiaTheme="minorEastAsia" w:hAnsi="Calibri" w:cs="Calibri"/>
                <w:szCs w:val="22"/>
              </w:rPr>
              <w:t xml:space="preserve"> to teach </w:t>
            </w:r>
            <w:r w:rsidR="00252C8F" w:rsidRPr="00750A59">
              <w:rPr>
                <w:rFonts w:ascii="Calibri" w:eastAsiaTheme="minorEastAsia" w:hAnsi="Calibri" w:cs="Calibri"/>
                <w:szCs w:val="22"/>
              </w:rPr>
              <w:t xml:space="preserve">diverse </w:t>
            </w:r>
            <w:r>
              <w:rPr>
                <w:rFonts w:ascii="Calibri" w:eastAsiaTheme="minorEastAsia" w:hAnsi="Calibri" w:cs="Calibri"/>
                <w:szCs w:val="22"/>
              </w:rPr>
              <w:t xml:space="preserve">learners including learners </w:t>
            </w:r>
            <w:r w:rsidR="00252C8F" w:rsidRPr="00750A59">
              <w:rPr>
                <w:rFonts w:ascii="Calibri" w:eastAsiaTheme="minorEastAsia" w:hAnsi="Calibri" w:cs="Calibri"/>
                <w:szCs w:val="22"/>
              </w:rPr>
              <w:t xml:space="preserve">with specials needs and talents. </w:t>
            </w:r>
            <w:r w:rsidR="007626B8">
              <w:rPr>
                <w:rFonts w:ascii="Calibri" w:eastAsiaTheme="minorEastAsia" w:hAnsi="Calibri" w:cs="Calibri"/>
                <w:szCs w:val="22"/>
              </w:rPr>
              <w:t xml:space="preserve">The </w:t>
            </w:r>
            <w:r w:rsidR="00871D8F">
              <w:rPr>
                <w:rFonts w:ascii="Calibri" w:eastAsiaTheme="minorEastAsia" w:hAnsi="Calibri" w:cs="Calibri"/>
                <w:szCs w:val="22"/>
              </w:rPr>
              <w:t xml:space="preserve">elementary </w:t>
            </w:r>
            <w:r w:rsidR="007626B8">
              <w:rPr>
                <w:rFonts w:ascii="Calibri" w:eastAsiaTheme="minorEastAsia" w:hAnsi="Calibri" w:cs="Calibri"/>
                <w:szCs w:val="22"/>
              </w:rPr>
              <w:t xml:space="preserve">methods course, </w:t>
            </w:r>
            <w:r w:rsidR="007626B8">
              <w:rPr>
                <w:rFonts w:ascii="Calibri" w:eastAsiaTheme="minorEastAsia" w:hAnsi="Calibri" w:cs="Calibri"/>
                <w:b/>
                <w:szCs w:val="22"/>
              </w:rPr>
              <w:t xml:space="preserve">EDU 6035: Elementary Education </w:t>
            </w:r>
            <w:r w:rsidR="007626B8" w:rsidRPr="00750A59">
              <w:rPr>
                <w:rFonts w:ascii="Calibri" w:eastAsiaTheme="minorEastAsia" w:hAnsi="Calibri" w:cs="Calibri"/>
                <w:b/>
                <w:szCs w:val="22"/>
              </w:rPr>
              <w:t>Methods</w:t>
            </w:r>
            <w:r w:rsidR="007626B8">
              <w:rPr>
                <w:rFonts w:ascii="Calibri" w:eastAsiaTheme="minorEastAsia" w:hAnsi="Calibri" w:cs="Calibri"/>
                <w:szCs w:val="22"/>
              </w:rPr>
              <w:t xml:space="preserve">, covers methods, skills, strategies, and materials for teaching Language Arts, Mathematics, Science, and History/Social Science. </w:t>
            </w:r>
          </w:p>
          <w:p w14:paraId="218476B3" w14:textId="77777777" w:rsidR="000E505C" w:rsidRDefault="000E505C" w:rsidP="007626B8">
            <w:pPr>
              <w:rPr>
                <w:rFonts w:ascii="Calibri" w:eastAsiaTheme="minorEastAsia" w:hAnsi="Calibri" w:cs="Calibri"/>
                <w:szCs w:val="22"/>
              </w:rPr>
            </w:pPr>
          </w:p>
          <w:p w14:paraId="21F602F5" w14:textId="03F9CEF0" w:rsidR="00BA3E92" w:rsidRDefault="007626B8" w:rsidP="007626B8">
            <w:pPr>
              <w:rPr>
                <w:rFonts w:ascii="Calibri" w:eastAsiaTheme="minorEastAsia" w:hAnsi="Calibri" w:cs="Calibri"/>
                <w:szCs w:val="22"/>
              </w:rPr>
            </w:pPr>
            <w:r>
              <w:rPr>
                <w:rFonts w:ascii="Calibri" w:eastAsiaTheme="minorEastAsia" w:hAnsi="Calibri" w:cs="Calibri"/>
                <w:szCs w:val="22"/>
              </w:rPr>
              <w:t xml:space="preserve">The course covers </w:t>
            </w:r>
            <w:r>
              <w:t xml:space="preserve">the central concepts, tools of inquiry and structures of the discipline(s) </w:t>
            </w:r>
            <w:r w:rsidR="00871D8F">
              <w:t xml:space="preserve"> and </w:t>
            </w:r>
            <w:r>
              <w:t>provides opportunities</w:t>
            </w:r>
            <w:r w:rsidR="00871D8F">
              <w:t xml:space="preserve"> for Candidates to build </w:t>
            </w:r>
            <w:r>
              <w:t xml:space="preserve">skills </w:t>
            </w:r>
            <w:r w:rsidR="00D06861">
              <w:t xml:space="preserve">and </w:t>
            </w:r>
            <w:r>
              <w:t>demonstrat</w:t>
            </w:r>
            <w:r w:rsidR="00D06861">
              <w:t xml:space="preserve">e </w:t>
            </w:r>
            <w:r>
              <w:t xml:space="preserve"> that they can create learning experiences that make these aspects of the discipline accessible and meaningful for </w:t>
            </w:r>
            <w:r w:rsidR="007D1C60">
              <w:t xml:space="preserve">all their </w:t>
            </w:r>
            <w:r>
              <w:t xml:space="preserve">learners to assure proficiency in the content. </w:t>
            </w:r>
            <w:r>
              <w:rPr>
                <w:rFonts w:ascii="Calibri" w:eastAsiaTheme="minorEastAsia" w:hAnsi="Calibri" w:cs="Calibri"/>
                <w:szCs w:val="22"/>
              </w:rPr>
              <w:t xml:space="preserve"> </w:t>
            </w:r>
          </w:p>
          <w:p w14:paraId="196A949E" w14:textId="77777777" w:rsidR="00BA3E92" w:rsidRDefault="00BA3E92" w:rsidP="007626B8">
            <w:pPr>
              <w:rPr>
                <w:rFonts w:ascii="Calibri" w:eastAsiaTheme="minorEastAsia" w:hAnsi="Calibri" w:cs="Calibri"/>
                <w:szCs w:val="22"/>
              </w:rPr>
            </w:pPr>
          </w:p>
          <w:p w14:paraId="317C9D2B" w14:textId="76464C4D" w:rsidR="007626B8" w:rsidRDefault="007626B8" w:rsidP="007626B8">
            <w:pPr>
              <w:rPr>
                <w:rFonts w:ascii="Calibri" w:eastAsiaTheme="minorEastAsia" w:hAnsi="Calibri" w:cs="Calibri"/>
                <w:szCs w:val="22"/>
              </w:rPr>
            </w:pPr>
            <w:r>
              <w:rPr>
                <w:rFonts w:ascii="Calibri" w:eastAsiaTheme="minorEastAsia" w:hAnsi="Calibri" w:cs="Calibri"/>
                <w:szCs w:val="22"/>
              </w:rPr>
              <w:t xml:space="preserve">This course also addresses curriculum design for diverse classrooms.  </w:t>
            </w:r>
            <w:r w:rsidRPr="001D7681">
              <w:rPr>
                <w:rFonts w:ascii="Calibri" w:eastAsiaTheme="minorEastAsia" w:hAnsi="Calibri" w:cs="Calibri"/>
                <w:szCs w:val="22"/>
              </w:rPr>
              <w:t xml:space="preserve">Candidates must demonstrate a repertoire of teaching strategies that are appropriate to the developmental </w:t>
            </w:r>
            <w:r w:rsidR="00D06861">
              <w:rPr>
                <w:rFonts w:ascii="Calibri" w:eastAsiaTheme="minorEastAsia" w:hAnsi="Calibri" w:cs="Calibri"/>
                <w:szCs w:val="22"/>
              </w:rPr>
              <w:t xml:space="preserve">readiness </w:t>
            </w:r>
            <w:r w:rsidRPr="001D7681">
              <w:rPr>
                <w:rFonts w:ascii="Calibri" w:eastAsiaTheme="minorEastAsia" w:hAnsi="Calibri" w:cs="Calibri"/>
                <w:szCs w:val="22"/>
              </w:rPr>
              <w:t xml:space="preserve"> and learning styles of their learners. </w:t>
            </w:r>
            <w:r w:rsidR="009638A0" w:rsidRPr="00EB3FC1">
              <w:rPr>
                <w:rFonts w:eastAsia="Arial" w:cstheme="minorHAnsi"/>
                <w:szCs w:val="22"/>
              </w:rPr>
              <w:t xml:space="preserve">This course is inclusive of pedagogy that provides </w:t>
            </w:r>
            <w:r w:rsidR="00964CB5">
              <w:rPr>
                <w:rFonts w:eastAsia="Arial" w:cstheme="minorHAnsi"/>
                <w:szCs w:val="22"/>
              </w:rPr>
              <w:t>C</w:t>
            </w:r>
            <w:r w:rsidR="009638A0" w:rsidRPr="00EB3FC1">
              <w:rPr>
                <w:rFonts w:eastAsia="Arial" w:cstheme="minorHAnsi"/>
                <w:szCs w:val="22"/>
              </w:rPr>
              <w:t xml:space="preserve">andidates with systematic, explicit instruction to meet the needs of the full range of learners (including struggling readers, students with special needs, English language learners, speakers of non-standard English, students who have </w:t>
            </w:r>
            <w:r w:rsidR="00304372">
              <w:rPr>
                <w:rFonts w:eastAsia="Arial" w:cstheme="minorHAnsi"/>
                <w:szCs w:val="22"/>
              </w:rPr>
              <w:t>limited</w:t>
            </w:r>
            <w:r w:rsidR="009638A0" w:rsidRPr="00EB3FC1">
              <w:rPr>
                <w:rFonts w:eastAsia="Arial" w:cstheme="minorHAnsi"/>
                <w:szCs w:val="22"/>
              </w:rPr>
              <w:t xml:space="preserve"> communication/language system, and advanced learners) who have varied reading levels, language backgrounds and mathematical foundations (InTASC 1,2,3,4,5,6,7,8,9,10).</w:t>
            </w:r>
            <w:r w:rsidRPr="001D7681">
              <w:rPr>
                <w:rFonts w:ascii="Calibri" w:eastAsiaTheme="minorEastAsia" w:hAnsi="Calibri" w:cs="Calibri"/>
                <w:szCs w:val="22"/>
              </w:rPr>
              <w:t xml:space="preserve"> Courses cover state standards, instructional activities, and developing lesson plans.</w:t>
            </w:r>
            <w:r w:rsidR="00230BB9">
              <w:rPr>
                <w:rFonts w:ascii="Calibri" w:eastAsiaTheme="minorEastAsia" w:hAnsi="Calibri" w:cs="Calibri"/>
                <w:szCs w:val="22"/>
              </w:rPr>
              <w:t xml:space="preserve"> The artifact in this course is the </w:t>
            </w:r>
            <w:proofErr w:type="gramStart"/>
            <w:r w:rsidR="00230BB9">
              <w:rPr>
                <w:rFonts w:ascii="Calibri" w:eastAsiaTheme="minorEastAsia" w:hAnsi="Calibri" w:cs="Calibri"/>
                <w:szCs w:val="22"/>
              </w:rPr>
              <w:t>construction  of</w:t>
            </w:r>
            <w:proofErr w:type="gramEnd"/>
            <w:r w:rsidR="00230BB9">
              <w:rPr>
                <w:rFonts w:ascii="Calibri" w:eastAsiaTheme="minorEastAsia" w:hAnsi="Calibri" w:cs="Calibri"/>
                <w:szCs w:val="22"/>
              </w:rPr>
              <w:t xml:space="preserve"> a unit lesson to demonstrate Candidate mastery of the standard. </w:t>
            </w:r>
          </w:p>
          <w:p w14:paraId="3F3B466E" w14:textId="3CCB5CDB" w:rsidR="00E81661" w:rsidRDefault="00E81661" w:rsidP="007626B8">
            <w:pPr>
              <w:rPr>
                <w:rFonts w:ascii="Calibri" w:eastAsiaTheme="minorEastAsia" w:hAnsi="Calibri" w:cs="Calibri"/>
                <w:szCs w:val="22"/>
              </w:rPr>
            </w:pPr>
          </w:p>
          <w:p w14:paraId="7FE88881" w14:textId="296CC82E" w:rsidR="00BE1708" w:rsidRDefault="00304372" w:rsidP="00BE1708">
            <w:r>
              <w:rPr>
                <w:rFonts w:ascii="Calibri" w:eastAsiaTheme="minorEastAsia" w:hAnsi="Calibri" w:cs="Calibri"/>
                <w:szCs w:val="22"/>
              </w:rPr>
              <w:t>Assignments in the course include</w:t>
            </w:r>
            <w:r w:rsidR="00FE32A4">
              <w:rPr>
                <w:rFonts w:ascii="Calibri" w:eastAsiaTheme="minorEastAsia" w:hAnsi="Calibri" w:cs="Calibri"/>
                <w:szCs w:val="22"/>
              </w:rPr>
              <w:t xml:space="preserve">: </w:t>
            </w:r>
            <w:r w:rsidR="00BE1708">
              <w:rPr>
                <w:rFonts w:ascii="Calibri" w:eastAsiaTheme="minorEastAsia" w:hAnsi="Calibri" w:cs="Calibri"/>
                <w:szCs w:val="22"/>
              </w:rPr>
              <w:t>in the assignment A Math Lesson, Candidates v</w:t>
            </w:r>
            <w:r w:rsidR="00BE1708" w:rsidRPr="300E4F27">
              <w:rPr>
                <w:rFonts w:eastAsia="Arial" w:cs="Arial"/>
                <w:b/>
                <w:bCs/>
              </w:rPr>
              <w:t>iew</w:t>
            </w:r>
            <w:r w:rsidR="00BE1708" w:rsidRPr="300E4F27">
              <w:rPr>
                <w:rFonts w:eastAsia="Arial" w:cs="Arial"/>
              </w:rPr>
              <w:t xml:space="preserve"> the “</w:t>
            </w:r>
            <w:hyperlink r:id="rId143">
              <w:r w:rsidR="00BE1708" w:rsidRPr="300E4F27">
                <w:rPr>
                  <w:rStyle w:val="Hyperlink"/>
                  <w:rFonts w:eastAsia="Arial" w:cs="Arial"/>
                </w:rPr>
                <w:t>Third Grade Math: A Complete Lesson</w:t>
              </w:r>
            </w:hyperlink>
            <w:r w:rsidR="00BE1708" w:rsidRPr="300E4F27">
              <w:rPr>
                <w:rFonts w:eastAsia="Arial" w:cs="Arial"/>
              </w:rPr>
              <w:t xml:space="preserve">” video [26:27] from Teaching Channel. The video </w:t>
            </w:r>
            <w:r w:rsidR="00BE1708">
              <w:t>explores how effective daily routines help students concentrate and learn. It looks at how Math routines like Mental Math and Fast Facts can be used in a classroom. Candidates are required to</w:t>
            </w:r>
            <w:r w:rsidR="00631289">
              <w:t xml:space="preserve"> </w:t>
            </w:r>
            <w:r w:rsidR="00BE1708" w:rsidRPr="300E4F27">
              <w:rPr>
                <w:b/>
                <w:bCs/>
              </w:rPr>
              <w:t>Respond</w:t>
            </w:r>
            <w:r w:rsidR="00BE1708">
              <w:t xml:space="preserve"> to the following prompts in the A Math Lesson discussion forum: </w:t>
            </w:r>
          </w:p>
          <w:p w14:paraId="16C9BA72" w14:textId="77777777" w:rsidR="00BE1708" w:rsidRDefault="00BE1708" w:rsidP="00BE1708">
            <w:pPr>
              <w:pStyle w:val="AssignmentsLevel2"/>
              <w:ind w:left="360"/>
            </w:pPr>
            <w:r>
              <w:t xml:space="preserve">What does Ms. Saul consider when planning her day?  </w:t>
            </w:r>
          </w:p>
          <w:p w14:paraId="54026B60" w14:textId="77777777" w:rsidR="00BE1708" w:rsidRDefault="00BE1708" w:rsidP="00BE1708">
            <w:pPr>
              <w:pStyle w:val="AssignmentsLevel2"/>
              <w:ind w:left="360"/>
            </w:pPr>
            <w:r>
              <w:t xml:space="preserve">How does Ms. Saul create a math period that is both varied and routine?  </w:t>
            </w:r>
          </w:p>
          <w:p w14:paraId="7BDE120C" w14:textId="77777777" w:rsidR="00BE1708" w:rsidRDefault="00BE1708" w:rsidP="00BE1708">
            <w:pPr>
              <w:pStyle w:val="AssignmentsLevel2"/>
              <w:ind w:left="360"/>
            </w:pPr>
            <w:r>
              <w:lastRenderedPageBreak/>
              <w:t>What strategies does Ms. Saul use to maximize instructional time?</w:t>
            </w:r>
          </w:p>
          <w:p w14:paraId="11673DD7" w14:textId="77777777" w:rsidR="00BE1708" w:rsidRDefault="00BE1708" w:rsidP="00BE1708">
            <w:pPr>
              <w:rPr>
                <w:rFonts w:eastAsia="Arial" w:cs="Arial"/>
                <w:b/>
                <w:bCs/>
              </w:rPr>
            </w:pPr>
          </w:p>
          <w:p w14:paraId="65DA3062" w14:textId="685F53C8" w:rsidR="00BE1708" w:rsidRDefault="00BE1708" w:rsidP="00BE1708">
            <w:pPr>
              <w:rPr>
                <w:rFonts w:eastAsia="Arial" w:cs="Arial"/>
              </w:rPr>
            </w:pPr>
            <w:r w:rsidRPr="00BE1708">
              <w:rPr>
                <w:rFonts w:eastAsia="Arial" w:cs="Arial"/>
                <w:bCs/>
              </w:rPr>
              <w:t>Candidates reply to a minimum of</w:t>
            </w:r>
            <w:r>
              <w:rPr>
                <w:rFonts w:eastAsia="Arial" w:cs="Arial"/>
                <w:b/>
                <w:bCs/>
              </w:rPr>
              <w:t xml:space="preserve"> </w:t>
            </w:r>
            <w:r w:rsidRPr="300E4F27">
              <w:rPr>
                <w:rFonts w:eastAsia="Arial" w:cs="Arial"/>
              </w:rPr>
              <w:t xml:space="preserve">two classmate’s posts, applying the </w:t>
            </w:r>
            <w:hyperlink r:id="rId144">
              <w:r w:rsidRPr="300E4F27">
                <w:rPr>
                  <w:rStyle w:val="Hyperlink"/>
                  <w:rFonts w:eastAsia="Arial" w:cs="Arial"/>
                </w:rPr>
                <w:t>RISE Model for Meaningful Feedback</w:t>
              </w:r>
            </w:hyperlink>
            <w:r>
              <w:rPr>
                <w:rStyle w:val="Hyperlink"/>
                <w:rFonts w:eastAsia="Arial" w:cs="Arial"/>
              </w:rPr>
              <w:t>.</w:t>
            </w:r>
            <w:r w:rsidRPr="300E4F27">
              <w:rPr>
                <w:rFonts w:eastAsia="Arial" w:cs="Arial"/>
              </w:rPr>
              <w:t xml:space="preserve"> </w:t>
            </w:r>
          </w:p>
          <w:p w14:paraId="6EA4C0D1" w14:textId="4345C5B9" w:rsidR="00C04BE0" w:rsidRDefault="00B766E3" w:rsidP="00156837">
            <w:pPr>
              <w:rPr>
                <w:rFonts w:ascii="Calibri" w:hAnsi="Calibri" w:cs="Calibri"/>
                <w:szCs w:val="22"/>
              </w:rPr>
            </w:pPr>
            <w:r>
              <w:rPr>
                <w:rFonts w:ascii="Calibri" w:hAnsi="Calibri" w:cs="Calibri"/>
                <w:szCs w:val="22"/>
              </w:rPr>
              <w:t>To support comprehension of content across different disciplines, t</w:t>
            </w:r>
            <w:r w:rsidR="006A2AE2">
              <w:rPr>
                <w:rFonts w:ascii="Calibri" w:hAnsi="Calibri" w:cs="Calibri"/>
                <w:szCs w:val="22"/>
              </w:rPr>
              <w:t xml:space="preserve">he Elementary Education program </w:t>
            </w:r>
            <w:r w:rsidR="007F261F">
              <w:rPr>
                <w:rFonts w:ascii="Calibri" w:hAnsi="Calibri" w:cs="Calibri"/>
                <w:szCs w:val="22"/>
              </w:rPr>
              <w:t xml:space="preserve">also </w:t>
            </w:r>
            <w:r w:rsidR="0093008A">
              <w:rPr>
                <w:rFonts w:ascii="Calibri" w:hAnsi="Calibri" w:cs="Calibri"/>
                <w:szCs w:val="22"/>
              </w:rPr>
              <w:t>i</w:t>
            </w:r>
            <w:r w:rsidR="00C45DF5" w:rsidRPr="007E5D4B">
              <w:rPr>
                <w:rFonts w:ascii="Calibri" w:hAnsi="Calibri" w:cs="Calibri"/>
                <w:szCs w:val="22"/>
              </w:rPr>
              <w:t>ncorporate</w:t>
            </w:r>
            <w:r w:rsidR="0093008A">
              <w:rPr>
                <w:rFonts w:ascii="Calibri" w:hAnsi="Calibri" w:cs="Calibri"/>
                <w:szCs w:val="22"/>
              </w:rPr>
              <w:t>s</w:t>
            </w:r>
            <w:r w:rsidR="00C45DF5" w:rsidRPr="007E5D4B">
              <w:rPr>
                <w:rFonts w:ascii="Calibri" w:hAnsi="Calibri" w:cs="Calibri"/>
                <w:szCs w:val="22"/>
              </w:rPr>
              <w:t xml:space="preserve"> English language arts concepts on reading, language, and child development to design, deliver and evaluate instruction on reading, writing, speaking, viewing, listening, and thinking skills, and to help </w:t>
            </w:r>
            <w:r w:rsidR="00C04BE0">
              <w:rPr>
                <w:rFonts w:ascii="Calibri" w:hAnsi="Calibri" w:cs="Calibri"/>
                <w:szCs w:val="22"/>
              </w:rPr>
              <w:t xml:space="preserve">learners </w:t>
            </w:r>
          </w:p>
          <w:p w14:paraId="4E9A293D" w14:textId="77777777" w:rsidR="00AD09BD" w:rsidRDefault="00C45DF5" w:rsidP="00156837">
            <w:pPr>
              <w:rPr>
                <w:rFonts w:ascii="Calibri" w:hAnsi="Calibri" w:cs="Calibri"/>
                <w:color w:val="333333"/>
                <w:szCs w:val="22"/>
              </w:rPr>
            </w:pPr>
            <w:r w:rsidRPr="007E5D4B">
              <w:rPr>
                <w:rFonts w:ascii="Calibri" w:hAnsi="Calibri" w:cs="Calibri"/>
                <w:szCs w:val="22"/>
              </w:rPr>
              <w:t>successfully apply their developing skills to many different situations, materials, and ideas. [ACEI 2.1; InTASC 4(b), 4(d); ISTE-T 1a</w:t>
            </w:r>
            <w:r w:rsidRPr="007E5D4B">
              <w:rPr>
                <w:rFonts w:ascii="Calibri" w:hAnsi="Calibri" w:cs="Calibri"/>
                <w:color w:val="333333"/>
                <w:szCs w:val="22"/>
              </w:rPr>
              <w:t>]</w:t>
            </w:r>
            <w:r w:rsidR="00156837">
              <w:rPr>
                <w:rFonts w:ascii="Calibri" w:hAnsi="Calibri" w:cs="Calibri"/>
                <w:color w:val="333333"/>
                <w:szCs w:val="22"/>
              </w:rPr>
              <w:t xml:space="preserve">. </w:t>
            </w:r>
          </w:p>
          <w:p w14:paraId="523B9D9F" w14:textId="77777777" w:rsidR="00AD09BD" w:rsidRDefault="00AD09BD" w:rsidP="00156837">
            <w:pPr>
              <w:rPr>
                <w:rFonts w:ascii="Calibri" w:hAnsi="Calibri" w:cs="Calibri"/>
                <w:color w:val="333333"/>
                <w:szCs w:val="22"/>
              </w:rPr>
            </w:pPr>
          </w:p>
          <w:p w14:paraId="221AE9C1" w14:textId="77777777" w:rsidR="00AD09BD" w:rsidRDefault="00AD09BD" w:rsidP="00156837">
            <w:pPr>
              <w:rPr>
                <w:rFonts w:ascii="Calibri" w:hAnsi="Calibri" w:cs="Calibri"/>
                <w:color w:val="333333"/>
                <w:szCs w:val="22"/>
              </w:rPr>
            </w:pPr>
          </w:p>
          <w:p w14:paraId="0094B6B4" w14:textId="541AC596" w:rsidR="00156837" w:rsidRDefault="00156837" w:rsidP="00156837">
            <w:pPr>
              <w:rPr>
                <w:rFonts w:ascii="Calibri" w:eastAsiaTheme="minorEastAsia" w:hAnsi="Calibri" w:cs="Calibri"/>
                <w:szCs w:val="22"/>
              </w:rPr>
            </w:pPr>
            <w:r>
              <w:rPr>
                <w:rFonts w:ascii="Calibri" w:eastAsiaTheme="minorEastAsia" w:hAnsi="Calibri" w:cs="Calibri"/>
                <w:szCs w:val="22"/>
              </w:rPr>
              <w:t xml:space="preserve">Academic content in English Language Arts-which is critical to learner development and content acquisition across various subjects, is found in </w:t>
            </w:r>
            <w:r>
              <w:rPr>
                <w:rFonts w:ascii="Calibri" w:eastAsiaTheme="minorEastAsia" w:hAnsi="Calibri" w:cs="Calibri"/>
                <w:b/>
                <w:szCs w:val="22"/>
              </w:rPr>
              <w:t xml:space="preserve">EDU 6012: </w:t>
            </w:r>
            <w:r w:rsidRPr="00F371EC">
              <w:rPr>
                <w:rFonts w:ascii="Calibri" w:eastAsiaTheme="minorEastAsia" w:hAnsi="Calibri" w:cs="Calibri"/>
                <w:b/>
                <w:szCs w:val="22"/>
              </w:rPr>
              <w:t>Applied Linguistics Seminar: Reading</w:t>
            </w:r>
            <w:r>
              <w:rPr>
                <w:rFonts w:ascii="Calibri" w:eastAsiaTheme="minorEastAsia" w:hAnsi="Calibri" w:cs="Calibri"/>
                <w:szCs w:val="22"/>
              </w:rPr>
              <w:t xml:space="preserve">, a research-based methodology course addressing Reading and Language Arts in cross-culturally and linguistically diverse classrooms.  </w:t>
            </w:r>
          </w:p>
          <w:p w14:paraId="49A4F840" w14:textId="77777777" w:rsidR="002D07DB" w:rsidRDefault="002D07DB" w:rsidP="0002245A">
            <w:pPr>
              <w:rPr>
                <w:rFonts w:ascii="Calibri" w:eastAsia="Calibri" w:hAnsi="Calibri" w:cs="Calibri"/>
                <w:szCs w:val="22"/>
              </w:rPr>
            </w:pPr>
          </w:p>
          <w:p w14:paraId="61480D7E" w14:textId="6BEB9309" w:rsidR="0002245A" w:rsidRPr="00C62AA5" w:rsidRDefault="0002245A" w:rsidP="0002245A">
            <w:pPr>
              <w:rPr>
                <w:rFonts w:ascii="Calibri" w:hAnsi="Calibri" w:cs="Calibri"/>
                <w:szCs w:val="22"/>
              </w:rPr>
            </w:pPr>
            <w:r>
              <w:rPr>
                <w:rFonts w:ascii="Calibri" w:eastAsia="Calibri" w:hAnsi="Calibri" w:cs="Calibri"/>
                <w:szCs w:val="22"/>
              </w:rPr>
              <w:t xml:space="preserve">Assignment examples are in </w:t>
            </w:r>
            <w:hyperlink r:id="rId145" w:history="1">
              <w:r w:rsidRPr="00863248">
                <w:rPr>
                  <w:rStyle w:val="Hyperlink"/>
                  <w:rFonts w:ascii="Calibri" w:eastAsia="Calibri" w:hAnsi="Calibri" w:cs="Calibri"/>
                  <w:b/>
                  <w:szCs w:val="22"/>
                  <w:highlight w:val="yellow"/>
                </w:rPr>
                <w:t>Standard 4:  Course Details and Assignments</w:t>
              </w:r>
            </w:hyperlink>
          </w:p>
          <w:p w14:paraId="5071106F" w14:textId="77777777" w:rsidR="00151F1C" w:rsidRDefault="00151F1C" w:rsidP="0093008A">
            <w:pPr>
              <w:rPr>
                <w:rFonts w:ascii="Calibri" w:hAnsi="Calibri" w:cs="Calibri"/>
                <w:szCs w:val="22"/>
                <w:u w:val="single"/>
                <w:shd w:val="clear" w:color="auto" w:fill="FFFFFF"/>
              </w:rPr>
            </w:pPr>
          </w:p>
          <w:p w14:paraId="6694592F" w14:textId="36C576F3" w:rsidR="0093008A" w:rsidRPr="0084558E" w:rsidRDefault="0093008A" w:rsidP="0093008A">
            <w:pPr>
              <w:rPr>
                <w:rFonts w:ascii="Calibri" w:hAnsi="Calibri" w:cs="Calibri"/>
                <w:szCs w:val="22"/>
                <w:u w:val="single"/>
                <w:shd w:val="clear" w:color="auto" w:fill="FFFFFF"/>
              </w:rPr>
            </w:pPr>
            <w:r w:rsidRPr="0084558E">
              <w:rPr>
                <w:rFonts w:ascii="Calibri" w:hAnsi="Calibri" w:cs="Calibri"/>
                <w:szCs w:val="22"/>
                <w:u w:val="single"/>
                <w:shd w:val="clear" w:color="auto" w:fill="FFFFFF"/>
              </w:rPr>
              <w:t>Curriculum Sequence</w:t>
            </w:r>
          </w:p>
          <w:p w14:paraId="642E5F3A" w14:textId="77777777" w:rsidR="0093008A" w:rsidRDefault="0FCAAE90" w:rsidP="0FCAAE90">
            <w:pPr>
              <w:shd w:val="clear" w:color="auto" w:fill="FFFFFF" w:themeFill="background1"/>
              <w:spacing w:before="100" w:beforeAutospacing="1" w:after="100" w:afterAutospacing="1"/>
              <w:rPr>
                <w:rFonts w:ascii="Calibri" w:hAnsi="Calibri" w:cs="Calibri"/>
              </w:rPr>
            </w:pPr>
            <w:r w:rsidRPr="0FCAAE90">
              <w:rPr>
                <w:rFonts w:ascii="Calibri" w:hAnsi="Calibri" w:cs="Calibri"/>
              </w:rPr>
              <w:t>The courses and their sequence in the curriculum related to content knowledge is shown below, with courses in bold directly related to developing and demonstrating competency in this area.</w:t>
            </w:r>
          </w:p>
          <w:tbl>
            <w:tblPr>
              <w:tblStyle w:val="TableGrid"/>
              <w:tblW w:w="0" w:type="auto"/>
              <w:tblLook w:val="04A0" w:firstRow="1" w:lastRow="0" w:firstColumn="1" w:lastColumn="0" w:noHBand="0" w:noVBand="1"/>
            </w:tblPr>
            <w:tblGrid>
              <w:gridCol w:w="1705"/>
              <w:gridCol w:w="3060"/>
              <w:gridCol w:w="2880"/>
              <w:gridCol w:w="2880"/>
              <w:gridCol w:w="8"/>
            </w:tblGrid>
            <w:tr w:rsidR="0093008A" w14:paraId="0A257107" w14:textId="77777777" w:rsidTr="00D03613">
              <w:tc>
                <w:tcPr>
                  <w:tcW w:w="10533" w:type="dxa"/>
                  <w:gridSpan w:val="5"/>
                </w:tcPr>
                <w:p w14:paraId="58748BD6" w14:textId="337542CB" w:rsidR="0093008A" w:rsidRPr="00A74C82" w:rsidRDefault="0093008A" w:rsidP="0093008A">
                  <w:pPr>
                    <w:rPr>
                      <w:rFonts w:ascii="Calibri" w:hAnsi="Calibri" w:cs="Calibri"/>
                      <w:b/>
                      <w:szCs w:val="22"/>
                      <w:shd w:val="clear" w:color="auto" w:fill="FFFFFF"/>
                    </w:rPr>
                  </w:pPr>
                  <w:r>
                    <w:rPr>
                      <w:rFonts w:ascii="Calibri" w:hAnsi="Calibri" w:cs="Calibri"/>
                      <w:b/>
                      <w:szCs w:val="22"/>
                      <w:shd w:val="clear" w:color="auto" w:fill="FFFFFF"/>
                    </w:rPr>
                    <w:t>Content Knowledge</w:t>
                  </w:r>
                  <w:r w:rsidRPr="00A74C82">
                    <w:rPr>
                      <w:rFonts w:ascii="Calibri" w:hAnsi="Calibri" w:cs="Calibri"/>
                      <w:b/>
                      <w:szCs w:val="22"/>
                      <w:shd w:val="clear" w:color="auto" w:fill="FFFFFF"/>
                    </w:rPr>
                    <w:t xml:space="preserve"> </w:t>
                  </w:r>
                  <w:r>
                    <w:rPr>
                      <w:rFonts w:ascii="Calibri" w:hAnsi="Calibri" w:cs="Calibri"/>
                      <w:b/>
                      <w:szCs w:val="22"/>
                      <w:shd w:val="clear" w:color="auto" w:fill="FFFFFF"/>
                    </w:rPr>
                    <w:t xml:space="preserve"> (CK)</w:t>
                  </w:r>
                </w:p>
              </w:tc>
            </w:tr>
            <w:tr w:rsidR="0093008A" w14:paraId="2982B6BF" w14:textId="77777777" w:rsidTr="00D03613">
              <w:tc>
                <w:tcPr>
                  <w:tcW w:w="1705" w:type="dxa"/>
                </w:tcPr>
                <w:p w14:paraId="596DDCAD" w14:textId="30991B1A" w:rsidR="0093008A" w:rsidRDefault="0093008A" w:rsidP="0093008A">
                  <w:pPr>
                    <w:rPr>
                      <w:rFonts w:ascii="Calibri" w:hAnsi="Calibri" w:cs="Calibri"/>
                      <w:szCs w:val="22"/>
                      <w:shd w:val="clear" w:color="auto" w:fill="FFFFFF"/>
                    </w:rPr>
                  </w:pPr>
                  <w:r w:rsidRPr="00446709">
                    <w:rPr>
                      <w:sz w:val="20"/>
                      <w:szCs w:val="20"/>
                    </w:rPr>
                    <w:t xml:space="preserve">If </w:t>
                  </w:r>
                  <w:r w:rsidR="003F60CB">
                    <w:rPr>
                      <w:sz w:val="20"/>
                      <w:szCs w:val="20"/>
                    </w:rPr>
                    <w:t>Candidates</w:t>
                  </w:r>
                  <w:r>
                    <w:rPr>
                      <w:sz w:val="20"/>
                      <w:szCs w:val="20"/>
                    </w:rPr>
                    <w:t xml:space="preserve"> enter without </w:t>
                  </w:r>
                  <w:r w:rsidRPr="00446709">
                    <w:rPr>
                      <w:sz w:val="20"/>
                      <w:szCs w:val="20"/>
                    </w:rPr>
                    <w:t>teaching experience</w:t>
                  </w:r>
                  <w:r>
                    <w:rPr>
                      <w:sz w:val="20"/>
                      <w:szCs w:val="20"/>
                    </w:rPr>
                    <w:t>, this course is taken</w:t>
                  </w:r>
                  <w:r w:rsidRPr="00446709">
                    <w:rPr>
                      <w:sz w:val="20"/>
                      <w:szCs w:val="20"/>
                    </w:rPr>
                    <w:t xml:space="preserve"> prior to intern teaching:</w:t>
                  </w:r>
                </w:p>
              </w:tc>
              <w:tc>
                <w:tcPr>
                  <w:tcW w:w="8828" w:type="dxa"/>
                  <w:gridSpan w:val="4"/>
                </w:tcPr>
                <w:p w14:paraId="66B7CF75" w14:textId="77777777" w:rsidR="0093008A" w:rsidRPr="00446709" w:rsidRDefault="0093008A" w:rsidP="0093008A">
                  <w:pPr>
                    <w:rPr>
                      <w:sz w:val="20"/>
                      <w:szCs w:val="20"/>
                    </w:rPr>
                  </w:pPr>
                </w:p>
                <w:p w14:paraId="349EA9F3" w14:textId="77777777" w:rsidR="0093008A" w:rsidRPr="006C5014" w:rsidRDefault="0093008A" w:rsidP="0093008A">
                  <w:pPr>
                    <w:rPr>
                      <w:sz w:val="20"/>
                      <w:szCs w:val="20"/>
                    </w:rPr>
                  </w:pPr>
                </w:p>
                <w:p w14:paraId="45EA9F13" w14:textId="77777777" w:rsidR="0093008A" w:rsidRPr="006C5014" w:rsidRDefault="0093008A" w:rsidP="0093008A">
                  <w:pPr>
                    <w:rPr>
                      <w:sz w:val="20"/>
                      <w:szCs w:val="20"/>
                    </w:rPr>
                  </w:pPr>
                  <w:r w:rsidRPr="00C108F3">
                    <w:rPr>
                      <w:b/>
                      <w:sz w:val="20"/>
                      <w:szCs w:val="20"/>
                    </w:rPr>
                    <w:t>EDU6003 Introduction to Teaching</w:t>
                  </w:r>
                  <w:r w:rsidRPr="006C5014">
                    <w:rPr>
                      <w:sz w:val="20"/>
                      <w:szCs w:val="20"/>
                    </w:rPr>
                    <w:t xml:space="preserve"> (2 units)</w:t>
                  </w:r>
                </w:p>
                <w:p w14:paraId="54E586E6" w14:textId="77777777" w:rsidR="0093008A" w:rsidRDefault="0093008A" w:rsidP="0093008A">
                  <w:pPr>
                    <w:rPr>
                      <w:sz w:val="20"/>
                      <w:szCs w:val="20"/>
                    </w:rPr>
                  </w:pPr>
                  <w:r w:rsidRPr="00446709">
                    <w:rPr>
                      <w:sz w:val="20"/>
                      <w:szCs w:val="20"/>
                    </w:rPr>
                    <w:t xml:space="preserve">30 hours of instruction + 60 hours of </w:t>
                  </w:r>
                  <w:r>
                    <w:rPr>
                      <w:sz w:val="20"/>
                      <w:szCs w:val="20"/>
                    </w:rPr>
                    <w:t>Candidate</w:t>
                  </w:r>
                  <w:r w:rsidRPr="00446709">
                    <w:rPr>
                      <w:sz w:val="20"/>
                      <w:szCs w:val="20"/>
                    </w:rPr>
                    <w:t xml:space="preserve"> preparation, study and assignments.</w:t>
                  </w:r>
                </w:p>
                <w:p w14:paraId="04750E15" w14:textId="12667B1F" w:rsidR="0093008A" w:rsidRDefault="0093008A" w:rsidP="0093008A">
                  <w:pPr>
                    <w:rPr>
                      <w:color w:val="E36C0A" w:themeColor="accent6" w:themeShade="BF"/>
                      <w:sz w:val="20"/>
                      <w:szCs w:val="20"/>
                    </w:rPr>
                  </w:pPr>
                  <w:r>
                    <w:rPr>
                      <w:color w:val="E36C0A" w:themeColor="accent6" w:themeShade="BF"/>
                      <w:sz w:val="20"/>
                      <w:szCs w:val="20"/>
                    </w:rPr>
                    <w:t xml:space="preserve">CK </w:t>
                  </w:r>
                  <w:r w:rsidRPr="00446709">
                    <w:rPr>
                      <w:color w:val="E36C0A" w:themeColor="accent6" w:themeShade="BF"/>
                      <w:sz w:val="20"/>
                      <w:szCs w:val="20"/>
                    </w:rPr>
                    <w:t>Introduced</w:t>
                  </w:r>
                </w:p>
                <w:p w14:paraId="19A9FE05" w14:textId="77777777" w:rsidR="0093008A" w:rsidRDefault="0093008A" w:rsidP="0093008A">
                  <w:pPr>
                    <w:rPr>
                      <w:rFonts w:ascii="Calibri" w:hAnsi="Calibri" w:cs="Calibri"/>
                      <w:szCs w:val="22"/>
                      <w:shd w:val="clear" w:color="auto" w:fill="FFFFFF"/>
                    </w:rPr>
                  </w:pPr>
                </w:p>
              </w:tc>
            </w:tr>
            <w:tr w:rsidR="0093008A" w14:paraId="1F000588" w14:textId="77777777" w:rsidTr="00D03613">
              <w:trPr>
                <w:gridAfter w:val="1"/>
                <w:wAfter w:w="8" w:type="dxa"/>
              </w:trPr>
              <w:tc>
                <w:tcPr>
                  <w:tcW w:w="1705" w:type="dxa"/>
                </w:tcPr>
                <w:p w14:paraId="16A98851" w14:textId="77777777" w:rsidR="0093008A" w:rsidRPr="00496731" w:rsidRDefault="0093008A" w:rsidP="0093008A">
                  <w:pPr>
                    <w:rPr>
                      <w:rFonts w:ascii="Calibri" w:hAnsi="Calibri" w:cs="Calibri"/>
                      <w:i/>
                      <w:szCs w:val="22"/>
                      <w:shd w:val="clear" w:color="auto" w:fill="FFFFFF"/>
                    </w:rPr>
                  </w:pPr>
                  <w:r w:rsidRPr="00496731">
                    <w:rPr>
                      <w:b/>
                      <w:i/>
                      <w:sz w:val="20"/>
                      <w:szCs w:val="20"/>
                    </w:rPr>
                    <w:t>Term</w:t>
                  </w:r>
                </w:p>
              </w:tc>
              <w:tc>
                <w:tcPr>
                  <w:tcW w:w="3060" w:type="dxa"/>
                </w:tcPr>
                <w:p w14:paraId="00DF577B" w14:textId="77777777" w:rsidR="0093008A" w:rsidRPr="00496731" w:rsidRDefault="0093008A" w:rsidP="0093008A">
                  <w:pPr>
                    <w:rPr>
                      <w:i/>
                      <w:sz w:val="20"/>
                      <w:szCs w:val="20"/>
                    </w:rPr>
                  </w:pPr>
                  <w:r w:rsidRPr="00496731">
                    <w:rPr>
                      <w:i/>
                      <w:sz w:val="20"/>
                      <w:szCs w:val="20"/>
                    </w:rPr>
                    <w:t>3-unit courses</w:t>
                  </w:r>
                </w:p>
                <w:p w14:paraId="132BCB2D" w14:textId="77777777" w:rsidR="0093008A" w:rsidRPr="00496731" w:rsidRDefault="0093008A" w:rsidP="0093008A">
                  <w:pPr>
                    <w:rPr>
                      <w:i/>
                      <w:sz w:val="20"/>
                      <w:szCs w:val="20"/>
                    </w:rPr>
                  </w:pPr>
                  <w:r w:rsidRPr="00496731">
                    <w:rPr>
                      <w:i/>
                      <w:sz w:val="20"/>
                      <w:szCs w:val="20"/>
                    </w:rPr>
                    <w:t>Per course:</w:t>
                  </w:r>
                </w:p>
                <w:p w14:paraId="121E2763" w14:textId="77777777" w:rsidR="0093008A" w:rsidRPr="00496731" w:rsidRDefault="0093008A" w:rsidP="0093008A">
                  <w:pPr>
                    <w:rPr>
                      <w:rFonts w:ascii="Calibri" w:hAnsi="Calibri" w:cs="Calibri"/>
                      <w:i/>
                      <w:szCs w:val="22"/>
                      <w:shd w:val="clear" w:color="auto" w:fill="FFFFFF"/>
                    </w:rPr>
                  </w:pPr>
                  <w:r w:rsidRPr="00496731">
                    <w:rPr>
                      <w:i/>
                      <w:sz w:val="20"/>
                      <w:szCs w:val="20"/>
                    </w:rPr>
                    <w:t xml:space="preserve">45 hours of instruction + 90 hours of </w:t>
                  </w:r>
                  <w:r>
                    <w:rPr>
                      <w:i/>
                      <w:sz w:val="20"/>
                      <w:szCs w:val="20"/>
                    </w:rPr>
                    <w:t>Candidate</w:t>
                  </w:r>
                  <w:r w:rsidRPr="00496731">
                    <w:rPr>
                      <w:i/>
                      <w:sz w:val="20"/>
                      <w:szCs w:val="20"/>
                    </w:rPr>
                    <w:t xml:space="preserve"> preparation, study, and assignments</w:t>
                  </w:r>
                </w:p>
              </w:tc>
              <w:tc>
                <w:tcPr>
                  <w:tcW w:w="2880" w:type="dxa"/>
                </w:tcPr>
                <w:p w14:paraId="29D9BC1F" w14:textId="77777777" w:rsidR="0093008A" w:rsidRPr="00496731" w:rsidRDefault="0093008A" w:rsidP="0093008A">
                  <w:pPr>
                    <w:rPr>
                      <w:i/>
                      <w:sz w:val="20"/>
                      <w:szCs w:val="20"/>
                    </w:rPr>
                  </w:pPr>
                  <w:r w:rsidRPr="00496731">
                    <w:rPr>
                      <w:i/>
                      <w:sz w:val="20"/>
                      <w:szCs w:val="20"/>
                    </w:rPr>
                    <w:t>1.5-unit supporting seminars</w:t>
                  </w:r>
                </w:p>
                <w:p w14:paraId="2112C778" w14:textId="77777777" w:rsidR="0093008A" w:rsidRPr="00496731" w:rsidRDefault="0093008A" w:rsidP="0093008A">
                  <w:pPr>
                    <w:rPr>
                      <w:i/>
                      <w:sz w:val="20"/>
                      <w:szCs w:val="20"/>
                    </w:rPr>
                  </w:pPr>
                  <w:r w:rsidRPr="00496731">
                    <w:rPr>
                      <w:i/>
                      <w:sz w:val="20"/>
                      <w:szCs w:val="20"/>
                    </w:rPr>
                    <w:t>Per course:</w:t>
                  </w:r>
                </w:p>
                <w:p w14:paraId="687B0C63" w14:textId="77777777" w:rsidR="0093008A" w:rsidRPr="00496731" w:rsidRDefault="0093008A" w:rsidP="0093008A">
                  <w:pPr>
                    <w:rPr>
                      <w:rFonts w:ascii="Calibri" w:hAnsi="Calibri" w:cs="Calibri"/>
                      <w:i/>
                      <w:szCs w:val="22"/>
                      <w:shd w:val="clear" w:color="auto" w:fill="FFFFFF"/>
                    </w:rPr>
                  </w:pPr>
                  <w:r w:rsidRPr="00496731">
                    <w:rPr>
                      <w:i/>
                      <w:sz w:val="20"/>
                      <w:szCs w:val="20"/>
                    </w:rPr>
                    <w:t xml:space="preserve">22-23 hours of instruction + 45 hours of </w:t>
                  </w:r>
                  <w:r>
                    <w:rPr>
                      <w:i/>
                      <w:sz w:val="20"/>
                      <w:szCs w:val="20"/>
                    </w:rPr>
                    <w:t>Candidate</w:t>
                  </w:r>
                  <w:r w:rsidRPr="00496731">
                    <w:rPr>
                      <w:i/>
                      <w:sz w:val="20"/>
                      <w:szCs w:val="20"/>
                    </w:rPr>
                    <w:t xml:space="preserve"> preparation, study, and assignments</w:t>
                  </w:r>
                </w:p>
              </w:tc>
              <w:tc>
                <w:tcPr>
                  <w:tcW w:w="2880" w:type="dxa"/>
                </w:tcPr>
                <w:p w14:paraId="53972697" w14:textId="77777777" w:rsidR="0093008A" w:rsidRPr="00496731" w:rsidRDefault="0093008A" w:rsidP="0093008A">
                  <w:pPr>
                    <w:rPr>
                      <w:i/>
                      <w:sz w:val="20"/>
                      <w:szCs w:val="20"/>
                    </w:rPr>
                  </w:pPr>
                  <w:r w:rsidRPr="00496731">
                    <w:rPr>
                      <w:i/>
                      <w:sz w:val="20"/>
                      <w:szCs w:val="20"/>
                    </w:rPr>
                    <w:t>1.5-unit field trainings</w:t>
                  </w:r>
                </w:p>
                <w:p w14:paraId="68B0514F" w14:textId="77777777" w:rsidR="0093008A" w:rsidRPr="00496731" w:rsidRDefault="0093008A" w:rsidP="0093008A">
                  <w:pPr>
                    <w:rPr>
                      <w:i/>
                      <w:sz w:val="20"/>
                      <w:szCs w:val="20"/>
                    </w:rPr>
                  </w:pPr>
                  <w:r w:rsidRPr="00496731">
                    <w:rPr>
                      <w:i/>
                      <w:sz w:val="20"/>
                      <w:szCs w:val="20"/>
                    </w:rPr>
                    <w:t>Per course:</w:t>
                  </w:r>
                </w:p>
                <w:p w14:paraId="4F2C3776" w14:textId="77777777" w:rsidR="0093008A" w:rsidRPr="00496731" w:rsidRDefault="0093008A" w:rsidP="0093008A">
                  <w:pPr>
                    <w:rPr>
                      <w:i/>
                      <w:sz w:val="20"/>
                      <w:szCs w:val="20"/>
                    </w:rPr>
                  </w:pPr>
                </w:p>
                <w:p w14:paraId="1686F02C" w14:textId="41E04CE0" w:rsidR="0070405A" w:rsidRPr="0058065F" w:rsidRDefault="0070405A" w:rsidP="0070405A">
                  <w:pPr>
                    <w:rPr>
                      <w:i/>
                      <w:sz w:val="20"/>
                      <w:szCs w:val="20"/>
                    </w:rPr>
                  </w:pPr>
                  <w:r w:rsidRPr="0058065F">
                    <w:rPr>
                      <w:i/>
                      <w:sz w:val="20"/>
                      <w:szCs w:val="20"/>
                    </w:rPr>
                    <w:t xml:space="preserve">4 Terms (32 weeks resulting in 224 hours of supervised field work). Note even during the terms when </w:t>
                  </w:r>
                  <w:r w:rsidR="003F60CB">
                    <w:rPr>
                      <w:i/>
                      <w:sz w:val="20"/>
                      <w:szCs w:val="20"/>
                    </w:rPr>
                    <w:t>Candidates</w:t>
                  </w:r>
                  <w:r w:rsidRPr="0058065F">
                    <w:rPr>
                      <w:i/>
                      <w:sz w:val="20"/>
                      <w:szCs w:val="20"/>
                    </w:rPr>
                    <w:t xml:space="preserve"> are not takin</w:t>
                  </w:r>
                  <w:r>
                    <w:rPr>
                      <w:i/>
                      <w:sz w:val="20"/>
                      <w:szCs w:val="20"/>
                    </w:rPr>
                    <w:t>g</w:t>
                  </w:r>
                  <w:r w:rsidRPr="0058065F">
                    <w:rPr>
                      <w:i/>
                      <w:sz w:val="20"/>
                      <w:szCs w:val="20"/>
                    </w:rPr>
                    <w:t xml:space="preserve"> courses associated with Clinical Practice, they are still</w:t>
                  </w:r>
                  <w:r>
                    <w:rPr>
                      <w:i/>
                      <w:sz w:val="20"/>
                      <w:szCs w:val="20"/>
                    </w:rPr>
                    <w:t xml:space="preserve"> being evaluated in their ability to </w:t>
                  </w:r>
                  <w:r w:rsidRPr="0058065F">
                    <w:rPr>
                      <w:i/>
                      <w:sz w:val="20"/>
                      <w:szCs w:val="20"/>
                    </w:rPr>
                    <w:t>connect theory and classroom experiences for best practices in instructional strategies to reach all learners</w:t>
                  </w:r>
                </w:p>
                <w:p w14:paraId="72C8B24F" w14:textId="77777777" w:rsidR="0093008A" w:rsidRDefault="0093008A" w:rsidP="0093008A">
                  <w:pPr>
                    <w:rPr>
                      <w:rFonts w:ascii="Calibri" w:hAnsi="Calibri" w:cs="Calibri"/>
                      <w:i/>
                      <w:sz w:val="20"/>
                      <w:szCs w:val="20"/>
                      <w:shd w:val="clear" w:color="auto" w:fill="FFFFFF"/>
                    </w:rPr>
                  </w:pPr>
                </w:p>
                <w:p w14:paraId="5867BE65" w14:textId="594CCFB2" w:rsidR="00B62A10" w:rsidRPr="00496731" w:rsidRDefault="00B62A10" w:rsidP="0093008A">
                  <w:pPr>
                    <w:rPr>
                      <w:rFonts w:ascii="Calibri" w:hAnsi="Calibri" w:cs="Calibri"/>
                      <w:i/>
                      <w:sz w:val="20"/>
                      <w:szCs w:val="20"/>
                      <w:shd w:val="clear" w:color="auto" w:fill="FFFFFF"/>
                    </w:rPr>
                  </w:pPr>
                </w:p>
              </w:tc>
            </w:tr>
            <w:tr w:rsidR="0093008A" w14:paraId="1A71C961" w14:textId="77777777" w:rsidTr="00D03613">
              <w:trPr>
                <w:gridAfter w:val="1"/>
                <w:wAfter w:w="8" w:type="dxa"/>
              </w:trPr>
              <w:tc>
                <w:tcPr>
                  <w:tcW w:w="1705" w:type="dxa"/>
                </w:tcPr>
                <w:p w14:paraId="5EE0E7E7" w14:textId="77777777" w:rsidR="0093008A" w:rsidRPr="00446709" w:rsidRDefault="0093008A" w:rsidP="0093008A">
                  <w:pPr>
                    <w:rPr>
                      <w:sz w:val="20"/>
                      <w:szCs w:val="20"/>
                    </w:rPr>
                  </w:pPr>
                  <w:r w:rsidRPr="00446709">
                    <w:rPr>
                      <w:sz w:val="20"/>
                      <w:szCs w:val="20"/>
                    </w:rPr>
                    <w:t>1</w:t>
                  </w:r>
                </w:p>
                <w:p w14:paraId="752D7D47" w14:textId="77777777" w:rsidR="0093008A" w:rsidRDefault="0093008A" w:rsidP="0093008A">
                  <w:pPr>
                    <w:rPr>
                      <w:rFonts w:ascii="Calibri" w:hAnsi="Calibri" w:cs="Calibri"/>
                      <w:szCs w:val="22"/>
                      <w:shd w:val="clear" w:color="auto" w:fill="FFFFFF"/>
                    </w:rPr>
                  </w:pPr>
                </w:p>
              </w:tc>
              <w:tc>
                <w:tcPr>
                  <w:tcW w:w="3060" w:type="dxa"/>
                </w:tcPr>
                <w:p w14:paraId="6D2C105D" w14:textId="77777777" w:rsidR="0093008A" w:rsidRDefault="0093008A" w:rsidP="0093008A">
                  <w:pPr>
                    <w:rPr>
                      <w:b/>
                      <w:sz w:val="20"/>
                      <w:szCs w:val="20"/>
                    </w:rPr>
                  </w:pPr>
                  <w:r w:rsidRPr="00994C90">
                    <w:rPr>
                      <w:b/>
                      <w:sz w:val="20"/>
                      <w:szCs w:val="20"/>
                    </w:rPr>
                    <w:t>EDU6004 - Educational Foundations</w:t>
                  </w:r>
                </w:p>
                <w:p w14:paraId="4E7CBE7D" w14:textId="52B55D93" w:rsidR="0093008A" w:rsidRPr="00994C90" w:rsidRDefault="0093008A" w:rsidP="0093008A">
                  <w:pPr>
                    <w:rPr>
                      <w:color w:val="E36C0A" w:themeColor="accent6" w:themeShade="BF"/>
                      <w:sz w:val="20"/>
                      <w:szCs w:val="20"/>
                    </w:rPr>
                  </w:pPr>
                  <w:r>
                    <w:rPr>
                      <w:color w:val="E36C0A" w:themeColor="accent6" w:themeShade="BF"/>
                      <w:sz w:val="20"/>
                      <w:szCs w:val="20"/>
                    </w:rPr>
                    <w:t xml:space="preserve">CK </w:t>
                  </w:r>
                  <w:r w:rsidRPr="00446709">
                    <w:rPr>
                      <w:color w:val="E36C0A" w:themeColor="accent6" w:themeShade="BF"/>
                      <w:sz w:val="20"/>
                      <w:szCs w:val="20"/>
                    </w:rPr>
                    <w:t>Introduced</w:t>
                  </w:r>
                </w:p>
              </w:tc>
              <w:tc>
                <w:tcPr>
                  <w:tcW w:w="2880" w:type="dxa"/>
                </w:tcPr>
                <w:p w14:paraId="22A4A13F" w14:textId="77777777" w:rsidR="0093008A" w:rsidRDefault="0093008A" w:rsidP="0093008A">
                  <w:pPr>
                    <w:rPr>
                      <w:rFonts w:ascii="Calibri" w:hAnsi="Calibri" w:cs="Calibri"/>
                      <w:szCs w:val="22"/>
                      <w:shd w:val="clear" w:color="auto" w:fill="FFFFFF"/>
                    </w:rPr>
                  </w:pPr>
                </w:p>
              </w:tc>
              <w:tc>
                <w:tcPr>
                  <w:tcW w:w="2880" w:type="dxa"/>
                </w:tcPr>
                <w:p w14:paraId="20CAAD94" w14:textId="77777777" w:rsidR="0093008A" w:rsidRDefault="0093008A" w:rsidP="0093008A">
                  <w:pPr>
                    <w:rPr>
                      <w:rFonts w:ascii="Calibri" w:hAnsi="Calibri" w:cs="Calibri"/>
                      <w:szCs w:val="22"/>
                      <w:shd w:val="clear" w:color="auto" w:fill="FFFFFF"/>
                    </w:rPr>
                  </w:pPr>
                </w:p>
              </w:tc>
            </w:tr>
            <w:tr w:rsidR="0093008A" w14:paraId="7F9088B9" w14:textId="77777777" w:rsidTr="00D03613">
              <w:trPr>
                <w:gridAfter w:val="1"/>
                <w:wAfter w:w="8" w:type="dxa"/>
                <w:trHeight w:val="800"/>
              </w:trPr>
              <w:tc>
                <w:tcPr>
                  <w:tcW w:w="1705" w:type="dxa"/>
                </w:tcPr>
                <w:p w14:paraId="1A475413" w14:textId="77777777" w:rsidR="0093008A" w:rsidRDefault="0093008A" w:rsidP="0093008A">
                  <w:pPr>
                    <w:rPr>
                      <w:rFonts w:ascii="Calibri" w:hAnsi="Calibri" w:cs="Calibri"/>
                      <w:szCs w:val="22"/>
                      <w:shd w:val="clear" w:color="auto" w:fill="FFFFFF"/>
                    </w:rPr>
                  </w:pPr>
                  <w:r w:rsidRPr="00446709">
                    <w:rPr>
                      <w:sz w:val="20"/>
                      <w:szCs w:val="20"/>
                    </w:rPr>
                    <w:t>2</w:t>
                  </w:r>
                </w:p>
              </w:tc>
              <w:tc>
                <w:tcPr>
                  <w:tcW w:w="3060" w:type="dxa"/>
                </w:tcPr>
                <w:p w14:paraId="3D711B78" w14:textId="77777777" w:rsidR="0093008A" w:rsidRPr="00021591" w:rsidRDefault="0093008A" w:rsidP="0093008A">
                  <w:pPr>
                    <w:rPr>
                      <w:sz w:val="20"/>
                      <w:szCs w:val="20"/>
                    </w:rPr>
                  </w:pPr>
                  <w:r w:rsidRPr="00021591">
                    <w:rPr>
                      <w:sz w:val="20"/>
                      <w:szCs w:val="20"/>
                    </w:rPr>
                    <w:t>EDU6005 - Psycho-Educational Development of Diverse Learner Classroom Application</w:t>
                  </w:r>
                </w:p>
                <w:p w14:paraId="373797C5" w14:textId="77777777" w:rsidR="0093008A" w:rsidRDefault="0093008A" w:rsidP="0093008A">
                  <w:pPr>
                    <w:rPr>
                      <w:rFonts w:ascii="Calibri" w:hAnsi="Calibri" w:cs="Calibri"/>
                      <w:szCs w:val="22"/>
                      <w:shd w:val="clear" w:color="auto" w:fill="FFFFFF"/>
                    </w:rPr>
                  </w:pPr>
                </w:p>
              </w:tc>
              <w:tc>
                <w:tcPr>
                  <w:tcW w:w="2880" w:type="dxa"/>
                </w:tcPr>
                <w:p w14:paraId="6AC63DDA" w14:textId="77777777" w:rsidR="0093008A" w:rsidRPr="004775A8" w:rsidRDefault="0093008A" w:rsidP="0093008A">
                  <w:pPr>
                    <w:rPr>
                      <w:sz w:val="20"/>
                      <w:szCs w:val="20"/>
                    </w:rPr>
                  </w:pPr>
                  <w:r w:rsidRPr="004775A8">
                    <w:rPr>
                      <w:sz w:val="20"/>
                      <w:szCs w:val="20"/>
                    </w:rPr>
                    <w:lastRenderedPageBreak/>
                    <w:t>EDU6020 - Seminar: Setting Classroom Procedures</w:t>
                  </w:r>
                </w:p>
                <w:p w14:paraId="523FB381" w14:textId="77777777" w:rsidR="0093008A" w:rsidRPr="00021591" w:rsidRDefault="0093008A" w:rsidP="0093008A">
                  <w:pPr>
                    <w:rPr>
                      <w:b/>
                      <w:sz w:val="20"/>
                      <w:szCs w:val="20"/>
                    </w:rPr>
                  </w:pPr>
                </w:p>
              </w:tc>
              <w:tc>
                <w:tcPr>
                  <w:tcW w:w="2880" w:type="dxa"/>
                </w:tcPr>
                <w:p w14:paraId="70D6377F" w14:textId="77777777" w:rsidR="0093008A" w:rsidRPr="00446709" w:rsidRDefault="0093008A" w:rsidP="0093008A">
                  <w:pPr>
                    <w:rPr>
                      <w:b/>
                      <w:sz w:val="20"/>
                      <w:szCs w:val="20"/>
                    </w:rPr>
                  </w:pPr>
                  <w:r w:rsidRPr="00446709">
                    <w:rPr>
                      <w:b/>
                      <w:sz w:val="20"/>
                      <w:szCs w:val="20"/>
                    </w:rPr>
                    <w:t>EDU6046 - Clinical Practice I: Standard Intern</w:t>
                  </w:r>
                </w:p>
                <w:p w14:paraId="651C08F5" w14:textId="4BF29F43" w:rsidR="0093008A" w:rsidRDefault="0093008A" w:rsidP="0093008A">
                  <w:pPr>
                    <w:rPr>
                      <w:rFonts w:ascii="Calibri" w:hAnsi="Calibri" w:cs="Calibri"/>
                      <w:szCs w:val="22"/>
                      <w:shd w:val="clear" w:color="auto" w:fill="FFFFFF"/>
                    </w:rPr>
                  </w:pPr>
                  <w:r>
                    <w:rPr>
                      <w:i/>
                      <w:color w:val="E36C0A" w:themeColor="accent6" w:themeShade="BF"/>
                      <w:sz w:val="20"/>
                      <w:szCs w:val="20"/>
                    </w:rPr>
                    <w:t xml:space="preserve">CK </w:t>
                  </w:r>
                  <w:r w:rsidRPr="00446709">
                    <w:rPr>
                      <w:i/>
                      <w:color w:val="E36C0A" w:themeColor="accent6" w:themeShade="BF"/>
                      <w:sz w:val="20"/>
                      <w:szCs w:val="20"/>
                    </w:rPr>
                    <w:t>Developed</w:t>
                  </w:r>
                </w:p>
              </w:tc>
            </w:tr>
            <w:tr w:rsidR="0093008A" w14:paraId="72D644C6" w14:textId="77777777" w:rsidTr="00D03613">
              <w:trPr>
                <w:gridAfter w:val="1"/>
                <w:wAfter w:w="8" w:type="dxa"/>
              </w:trPr>
              <w:tc>
                <w:tcPr>
                  <w:tcW w:w="1705" w:type="dxa"/>
                </w:tcPr>
                <w:p w14:paraId="66DA2CB9" w14:textId="77777777" w:rsidR="0093008A" w:rsidRDefault="0093008A" w:rsidP="0093008A">
                  <w:pPr>
                    <w:rPr>
                      <w:rFonts w:ascii="Calibri" w:hAnsi="Calibri" w:cs="Calibri"/>
                      <w:szCs w:val="22"/>
                      <w:shd w:val="clear" w:color="auto" w:fill="FFFFFF"/>
                    </w:rPr>
                  </w:pPr>
                  <w:r w:rsidRPr="00446709">
                    <w:rPr>
                      <w:sz w:val="20"/>
                      <w:szCs w:val="20"/>
                    </w:rPr>
                    <w:t>3</w:t>
                  </w:r>
                </w:p>
              </w:tc>
              <w:tc>
                <w:tcPr>
                  <w:tcW w:w="3060" w:type="dxa"/>
                </w:tcPr>
                <w:p w14:paraId="5AF29770" w14:textId="77777777" w:rsidR="0093008A" w:rsidRDefault="0093008A" w:rsidP="0093008A">
                  <w:pPr>
                    <w:rPr>
                      <w:b/>
                      <w:sz w:val="20"/>
                      <w:szCs w:val="20"/>
                    </w:rPr>
                  </w:pPr>
                  <w:r w:rsidRPr="00F371EC">
                    <w:rPr>
                      <w:b/>
                      <w:sz w:val="20"/>
                      <w:szCs w:val="20"/>
                    </w:rPr>
                    <w:t xml:space="preserve">EDU6012 - Applied Linguistics Seminar: Reading </w:t>
                  </w:r>
                </w:p>
                <w:p w14:paraId="27A8828C" w14:textId="53FF0976" w:rsidR="0093008A" w:rsidRPr="00F371EC" w:rsidRDefault="0093008A" w:rsidP="0093008A">
                  <w:pPr>
                    <w:rPr>
                      <w:rFonts w:ascii="Calibri" w:hAnsi="Calibri" w:cs="Calibri"/>
                      <w:b/>
                      <w:szCs w:val="22"/>
                      <w:shd w:val="clear" w:color="auto" w:fill="FFFFFF"/>
                    </w:rPr>
                  </w:pPr>
                  <w:r>
                    <w:rPr>
                      <w:i/>
                      <w:color w:val="E36C0A" w:themeColor="accent6" w:themeShade="BF"/>
                      <w:sz w:val="20"/>
                      <w:szCs w:val="20"/>
                    </w:rPr>
                    <w:t xml:space="preserve">CK </w:t>
                  </w:r>
                  <w:r w:rsidRPr="00446709">
                    <w:rPr>
                      <w:i/>
                      <w:color w:val="E36C0A" w:themeColor="accent6" w:themeShade="BF"/>
                      <w:sz w:val="20"/>
                      <w:szCs w:val="20"/>
                    </w:rPr>
                    <w:t>Developed</w:t>
                  </w:r>
                </w:p>
              </w:tc>
              <w:tc>
                <w:tcPr>
                  <w:tcW w:w="2880" w:type="dxa"/>
                </w:tcPr>
                <w:p w14:paraId="06A50D0E" w14:textId="77777777" w:rsidR="0093008A" w:rsidRPr="00446709" w:rsidRDefault="0093008A" w:rsidP="0093008A">
                  <w:pPr>
                    <w:rPr>
                      <w:b/>
                      <w:sz w:val="20"/>
                      <w:szCs w:val="20"/>
                    </w:rPr>
                  </w:pPr>
                  <w:r w:rsidRPr="00446709">
                    <w:rPr>
                      <w:b/>
                      <w:sz w:val="20"/>
                      <w:szCs w:val="20"/>
                    </w:rPr>
                    <w:t xml:space="preserve">EDU6021 - Seminar: Supporting Differentiated Learning </w:t>
                  </w:r>
                </w:p>
                <w:p w14:paraId="04F27D8C" w14:textId="3C6CE55E" w:rsidR="0093008A" w:rsidRDefault="0093008A" w:rsidP="0093008A">
                  <w:pPr>
                    <w:rPr>
                      <w:rFonts w:ascii="Calibri" w:hAnsi="Calibri" w:cs="Calibri"/>
                      <w:szCs w:val="22"/>
                      <w:shd w:val="clear" w:color="auto" w:fill="FFFFFF"/>
                    </w:rPr>
                  </w:pPr>
                  <w:r>
                    <w:rPr>
                      <w:i/>
                      <w:color w:val="E36C0A" w:themeColor="accent6" w:themeShade="BF"/>
                      <w:sz w:val="20"/>
                      <w:szCs w:val="20"/>
                    </w:rPr>
                    <w:t xml:space="preserve">CK </w:t>
                  </w:r>
                  <w:r w:rsidRPr="00446709">
                    <w:rPr>
                      <w:i/>
                      <w:color w:val="E36C0A" w:themeColor="accent6" w:themeShade="BF"/>
                      <w:sz w:val="20"/>
                      <w:szCs w:val="20"/>
                    </w:rPr>
                    <w:t>Developed</w:t>
                  </w:r>
                </w:p>
              </w:tc>
              <w:tc>
                <w:tcPr>
                  <w:tcW w:w="2880" w:type="dxa"/>
                </w:tcPr>
                <w:p w14:paraId="65C724D2" w14:textId="77777777" w:rsidR="0093008A" w:rsidRPr="00446709" w:rsidRDefault="0093008A" w:rsidP="0093008A">
                  <w:pPr>
                    <w:rPr>
                      <w:b/>
                      <w:sz w:val="20"/>
                      <w:szCs w:val="20"/>
                    </w:rPr>
                  </w:pPr>
                  <w:r w:rsidRPr="00446709">
                    <w:rPr>
                      <w:b/>
                      <w:sz w:val="20"/>
                      <w:szCs w:val="20"/>
                    </w:rPr>
                    <w:t xml:space="preserve">EDU6047 - Clinical Practice II: Standard Intern </w:t>
                  </w:r>
                </w:p>
                <w:p w14:paraId="5A0F9349" w14:textId="4961AC63" w:rsidR="0093008A" w:rsidRDefault="0093008A" w:rsidP="0093008A">
                  <w:pPr>
                    <w:rPr>
                      <w:i/>
                      <w:color w:val="E36C0A" w:themeColor="accent6" w:themeShade="BF"/>
                      <w:sz w:val="20"/>
                      <w:szCs w:val="20"/>
                    </w:rPr>
                  </w:pPr>
                  <w:r>
                    <w:rPr>
                      <w:i/>
                      <w:color w:val="E36C0A" w:themeColor="accent6" w:themeShade="BF"/>
                      <w:sz w:val="20"/>
                      <w:szCs w:val="20"/>
                    </w:rPr>
                    <w:t xml:space="preserve">CK </w:t>
                  </w:r>
                  <w:r w:rsidRPr="00446709">
                    <w:rPr>
                      <w:i/>
                      <w:color w:val="E36C0A" w:themeColor="accent6" w:themeShade="BF"/>
                      <w:sz w:val="20"/>
                      <w:szCs w:val="20"/>
                    </w:rPr>
                    <w:t>Developed</w:t>
                  </w:r>
                </w:p>
                <w:p w14:paraId="431F34DF" w14:textId="77777777" w:rsidR="00C54EA8" w:rsidRDefault="00C54EA8" w:rsidP="0093008A">
                  <w:pPr>
                    <w:rPr>
                      <w:i/>
                      <w:color w:val="E36C0A" w:themeColor="accent6" w:themeShade="BF"/>
                      <w:sz w:val="20"/>
                      <w:szCs w:val="20"/>
                    </w:rPr>
                  </w:pPr>
                </w:p>
                <w:p w14:paraId="5C0CD1B7" w14:textId="2165D0FF" w:rsidR="00620279" w:rsidRDefault="00620279" w:rsidP="0093008A">
                  <w:pPr>
                    <w:rPr>
                      <w:rFonts w:ascii="Calibri" w:hAnsi="Calibri" w:cs="Calibri"/>
                      <w:szCs w:val="22"/>
                      <w:shd w:val="clear" w:color="auto" w:fill="FFFFFF"/>
                    </w:rPr>
                  </w:pPr>
                </w:p>
              </w:tc>
            </w:tr>
            <w:tr w:rsidR="0093008A" w14:paraId="028AE97C" w14:textId="77777777" w:rsidTr="00D03613">
              <w:trPr>
                <w:gridAfter w:val="1"/>
                <w:wAfter w:w="8" w:type="dxa"/>
              </w:trPr>
              <w:tc>
                <w:tcPr>
                  <w:tcW w:w="1705" w:type="dxa"/>
                </w:tcPr>
                <w:p w14:paraId="21196455" w14:textId="77777777" w:rsidR="0093008A" w:rsidRDefault="0093008A" w:rsidP="0093008A">
                  <w:pPr>
                    <w:rPr>
                      <w:rFonts w:ascii="Calibri" w:hAnsi="Calibri" w:cs="Calibri"/>
                      <w:szCs w:val="22"/>
                      <w:shd w:val="clear" w:color="auto" w:fill="FFFFFF"/>
                    </w:rPr>
                  </w:pPr>
                  <w:r w:rsidRPr="00446709">
                    <w:rPr>
                      <w:sz w:val="20"/>
                      <w:szCs w:val="20"/>
                    </w:rPr>
                    <w:t>4</w:t>
                  </w:r>
                </w:p>
              </w:tc>
              <w:tc>
                <w:tcPr>
                  <w:tcW w:w="3060" w:type="dxa"/>
                </w:tcPr>
                <w:p w14:paraId="662AC2DB" w14:textId="77777777" w:rsidR="0093008A" w:rsidRPr="004775A8" w:rsidRDefault="0093008A" w:rsidP="0093008A">
                  <w:pPr>
                    <w:rPr>
                      <w:sz w:val="20"/>
                      <w:szCs w:val="20"/>
                    </w:rPr>
                  </w:pPr>
                  <w:r w:rsidRPr="004775A8">
                    <w:rPr>
                      <w:sz w:val="20"/>
                      <w:szCs w:val="20"/>
                    </w:rPr>
                    <w:t xml:space="preserve">EDU6063 - Principles, Practices and Socio-Cultural Issues of Teaching English Language Learners </w:t>
                  </w:r>
                </w:p>
                <w:p w14:paraId="11822B52" w14:textId="77777777" w:rsidR="0093008A" w:rsidRDefault="0093008A" w:rsidP="0093008A">
                  <w:pPr>
                    <w:rPr>
                      <w:rFonts w:ascii="Calibri" w:hAnsi="Calibri" w:cs="Calibri"/>
                      <w:szCs w:val="22"/>
                      <w:shd w:val="clear" w:color="auto" w:fill="FFFFFF"/>
                    </w:rPr>
                  </w:pPr>
                </w:p>
              </w:tc>
              <w:tc>
                <w:tcPr>
                  <w:tcW w:w="2880" w:type="dxa"/>
                </w:tcPr>
                <w:p w14:paraId="49C4A182" w14:textId="24776123" w:rsidR="0093008A" w:rsidRPr="00F371EC" w:rsidRDefault="0093008A" w:rsidP="0093008A">
                  <w:pPr>
                    <w:rPr>
                      <w:b/>
                      <w:sz w:val="20"/>
                      <w:szCs w:val="20"/>
                    </w:rPr>
                  </w:pPr>
                  <w:r w:rsidRPr="003A0793">
                    <w:rPr>
                      <w:b/>
                      <w:sz w:val="20"/>
                      <w:szCs w:val="20"/>
                    </w:rPr>
                    <w:t xml:space="preserve">EDU6022 - Seminar: Curriculum and Instruction </w:t>
                  </w:r>
                  <w:r w:rsidRPr="00F371EC">
                    <w:rPr>
                      <w:b/>
                      <w:sz w:val="20"/>
                      <w:szCs w:val="20"/>
                    </w:rPr>
                    <w:t xml:space="preserve"> </w:t>
                  </w:r>
                </w:p>
                <w:p w14:paraId="1774E553" w14:textId="6625D0CE" w:rsidR="0093008A" w:rsidRDefault="0093008A" w:rsidP="0093008A">
                  <w:pPr>
                    <w:rPr>
                      <w:rFonts w:ascii="Calibri" w:hAnsi="Calibri" w:cs="Calibri"/>
                      <w:szCs w:val="22"/>
                      <w:shd w:val="clear" w:color="auto" w:fill="FFFFFF"/>
                    </w:rPr>
                  </w:pPr>
                  <w:r>
                    <w:rPr>
                      <w:i/>
                      <w:color w:val="E36C0A" w:themeColor="accent6" w:themeShade="BF"/>
                      <w:sz w:val="20"/>
                      <w:szCs w:val="20"/>
                    </w:rPr>
                    <w:t xml:space="preserve">CK </w:t>
                  </w:r>
                  <w:r w:rsidRPr="00446709">
                    <w:rPr>
                      <w:i/>
                      <w:color w:val="E36C0A" w:themeColor="accent6" w:themeShade="BF"/>
                      <w:sz w:val="20"/>
                      <w:szCs w:val="20"/>
                    </w:rPr>
                    <w:t>Developed</w:t>
                  </w:r>
                </w:p>
              </w:tc>
              <w:tc>
                <w:tcPr>
                  <w:tcW w:w="2880" w:type="dxa"/>
                </w:tcPr>
                <w:p w14:paraId="7A8E669C" w14:textId="77777777" w:rsidR="0093008A" w:rsidRPr="00446709" w:rsidRDefault="0093008A" w:rsidP="0093008A">
                  <w:pPr>
                    <w:rPr>
                      <w:b/>
                      <w:sz w:val="20"/>
                      <w:szCs w:val="20"/>
                    </w:rPr>
                  </w:pPr>
                  <w:r w:rsidRPr="00446709">
                    <w:rPr>
                      <w:b/>
                      <w:sz w:val="20"/>
                      <w:szCs w:val="20"/>
                    </w:rPr>
                    <w:t xml:space="preserve">EDU6048 - Clinical Practice III: Standard Intern </w:t>
                  </w:r>
                </w:p>
                <w:p w14:paraId="51569B26" w14:textId="3674B37F" w:rsidR="0093008A" w:rsidRDefault="0093008A" w:rsidP="0093008A">
                  <w:pPr>
                    <w:rPr>
                      <w:rFonts w:ascii="Calibri" w:hAnsi="Calibri" w:cs="Calibri"/>
                      <w:szCs w:val="22"/>
                      <w:shd w:val="clear" w:color="auto" w:fill="FFFFFF"/>
                    </w:rPr>
                  </w:pPr>
                  <w:r>
                    <w:rPr>
                      <w:i/>
                      <w:color w:val="E36C0A" w:themeColor="accent6" w:themeShade="BF"/>
                      <w:sz w:val="20"/>
                      <w:szCs w:val="20"/>
                    </w:rPr>
                    <w:t xml:space="preserve">CK </w:t>
                  </w:r>
                  <w:r w:rsidRPr="00446709">
                    <w:rPr>
                      <w:i/>
                      <w:color w:val="E36C0A" w:themeColor="accent6" w:themeShade="BF"/>
                      <w:sz w:val="20"/>
                      <w:szCs w:val="20"/>
                    </w:rPr>
                    <w:t>Developed</w:t>
                  </w:r>
                </w:p>
              </w:tc>
            </w:tr>
            <w:tr w:rsidR="0093008A" w14:paraId="5F562DAE" w14:textId="77777777" w:rsidTr="00D03613">
              <w:trPr>
                <w:gridAfter w:val="1"/>
                <w:wAfter w:w="8" w:type="dxa"/>
              </w:trPr>
              <w:tc>
                <w:tcPr>
                  <w:tcW w:w="1705" w:type="dxa"/>
                </w:tcPr>
                <w:p w14:paraId="262BE402" w14:textId="77777777" w:rsidR="0093008A" w:rsidRDefault="0093008A" w:rsidP="0093008A">
                  <w:pPr>
                    <w:rPr>
                      <w:rFonts w:ascii="Calibri" w:hAnsi="Calibri" w:cs="Calibri"/>
                      <w:szCs w:val="22"/>
                      <w:shd w:val="clear" w:color="auto" w:fill="FFFFFF"/>
                    </w:rPr>
                  </w:pPr>
                  <w:r w:rsidRPr="00446709">
                    <w:rPr>
                      <w:sz w:val="20"/>
                      <w:szCs w:val="20"/>
                    </w:rPr>
                    <w:t>5</w:t>
                  </w:r>
                </w:p>
              </w:tc>
              <w:tc>
                <w:tcPr>
                  <w:tcW w:w="3060" w:type="dxa"/>
                </w:tcPr>
                <w:p w14:paraId="7CD6EFC6" w14:textId="77777777" w:rsidR="0093008A" w:rsidRPr="00F371EC" w:rsidRDefault="0093008A" w:rsidP="0093008A">
                  <w:pPr>
                    <w:rPr>
                      <w:b/>
                      <w:sz w:val="20"/>
                      <w:szCs w:val="20"/>
                    </w:rPr>
                  </w:pPr>
                  <w:r w:rsidRPr="00F371EC">
                    <w:rPr>
                      <w:b/>
                      <w:sz w:val="20"/>
                      <w:szCs w:val="20"/>
                    </w:rPr>
                    <w:t xml:space="preserve">EDU6035 </w:t>
                  </w:r>
                  <w:r w:rsidRPr="003A0793">
                    <w:rPr>
                      <w:b/>
                      <w:sz w:val="20"/>
                      <w:szCs w:val="20"/>
                    </w:rPr>
                    <w:t>- Elementary Education Methods</w:t>
                  </w:r>
                  <w:r w:rsidRPr="00F371EC">
                    <w:rPr>
                      <w:b/>
                      <w:sz w:val="20"/>
                      <w:szCs w:val="20"/>
                    </w:rPr>
                    <w:t xml:space="preserve"> </w:t>
                  </w:r>
                </w:p>
                <w:p w14:paraId="5CB987F9" w14:textId="789B2F4B" w:rsidR="0093008A" w:rsidRDefault="0093008A" w:rsidP="0093008A">
                  <w:pPr>
                    <w:rPr>
                      <w:rFonts w:ascii="Calibri" w:hAnsi="Calibri" w:cs="Calibri"/>
                      <w:szCs w:val="22"/>
                      <w:shd w:val="clear" w:color="auto" w:fill="FFFFFF"/>
                    </w:rPr>
                  </w:pPr>
                  <w:r>
                    <w:rPr>
                      <w:i/>
                      <w:color w:val="E36C0A" w:themeColor="accent6" w:themeShade="BF"/>
                      <w:sz w:val="20"/>
                      <w:szCs w:val="20"/>
                    </w:rPr>
                    <w:t xml:space="preserve">CK </w:t>
                  </w:r>
                  <w:r w:rsidRPr="00446709">
                    <w:rPr>
                      <w:i/>
                      <w:color w:val="E36C0A" w:themeColor="accent6" w:themeShade="BF"/>
                      <w:sz w:val="20"/>
                      <w:szCs w:val="20"/>
                    </w:rPr>
                    <w:t>Developed</w:t>
                  </w:r>
                </w:p>
              </w:tc>
              <w:tc>
                <w:tcPr>
                  <w:tcW w:w="2880" w:type="dxa"/>
                </w:tcPr>
                <w:p w14:paraId="54A23DD6" w14:textId="77777777" w:rsidR="0093008A" w:rsidRDefault="0093008A" w:rsidP="0093008A">
                  <w:pPr>
                    <w:rPr>
                      <w:b/>
                      <w:sz w:val="20"/>
                      <w:szCs w:val="20"/>
                    </w:rPr>
                  </w:pPr>
                  <w:r w:rsidRPr="00A266C9">
                    <w:rPr>
                      <w:b/>
                      <w:sz w:val="20"/>
                      <w:szCs w:val="20"/>
                    </w:rPr>
                    <w:t xml:space="preserve">EDU6023 - Seminar: Grading and Goal Setting </w:t>
                  </w:r>
                </w:p>
                <w:p w14:paraId="6F2B2789" w14:textId="001FA5C3" w:rsidR="0093008A" w:rsidRPr="00A266C9" w:rsidRDefault="0093008A" w:rsidP="0093008A">
                  <w:pPr>
                    <w:rPr>
                      <w:rFonts w:ascii="Calibri" w:hAnsi="Calibri" w:cs="Calibri"/>
                      <w:b/>
                      <w:szCs w:val="22"/>
                      <w:shd w:val="clear" w:color="auto" w:fill="FFFFFF"/>
                    </w:rPr>
                  </w:pPr>
                  <w:r>
                    <w:rPr>
                      <w:i/>
                      <w:color w:val="E36C0A" w:themeColor="accent6" w:themeShade="BF"/>
                      <w:sz w:val="20"/>
                      <w:szCs w:val="20"/>
                    </w:rPr>
                    <w:t xml:space="preserve">CK </w:t>
                  </w:r>
                  <w:r w:rsidRPr="00446709">
                    <w:rPr>
                      <w:i/>
                      <w:color w:val="E36C0A" w:themeColor="accent6" w:themeShade="BF"/>
                      <w:sz w:val="20"/>
                      <w:szCs w:val="20"/>
                    </w:rPr>
                    <w:t>Developed</w:t>
                  </w:r>
                </w:p>
              </w:tc>
              <w:tc>
                <w:tcPr>
                  <w:tcW w:w="2880" w:type="dxa"/>
                </w:tcPr>
                <w:p w14:paraId="6598A914" w14:textId="77777777" w:rsidR="0093008A" w:rsidRPr="00446709" w:rsidRDefault="0093008A" w:rsidP="0093008A">
                  <w:pPr>
                    <w:rPr>
                      <w:b/>
                      <w:sz w:val="20"/>
                      <w:szCs w:val="20"/>
                    </w:rPr>
                  </w:pPr>
                  <w:r w:rsidRPr="00446709">
                    <w:rPr>
                      <w:b/>
                      <w:sz w:val="20"/>
                      <w:szCs w:val="20"/>
                    </w:rPr>
                    <w:t xml:space="preserve">EDU6049 - Clinical Practice IV: Standard Intern </w:t>
                  </w:r>
                </w:p>
                <w:p w14:paraId="2C9B5D47" w14:textId="5722E5ED" w:rsidR="0093008A" w:rsidRDefault="0093008A" w:rsidP="0093008A">
                  <w:pPr>
                    <w:rPr>
                      <w:rFonts w:ascii="Calibri" w:hAnsi="Calibri" w:cs="Calibri"/>
                      <w:szCs w:val="22"/>
                      <w:shd w:val="clear" w:color="auto" w:fill="FFFFFF"/>
                    </w:rPr>
                  </w:pPr>
                  <w:r>
                    <w:rPr>
                      <w:i/>
                      <w:color w:val="E36C0A" w:themeColor="accent6" w:themeShade="BF"/>
                      <w:sz w:val="20"/>
                      <w:szCs w:val="20"/>
                    </w:rPr>
                    <w:t xml:space="preserve">CK </w:t>
                  </w:r>
                  <w:r w:rsidRPr="00446709">
                    <w:rPr>
                      <w:i/>
                      <w:color w:val="E36C0A" w:themeColor="accent6" w:themeShade="BF"/>
                      <w:sz w:val="20"/>
                      <w:szCs w:val="20"/>
                    </w:rPr>
                    <w:t xml:space="preserve">Developed, Competency Demonstrated </w:t>
                  </w:r>
                </w:p>
              </w:tc>
            </w:tr>
            <w:tr w:rsidR="0093008A" w14:paraId="44CF9AA2" w14:textId="77777777" w:rsidTr="00D03613">
              <w:trPr>
                <w:gridAfter w:val="1"/>
                <w:wAfter w:w="8" w:type="dxa"/>
              </w:trPr>
              <w:tc>
                <w:tcPr>
                  <w:tcW w:w="1705" w:type="dxa"/>
                </w:tcPr>
                <w:p w14:paraId="08235198" w14:textId="77777777" w:rsidR="0093008A" w:rsidRPr="00446709" w:rsidRDefault="0093008A" w:rsidP="0093008A">
                  <w:pPr>
                    <w:rPr>
                      <w:sz w:val="20"/>
                      <w:szCs w:val="20"/>
                    </w:rPr>
                  </w:pPr>
                  <w:r w:rsidRPr="00446709">
                    <w:rPr>
                      <w:sz w:val="20"/>
                      <w:szCs w:val="20"/>
                    </w:rPr>
                    <w:t>6</w:t>
                  </w:r>
                </w:p>
              </w:tc>
              <w:tc>
                <w:tcPr>
                  <w:tcW w:w="3060" w:type="dxa"/>
                </w:tcPr>
                <w:p w14:paraId="4DFDDE7A" w14:textId="77777777" w:rsidR="0093008A" w:rsidRDefault="0093008A" w:rsidP="0093008A">
                  <w:pPr>
                    <w:rPr>
                      <w:b/>
                      <w:sz w:val="20"/>
                      <w:szCs w:val="20"/>
                    </w:rPr>
                  </w:pPr>
                  <w:r w:rsidRPr="00BC3775">
                    <w:rPr>
                      <w:b/>
                      <w:sz w:val="20"/>
                      <w:szCs w:val="20"/>
                    </w:rPr>
                    <w:t xml:space="preserve">TEL7170 - Technology in the Curriculum </w:t>
                  </w:r>
                </w:p>
                <w:p w14:paraId="1F4CD93F" w14:textId="3BDF56AA" w:rsidR="0093008A" w:rsidRPr="00BC3775" w:rsidRDefault="0093008A" w:rsidP="0093008A">
                  <w:pPr>
                    <w:rPr>
                      <w:b/>
                      <w:sz w:val="20"/>
                      <w:szCs w:val="20"/>
                    </w:rPr>
                  </w:pPr>
                  <w:r>
                    <w:rPr>
                      <w:i/>
                      <w:color w:val="E36C0A" w:themeColor="accent6" w:themeShade="BF"/>
                      <w:sz w:val="20"/>
                      <w:szCs w:val="20"/>
                    </w:rPr>
                    <w:t xml:space="preserve">CK </w:t>
                  </w:r>
                  <w:r w:rsidRPr="00446709">
                    <w:rPr>
                      <w:i/>
                      <w:color w:val="E36C0A" w:themeColor="accent6" w:themeShade="BF"/>
                      <w:sz w:val="20"/>
                      <w:szCs w:val="20"/>
                    </w:rPr>
                    <w:t>Developed</w:t>
                  </w:r>
                </w:p>
              </w:tc>
              <w:tc>
                <w:tcPr>
                  <w:tcW w:w="2880" w:type="dxa"/>
                </w:tcPr>
                <w:p w14:paraId="62370114" w14:textId="77777777" w:rsidR="0093008A" w:rsidRPr="00446709" w:rsidRDefault="0093008A" w:rsidP="0093008A">
                  <w:pPr>
                    <w:rPr>
                      <w:sz w:val="20"/>
                      <w:szCs w:val="20"/>
                    </w:rPr>
                  </w:pPr>
                </w:p>
              </w:tc>
              <w:tc>
                <w:tcPr>
                  <w:tcW w:w="2880" w:type="dxa"/>
                </w:tcPr>
                <w:p w14:paraId="73314922" w14:textId="77777777" w:rsidR="0093008A" w:rsidRPr="00446709" w:rsidRDefault="0093008A" w:rsidP="0093008A">
                  <w:pPr>
                    <w:rPr>
                      <w:b/>
                      <w:sz w:val="20"/>
                      <w:szCs w:val="20"/>
                    </w:rPr>
                  </w:pPr>
                </w:p>
              </w:tc>
            </w:tr>
          </w:tbl>
          <w:p w14:paraId="38D0BC09" w14:textId="77777777" w:rsidR="006709E3" w:rsidRDefault="006709E3" w:rsidP="006709E3">
            <w:pPr>
              <w:rPr>
                <w:rFonts w:ascii="Calibri" w:eastAsiaTheme="minorEastAsia" w:hAnsi="Calibri" w:cs="Calibri"/>
                <w:szCs w:val="22"/>
              </w:rPr>
            </w:pPr>
          </w:p>
          <w:p w14:paraId="1A76F3B5" w14:textId="03FC8C36" w:rsidR="008732A1" w:rsidRDefault="008732A1" w:rsidP="006709E3">
            <w:pPr>
              <w:rPr>
                <w:rFonts w:ascii="Calibri" w:eastAsiaTheme="minorEastAsia" w:hAnsi="Calibri" w:cs="Calibri"/>
                <w:szCs w:val="22"/>
              </w:rPr>
            </w:pPr>
          </w:p>
          <w:p w14:paraId="7BD45D29" w14:textId="1B42C1E2" w:rsidR="006709E3" w:rsidRPr="00B231A4" w:rsidRDefault="003F60CB" w:rsidP="006709E3">
            <w:pPr>
              <w:rPr>
                <w:b/>
              </w:rPr>
            </w:pPr>
            <w:r>
              <w:rPr>
                <w:rFonts w:cstheme="minorHAnsi"/>
                <w:szCs w:val="22"/>
              </w:rPr>
              <w:t>Candidates</w:t>
            </w:r>
            <w:r w:rsidR="006709E3">
              <w:rPr>
                <w:rFonts w:cstheme="minorHAnsi"/>
                <w:szCs w:val="22"/>
              </w:rPr>
              <w:t xml:space="preserve"> also take </w:t>
            </w:r>
            <w:r w:rsidR="001D7681" w:rsidRPr="001D7681">
              <w:rPr>
                <w:rFonts w:cstheme="minorHAnsi"/>
                <w:b/>
                <w:szCs w:val="22"/>
              </w:rPr>
              <w:t>EDU 6063:</w:t>
            </w:r>
            <w:r w:rsidR="001D7681">
              <w:rPr>
                <w:rFonts w:cstheme="minorHAnsi"/>
                <w:szCs w:val="22"/>
              </w:rPr>
              <w:t xml:space="preserve"> </w:t>
            </w:r>
            <w:r w:rsidR="006709E3" w:rsidRPr="00B231A4">
              <w:rPr>
                <w:b/>
              </w:rPr>
              <w:t xml:space="preserve">Principles, Practices and Socio-Cultural Issues of Teaching English Language Learners </w:t>
            </w:r>
          </w:p>
          <w:p w14:paraId="397F02A3" w14:textId="3D5CE156" w:rsidR="005B5582" w:rsidRDefault="006709E3" w:rsidP="006709E3">
            <w:pPr>
              <w:rPr>
                <w:rFonts w:ascii="Calibri" w:hAnsi="Calibri" w:cs="Calibri"/>
                <w:szCs w:val="22"/>
              </w:rPr>
            </w:pPr>
            <w:r>
              <w:rPr>
                <w:rFonts w:ascii="Calibri" w:hAnsi="Calibri" w:cs="Calibri"/>
                <w:szCs w:val="22"/>
              </w:rPr>
              <w:t xml:space="preserve">In this course, </w:t>
            </w:r>
            <w:r w:rsidR="003F60CB">
              <w:rPr>
                <w:rFonts w:ascii="Calibri" w:hAnsi="Calibri" w:cs="Calibri"/>
                <w:szCs w:val="22"/>
              </w:rPr>
              <w:t>Candidates</w:t>
            </w:r>
            <w:r>
              <w:rPr>
                <w:rFonts w:ascii="Calibri" w:hAnsi="Calibri" w:cs="Calibri"/>
                <w:szCs w:val="22"/>
              </w:rPr>
              <w:t xml:space="preserve"> </w:t>
            </w:r>
            <w:r w:rsidRPr="00FB74D9">
              <w:rPr>
                <w:rFonts w:ascii="Calibri" w:hAnsi="Calibri" w:cs="Calibri"/>
                <w:szCs w:val="22"/>
              </w:rPr>
              <w:t xml:space="preserve">examine all aspects of teaching English Language </w:t>
            </w:r>
            <w:r>
              <w:rPr>
                <w:rFonts w:ascii="Calibri" w:hAnsi="Calibri" w:cs="Calibri"/>
                <w:szCs w:val="22"/>
              </w:rPr>
              <w:t>l</w:t>
            </w:r>
            <w:r w:rsidRPr="00FB74D9">
              <w:rPr>
                <w:rFonts w:ascii="Calibri" w:hAnsi="Calibri" w:cs="Calibri"/>
                <w:szCs w:val="22"/>
              </w:rPr>
              <w:t>earners in K-</w:t>
            </w:r>
            <w:r w:rsidR="001D7681">
              <w:rPr>
                <w:rFonts w:ascii="Calibri" w:hAnsi="Calibri" w:cs="Calibri"/>
                <w:szCs w:val="22"/>
              </w:rPr>
              <w:t>8</w:t>
            </w:r>
            <w:r w:rsidRPr="00FB74D9">
              <w:rPr>
                <w:rFonts w:ascii="Calibri" w:hAnsi="Calibri" w:cs="Calibri"/>
                <w:szCs w:val="22"/>
              </w:rPr>
              <w:t xml:space="preserve">. School based Language Arts programs are examined in the context of state and federal legislative mandates pertaining to the education of English Language Learners. </w:t>
            </w:r>
            <w:r w:rsidR="001D7681">
              <w:rPr>
                <w:rFonts w:ascii="Calibri" w:hAnsi="Calibri" w:cs="Calibri"/>
                <w:szCs w:val="22"/>
              </w:rPr>
              <w:t xml:space="preserve">Candidates </w:t>
            </w:r>
            <w:r w:rsidRPr="00FB74D9">
              <w:rPr>
                <w:rFonts w:ascii="Calibri" w:hAnsi="Calibri" w:cs="Calibri"/>
                <w:szCs w:val="22"/>
              </w:rPr>
              <w:t xml:space="preserve">learn about and </w:t>
            </w:r>
            <w:r w:rsidR="001D7681">
              <w:rPr>
                <w:rFonts w:ascii="Calibri" w:hAnsi="Calibri" w:cs="Calibri"/>
                <w:szCs w:val="22"/>
              </w:rPr>
              <w:t xml:space="preserve">how to </w:t>
            </w:r>
            <w:r w:rsidRPr="00FB74D9">
              <w:rPr>
                <w:rFonts w:ascii="Calibri" w:hAnsi="Calibri" w:cs="Calibri"/>
                <w:szCs w:val="22"/>
              </w:rPr>
              <w:t xml:space="preserve">effectively use materials, methods, and strategies for assessing </w:t>
            </w:r>
            <w:r w:rsidR="001D7681">
              <w:rPr>
                <w:rFonts w:ascii="Calibri" w:hAnsi="Calibri" w:cs="Calibri"/>
                <w:szCs w:val="22"/>
              </w:rPr>
              <w:t>learner’s</w:t>
            </w:r>
            <w:r w:rsidRPr="00FB74D9">
              <w:rPr>
                <w:rFonts w:ascii="Calibri" w:hAnsi="Calibri" w:cs="Calibri"/>
                <w:szCs w:val="22"/>
              </w:rPr>
              <w:t xml:space="preserve"> English proficiency level and providing instruction that leads to grade-level English listening, speaking, reading, and writing skills. </w:t>
            </w:r>
            <w:r>
              <w:rPr>
                <w:rFonts w:ascii="Calibri" w:hAnsi="Calibri" w:cs="Calibri"/>
                <w:szCs w:val="22"/>
              </w:rPr>
              <w:t xml:space="preserve">Arizona Standards regarding </w:t>
            </w:r>
            <w:r w:rsidRPr="00FB74D9">
              <w:rPr>
                <w:rFonts w:ascii="Calibri" w:hAnsi="Calibri" w:cs="Calibri"/>
                <w:szCs w:val="22"/>
              </w:rPr>
              <w:t xml:space="preserve">English Language Standards </w:t>
            </w:r>
          </w:p>
          <w:p w14:paraId="66595323" w14:textId="07A0C30D" w:rsidR="005B5582" w:rsidRDefault="005B5582" w:rsidP="006709E3">
            <w:pPr>
              <w:rPr>
                <w:rStyle w:val="Hyperlink"/>
              </w:rPr>
            </w:pPr>
            <w:r w:rsidRPr="005B5582">
              <w:rPr>
                <w:rStyle w:val="Hyperlink"/>
              </w:rPr>
              <w:t>https://www.azed.gov/standards-practices/k-12standards/english-language-arts-standards/</w:t>
            </w:r>
          </w:p>
          <w:p w14:paraId="186650C1" w14:textId="0F8031FB" w:rsidR="005B5582" w:rsidRDefault="00EA0AD6" w:rsidP="006709E3">
            <w:pPr>
              <w:rPr>
                <w:rFonts w:ascii="Calibri" w:hAnsi="Calibri" w:cs="Calibri"/>
                <w:szCs w:val="22"/>
              </w:rPr>
            </w:pPr>
            <w:hyperlink r:id="rId146" w:history="1">
              <w:r w:rsidR="005B5582" w:rsidRPr="00340B32">
                <w:rPr>
                  <w:rStyle w:val="Hyperlink"/>
                  <w:rFonts w:ascii="Calibri" w:hAnsi="Calibri" w:cs="Calibri"/>
                  <w:szCs w:val="22"/>
                </w:rPr>
                <w:t>https://cms.azed.gov/home/GetDocumentFile?id=54de1d88aadebe14a87070f0</w:t>
              </w:r>
            </w:hyperlink>
            <w:r w:rsidR="005B5582">
              <w:rPr>
                <w:rStyle w:val="Hyperlink"/>
                <w:rFonts w:ascii="Calibri" w:hAnsi="Calibri" w:cs="Calibri"/>
                <w:szCs w:val="22"/>
              </w:rPr>
              <w:t>;</w:t>
            </w:r>
            <w:r w:rsidR="005B5582">
              <w:rPr>
                <w:rStyle w:val="Hyperlink"/>
              </w:rPr>
              <w:t xml:space="preserve"> </w:t>
            </w:r>
            <w:r w:rsidR="006709E3">
              <w:rPr>
                <w:rFonts w:ascii="Calibri" w:hAnsi="Calibri" w:cs="Calibri"/>
                <w:szCs w:val="22"/>
              </w:rPr>
              <w:t xml:space="preserve"> </w:t>
            </w:r>
            <w:hyperlink r:id="rId147" w:history="1">
              <w:r w:rsidR="005B5582" w:rsidRPr="00340B32">
                <w:rPr>
                  <w:rStyle w:val="Hyperlink"/>
                  <w:rFonts w:ascii="Calibri" w:hAnsi="Calibri" w:cs="Calibri"/>
                  <w:szCs w:val="22"/>
                </w:rPr>
                <w:t>https://cms.azed.gov/home/GetDocumentFile?id=589dd8391130c0097cdf4fa2</w:t>
              </w:r>
            </w:hyperlink>
          </w:p>
          <w:p w14:paraId="1D06F0F2" w14:textId="35F5DB6A" w:rsidR="006709E3" w:rsidRDefault="006709E3" w:rsidP="006709E3">
            <w:pPr>
              <w:rPr>
                <w:rFonts w:ascii="Calibri" w:hAnsi="Calibri" w:cs="Calibri"/>
                <w:szCs w:val="22"/>
              </w:rPr>
            </w:pPr>
            <w:r>
              <w:rPr>
                <w:rFonts w:ascii="Calibri" w:hAnsi="Calibri" w:cs="Calibri"/>
                <w:szCs w:val="22"/>
              </w:rPr>
              <w:t>a</w:t>
            </w:r>
            <w:r w:rsidR="000E505C">
              <w:rPr>
                <w:rFonts w:ascii="Calibri" w:hAnsi="Calibri" w:cs="Calibri"/>
                <w:szCs w:val="22"/>
              </w:rPr>
              <w:t>re</w:t>
            </w:r>
            <w:r>
              <w:rPr>
                <w:rFonts w:ascii="Calibri" w:hAnsi="Calibri" w:cs="Calibri"/>
                <w:szCs w:val="22"/>
              </w:rPr>
              <w:t xml:space="preserve"> incorporated in the course.</w:t>
            </w:r>
          </w:p>
          <w:p w14:paraId="75ECBE10" w14:textId="0DA51A32" w:rsidR="000975C1" w:rsidRDefault="000975C1" w:rsidP="006709E3">
            <w:pPr>
              <w:rPr>
                <w:rFonts w:ascii="Calibri" w:hAnsi="Calibri" w:cs="Calibri"/>
                <w:szCs w:val="22"/>
              </w:rPr>
            </w:pPr>
          </w:p>
          <w:p w14:paraId="7AFFCB78" w14:textId="77777777" w:rsidR="000E505C" w:rsidRDefault="001D7681" w:rsidP="006709E3">
            <w:pPr>
              <w:rPr>
                <w:rFonts w:ascii="Calibri" w:hAnsi="Calibri" w:cs="Calibri"/>
                <w:szCs w:val="22"/>
              </w:rPr>
            </w:pPr>
            <w:r>
              <w:rPr>
                <w:rFonts w:ascii="Calibri" w:hAnsi="Calibri" w:cs="Calibri"/>
                <w:szCs w:val="22"/>
              </w:rPr>
              <w:t xml:space="preserve">The </w:t>
            </w:r>
            <w:r w:rsidRPr="001D7681">
              <w:rPr>
                <w:rFonts w:ascii="Calibri" w:hAnsi="Calibri" w:cs="Calibri"/>
                <w:b/>
                <w:szCs w:val="22"/>
              </w:rPr>
              <w:t>EDU 6063</w:t>
            </w:r>
            <w:r>
              <w:rPr>
                <w:rFonts w:ascii="Calibri" w:hAnsi="Calibri" w:cs="Calibri"/>
                <w:szCs w:val="22"/>
              </w:rPr>
              <w:t xml:space="preserve"> course also </w:t>
            </w:r>
            <w:r w:rsidR="006709E3">
              <w:rPr>
                <w:rFonts w:ascii="Calibri" w:hAnsi="Calibri" w:cs="Calibri"/>
                <w:szCs w:val="22"/>
              </w:rPr>
              <w:t>reinforces the planning, teaching, analysis, and self-assessment/reflection cycle and state standards</w:t>
            </w:r>
            <w:r>
              <w:rPr>
                <w:rFonts w:ascii="Calibri" w:hAnsi="Calibri" w:cs="Calibri"/>
                <w:szCs w:val="22"/>
              </w:rPr>
              <w:t xml:space="preserve">. </w:t>
            </w:r>
          </w:p>
          <w:p w14:paraId="7101E33B" w14:textId="77777777" w:rsidR="000E505C" w:rsidRDefault="000E505C" w:rsidP="006709E3">
            <w:pPr>
              <w:rPr>
                <w:rFonts w:ascii="Calibri" w:hAnsi="Calibri" w:cs="Calibri"/>
                <w:szCs w:val="22"/>
              </w:rPr>
            </w:pPr>
          </w:p>
          <w:p w14:paraId="3E2B8B38" w14:textId="422DC596" w:rsidR="006709E3" w:rsidRDefault="001D7681" w:rsidP="006709E3">
            <w:pPr>
              <w:rPr>
                <w:rFonts w:ascii="Calibri" w:hAnsi="Calibri" w:cs="Calibri"/>
                <w:szCs w:val="22"/>
              </w:rPr>
            </w:pPr>
            <w:r>
              <w:rPr>
                <w:rFonts w:ascii="Calibri" w:hAnsi="Calibri" w:cs="Calibri"/>
                <w:szCs w:val="22"/>
              </w:rPr>
              <w:t xml:space="preserve">The course is the bridge to the </w:t>
            </w:r>
            <w:r w:rsidR="006709E3">
              <w:rPr>
                <w:rFonts w:ascii="Calibri" w:hAnsi="Calibri" w:cs="Calibri"/>
                <w:szCs w:val="22"/>
              </w:rPr>
              <w:t xml:space="preserve">four </w:t>
            </w:r>
            <w:r w:rsidR="006709E3" w:rsidRPr="001E23B7">
              <w:rPr>
                <w:rFonts w:ascii="Calibri" w:hAnsi="Calibri" w:cs="Calibri"/>
                <w:b/>
                <w:szCs w:val="22"/>
              </w:rPr>
              <w:t>Clinical Practice</w:t>
            </w:r>
            <w:r w:rsidR="006709E3">
              <w:rPr>
                <w:rFonts w:ascii="Calibri" w:hAnsi="Calibri" w:cs="Calibri"/>
                <w:szCs w:val="22"/>
              </w:rPr>
              <w:t xml:space="preserve"> courses in which </w:t>
            </w:r>
            <w:r w:rsidR="003F60CB">
              <w:rPr>
                <w:rFonts w:ascii="Calibri" w:hAnsi="Calibri" w:cs="Calibri"/>
                <w:szCs w:val="22"/>
              </w:rPr>
              <w:t>Candidates</w:t>
            </w:r>
            <w:r w:rsidR="006709E3">
              <w:rPr>
                <w:rFonts w:ascii="Calibri" w:hAnsi="Calibri" w:cs="Calibri"/>
                <w:szCs w:val="22"/>
              </w:rPr>
              <w:t xml:space="preserve"> demonstrate competency</w:t>
            </w:r>
            <w:r w:rsidR="00800B97">
              <w:rPr>
                <w:rFonts w:ascii="Calibri" w:hAnsi="Calibri" w:cs="Calibri"/>
                <w:szCs w:val="22"/>
              </w:rPr>
              <w:t xml:space="preserve"> in </w:t>
            </w:r>
            <w:r w:rsidR="00800B97">
              <w:t>understanding the central concepts, tools of inquiry and structures of the discipline(s) he or she teaches and creates learning experiences that make these aspects of the discipline accessible and meaningful for the learners to assure proficiency in the content</w:t>
            </w:r>
            <w:r w:rsidR="006709E3">
              <w:rPr>
                <w:rFonts w:ascii="Calibri" w:hAnsi="Calibri" w:cs="Calibri"/>
                <w:szCs w:val="22"/>
              </w:rPr>
              <w:t xml:space="preserve">.  </w:t>
            </w:r>
            <w:r>
              <w:rPr>
                <w:rFonts w:ascii="Calibri" w:hAnsi="Calibri" w:cs="Calibri"/>
                <w:szCs w:val="22"/>
              </w:rPr>
              <w:t xml:space="preserve">The course </w:t>
            </w:r>
            <w:r w:rsidRPr="001D7681">
              <w:rPr>
                <w:rFonts w:ascii="Calibri" w:hAnsi="Calibri" w:cs="Calibri"/>
                <w:b/>
                <w:szCs w:val="22"/>
              </w:rPr>
              <w:t>TEL 7170:</w:t>
            </w:r>
            <w:r>
              <w:rPr>
                <w:rFonts w:ascii="Calibri" w:hAnsi="Calibri" w:cs="Calibri"/>
                <w:szCs w:val="22"/>
              </w:rPr>
              <w:t xml:space="preserve"> </w:t>
            </w:r>
            <w:r w:rsidR="006709E3" w:rsidRPr="00B012A3">
              <w:rPr>
                <w:rFonts w:ascii="Calibri" w:hAnsi="Calibri" w:cs="Calibri"/>
                <w:b/>
                <w:szCs w:val="22"/>
              </w:rPr>
              <w:t>Technology in the Curriculum</w:t>
            </w:r>
            <w:r w:rsidR="006709E3">
              <w:rPr>
                <w:rFonts w:ascii="Calibri" w:hAnsi="Calibri" w:cs="Calibri"/>
                <w:szCs w:val="22"/>
              </w:rPr>
              <w:t xml:space="preserve"> covers the use of using technology</w:t>
            </w:r>
            <w:r>
              <w:rPr>
                <w:rFonts w:ascii="Calibri" w:hAnsi="Calibri" w:cs="Calibri"/>
                <w:szCs w:val="22"/>
              </w:rPr>
              <w:t xml:space="preserve">, </w:t>
            </w:r>
            <w:r w:rsidR="006709E3">
              <w:rPr>
                <w:rFonts w:ascii="Calibri" w:hAnsi="Calibri" w:cs="Calibri"/>
                <w:szCs w:val="22"/>
              </w:rPr>
              <w:t>social media</w:t>
            </w:r>
            <w:r>
              <w:rPr>
                <w:rFonts w:ascii="Calibri" w:hAnsi="Calibri" w:cs="Calibri"/>
                <w:szCs w:val="22"/>
              </w:rPr>
              <w:t xml:space="preserve">, </w:t>
            </w:r>
            <w:r w:rsidR="006709E3">
              <w:rPr>
                <w:rFonts w:ascii="Calibri" w:hAnsi="Calibri" w:cs="Calibri"/>
                <w:szCs w:val="22"/>
              </w:rPr>
              <w:t>designing</w:t>
            </w:r>
            <w:r>
              <w:rPr>
                <w:rFonts w:ascii="Calibri" w:hAnsi="Calibri" w:cs="Calibri"/>
                <w:szCs w:val="22"/>
              </w:rPr>
              <w:t xml:space="preserve"> and incorporating </w:t>
            </w:r>
            <w:r w:rsidR="006709E3">
              <w:rPr>
                <w:rFonts w:ascii="Calibri" w:hAnsi="Calibri" w:cs="Calibri"/>
                <w:szCs w:val="22"/>
              </w:rPr>
              <w:t xml:space="preserve">media rich materials into lessons. </w:t>
            </w:r>
          </w:p>
          <w:p w14:paraId="739F3255" w14:textId="77777777" w:rsidR="00951C3F" w:rsidRDefault="00951C3F" w:rsidP="006709E3">
            <w:pPr>
              <w:rPr>
                <w:rFonts w:ascii="Calibri" w:hAnsi="Calibri" w:cs="Calibri"/>
                <w:szCs w:val="22"/>
              </w:rPr>
            </w:pPr>
          </w:p>
          <w:p w14:paraId="43950855" w14:textId="163DE16A" w:rsidR="006709E3" w:rsidRDefault="006709E3" w:rsidP="006709E3">
            <w:pPr>
              <w:rPr>
                <w:rFonts w:ascii="Calibri" w:hAnsi="Calibri" w:cs="Calibri"/>
                <w:szCs w:val="22"/>
              </w:rPr>
            </w:pPr>
            <w:r>
              <w:rPr>
                <w:rFonts w:ascii="Calibri" w:hAnsi="Calibri" w:cs="Calibri"/>
                <w:szCs w:val="22"/>
              </w:rPr>
              <w:t xml:space="preserve">In the clinical practice courses, </w:t>
            </w:r>
            <w:r w:rsidR="003F60CB">
              <w:rPr>
                <w:rFonts w:ascii="Calibri" w:hAnsi="Calibri" w:cs="Calibri"/>
                <w:szCs w:val="22"/>
              </w:rPr>
              <w:t>Candidates</w:t>
            </w:r>
            <w:r>
              <w:rPr>
                <w:rFonts w:ascii="Calibri" w:hAnsi="Calibri" w:cs="Calibri"/>
                <w:szCs w:val="22"/>
              </w:rPr>
              <w:t xml:space="preserve"> practice and demonstrate their ability to create rich and positive learning environment</w:t>
            </w:r>
            <w:r w:rsidR="004315A4">
              <w:rPr>
                <w:rFonts w:ascii="Calibri" w:hAnsi="Calibri" w:cs="Calibri"/>
                <w:szCs w:val="22"/>
              </w:rPr>
              <w:t>s</w:t>
            </w:r>
            <w:r w:rsidR="00461C8E">
              <w:rPr>
                <w:rFonts w:ascii="Calibri" w:hAnsi="Calibri" w:cs="Calibri"/>
                <w:szCs w:val="22"/>
              </w:rPr>
              <w:t xml:space="preserve"> using content that is meaningful and accessible to all </w:t>
            </w:r>
            <w:r w:rsidR="00B33D95">
              <w:rPr>
                <w:rFonts w:ascii="Calibri" w:hAnsi="Calibri" w:cs="Calibri"/>
                <w:szCs w:val="22"/>
              </w:rPr>
              <w:t>learners</w:t>
            </w:r>
            <w:r>
              <w:rPr>
                <w:rFonts w:ascii="Calibri" w:hAnsi="Calibri" w:cs="Calibri"/>
                <w:szCs w:val="22"/>
              </w:rPr>
              <w:t xml:space="preserve">.  They </w:t>
            </w:r>
            <w:r w:rsidR="000E505C">
              <w:rPr>
                <w:rFonts w:ascii="Calibri" w:hAnsi="Calibri" w:cs="Calibri"/>
                <w:szCs w:val="22"/>
              </w:rPr>
              <w:t xml:space="preserve">are </w:t>
            </w:r>
            <w:r>
              <w:rPr>
                <w:rFonts w:ascii="Calibri" w:hAnsi="Calibri" w:cs="Calibri"/>
                <w:szCs w:val="22"/>
              </w:rPr>
              <w:t>evaluated by the university mentor and district support providers 16 times during the course of the 32 weeks of intern teaching. Evaluations are completed using the progress and quarter assessment forms.  The university mentor and district support providers also meet at least once each term to share knowledge and determine the best way to support the Candidate’s progress.</w:t>
            </w:r>
          </w:p>
          <w:p w14:paraId="476D83F6" w14:textId="127BF75E" w:rsidR="006709E3" w:rsidRDefault="006709E3" w:rsidP="006709E3">
            <w:pPr>
              <w:rPr>
                <w:rFonts w:ascii="Calibri" w:hAnsi="Calibri" w:cs="Calibri"/>
                <w:szCs w:val="22"/>
              </w:rPr>
            </w:pPr>
          </w:p>
          <w:p w14:paraId="4F6C6176" w14:textId="06F5FDB7" w:rsidR="006709E3" w:rsidRDefault="006709E3" w:rsidP="32C8DC45">
            <w:pPr>
              <w:rPr>
                <w:rFonts w:ascii="Calibri" w:hAnsi="Calibri" w:cs="Calibri"/>
              </w:rPr>
            </w:pPr>
            <w:r w:rsidRPr="32C8DC45">
              <w:rPr>
                <w:rFonts w:ascii="Calibri" w:hAnsi="Calibri" w:cs="Calibri"/>
                <w:shd w:val="clear" w:color="auto" w:fill="FFFFFF"/>
              </w:rPr>
              <w:lastRenderedPageBreak/>
              <w:t xml:space="preserve">Course descriptions of the courses are linked here: </w:t>
            </w:r>
            <w:hyperlink r:id="rId148" w:history="1">
              <w:r w:rsidR="00AD09BD" w:rsidRPr="00863248">
                <w:rPr>
                  <w:rStyle w:val="Hyperlink"/>
                  <w:rFonts w:ascii="Calibri" w:hAnsi="Calibri" w:cs="Calibri"/>
                  <w:highlight w:val="yellow"/>
                  <w:shd w:val="clear" w:color="auto" w:fill="FFFFFF"/>
                </w:rPr>
                <w:t xml:space="preserve">Elementary Education </w:t>
              </w:r>
              <w:r w:rsidRPr="00863248">
                <w:rPr>
                  <w:rStyle w:val="Hyperlink"/>
                  <w:rFonts w:ascii="Calibri" w:hAnsi="Calibri" w:cs="Calibri"/>
                  <w:bCs/>
                  <w:highlight w:val="yellow"/>
                  <w:shd w:val="clear" w:color="auto" w:fill="FFFFFF"/>
                </w:rPr>
                <w:t>Course Descriptions</w:t>
              </w:r>
            </w:hyperlink>
            <w:r w:rsidRPr="32C8DC45">
              <w:rPr>
                <w:rFonts w:ascii="Calibri" w:hAnsi="Calibri" w:cs="Calibri"/>
                <w:b/>
                <w:bCs/>
                <w:shd w:val="clear" w:color="auto" w:fill="FFFFFF"/>
              </w:rPr>
              <w:t>.</w:t>
            </w:r>
            <w:r w:rsidRPr="32C8DC45">
              <w:rPr>
                <w:rFonts w:ascii="Calibri" w:hAnsi="Calibri" w:cs="Calibri"/>
                <w:shd w:val="clear" w:color="auto" w:fill="FFFFFF"/>
              </w:rPr>
              <w:t xml:space="preserve">  Courses, course learning outcomes and assignments focus both on candidate competency and the engagement of the learners.</w:t>
            </w:r>
          </w:p>
          <w:p w14:paraId="0469DA5E" w14:textId="77777777" w:rsidR="00C45DF5" w:rsidRPr="00750A59" w:rsidRDefault="00C45DF5" w:rsidP="00C45DF5">
            <w:pPr>
              <w:rPr>
                <w:rFonts w:ascii="Calibri" w:hAnsi="Calibri" w:cs="Calibri"/>
                <w:b/>
                <w:szCs w:val="22"/>
              </w:rPr>
            </w:pPr>
          </w:p>
          <w:p w14:paraId="1F094437" w14:textId="55E2429D" w:rsidR="00C45DF5" w:rsidRPr="004315A4" w:rsidRDefault="32C8DC45" w:rsidP="32C8DC45">
            <w:pPr>
              <w:rPr>
                <w:rFonts w:ascii="Calibri" w:hAnsi="Calibri" w:cs="Calibri"/>
                <w:b/>
                <w:bCs/>
              </w:rPr>
            </w:pPr>
            <w:r w:rsidRPr="32C8DC45">
              <w:rPr>
                <w:rFonts w:ascii="Calibri" w:hAnsi="Calibri" w:cs="Calibri"/>
                <w:b/>
                <w:bCs/>
              </w:rPr>
              <w:t>Embedded Signature Assignments</w:t>
            </w:r>
            <w:r w:rsidRPr="32C8DC45">
              <w:rPr>
                <w:rFonts w:ascii="Calibri" w:hAnsi="Calibri" w:cs="Calibri"/>
              </w:rPr>
              <w:t xml:space="preserve"> include unit plans and multiple lesson plans:</w:t>
            </w:r>
          </w:p>
          <w:p w14:paraId="7C70FE97" w14:textId="77777777" w:rsidR="00631289" w:rsidRDefault="00631289" w:rsidP="00C45DF5">
            <w:pPr>
              <w:rPr>
                <w:rStyle w:val="Hyperlink"/>
              </w:rPr>
            </w:pPr>
          </w:p>
          <w:p w14:paraId="76A15DD7" w14:textId="6E9978AC" w:rsidR="00C45DF5" w:rsidRDefault="00EA0AD6" w:rsidP="00C45DF5">
            <w:pPr>
              <w:rPr>
                <w:szCs w:val="22"/>
              </w:rPr>
            </w:pPr>
            <w:hyperlink r:id="rId149" w:history="1">
              <w:r w:rsidR="00C45DF5" w:rsidRPr="007D0C72">
                <w:rPr>
                  <w:rStyle w:val="Hyperlink"/>
                  <w:rFonts w:ascii="Calibri" w:hAnsi="Calibri" w:cs="Calibri"/>
                  <w:szCs w:val="22"/>
                </w:rPr>
                <w:t>The Alliant Candidate Competencies (</w:t>
              </w:r>
              <w:r w:rsidR="003D0387" w:rsidRPr="007D0C72">
                <w:rPr>
                  <w:rStyle w:val="Hyperlink"/>
                  <w:rFonts w:ascii="Calibri" w:hAnsi="Calibri" w:cs="Calibri"/>
                  <w:szCs w:val="22"/>
                </w:rPr>
                <w:t>C</w:t>
              </w:r>
              <w:r w:rsidR="00C45DF5" w:rsidRPr="007D0C72">
                <w:rPr>
                  <w:rStyle w:val="Hyperlink"/>
                  <w:rFonts w:ascii="Calibri" w:hAnsi="Calibri" w:cs="Calibri"/>
                  <w:szCs w:val="22"/>
                </w:rPr>
                <w:t>C</w:t>
              </w:r>
              <w:r w:rsidR="003D0387" w:rsidRPr="007D0C72">
                <w:rPr>
                  <w:rStyle w:val="Hyperlink"/>
                  <w:rFonts w:ascii="Calibri" w:hAnsi="Calibri" w:cs="Calibri"/>
                  <w:szCs w:val="22"/>
                </w:rPr>
                <w:t>s</w:t>
              </w:r>
              <w:r w:rsidR="00C45DF5" w:rsidRPr="007D0C72">
                <w:rPr>
                  <w:rStyle w:val="Hyperlink"/>
                  <w:rFonts w:ascii="Calibri" w:hAnsi="Calibri" w:cs="Calibri"/>
                  <w:szCs w:val="22"/>
                </w:rPr>
                <w:t>)</w:t>
              </w:r>
            </w:hyperlink>
            <w:r w:rsidR="00C45DF5" w:rsidRPr="00D50148">
              <w:rPr>
                <w:rFonts w:ascii="Calibri" w:hAnsi="Calibri" w:cs="Calibri"/>
                <w:szCs w:val="22"/>
              </w:rPr>
              <w:t xml:space="preserve"> </w:t>
            </w:r>
            <w:r w:rsidR="00C45DF5" w:rsidRPr="00D50148">
              <w:rPr>
                <w:szCs w:val="22"/>
              </w:rPr>
              <w:t>are</w:t>
            </w:r>
            <w:r w:rsidR="00C45DF5" w:rsidRPr="00750A59">
              <w:rPr>
                <w:szCs w:val="22"/>
              </w:rPr>
              <w:t xml:space="preserve"> embedded throughout the curriculum.  The </w:t>
            </w:r>
            <w:r w:rsidR="003D0387">
              <w:rPr>
                <w:szCs w:val="22"/>
              </w:rPr>
              <w:t>CC</w:t>
            </w:r>
            <w:r w:rsidR="00C45DF5" w:rsidRPr="00750A59">
              <w:rPr>
                <w:szCs w:val="22"/>
              </w:rPr>
              <w:t xml:space="preserve">s are aligned with Arizona and InTASC standards and comprise the </w:t>
            </w:r>
            <w:r w:rsidR="00741784">
              <w:rPr>
                <w:szCs w:val="22"/>
              </w:rPr>
              <w:t xml:space="preserve">required </w:t>
            </w:r>
            <w:r w:rsidR="00C45DF5" w:rsidRPr="00750A59">
              <w:rPr>
                <w:szCs w:val="22"/>
              </w:rPr>
              <w:t xml:space="preserve">body of knowledge, skills, and abilities that </w:t>
            </w:r>
            <w:r w:rsidR="002858EC">
              <w:rPr>
                <w:szCs w:val="22"/>
              </w:rPr>
              <w:t xml:space="preserve">are expected of </w:t>
            </w:r>
            <w:r w:rsidR="003F60CB">
              <w:rPr>
                <w:szCs w:val="22"/>
              </w:rPr>
              <w:t>Candidates</w:t>
            </w:r>
            <w:r w:rsidR="00C45DF5" w:rsidRPr="00750A59">
              <w:rPr>
                <w:szCs w:val="22"/>
              </w:rPr>
              <w:t xml:space="preserve">. </w:t>
            </w:r>
            <w:r w:rsidR="003F60CB">
              <w:rPr>
                <w:szCs w:val="22"/>
              </w:rPr>
              <w:t>Candidates</w:t>
            </w:r>
            <w:r w:rsidR="00C45DF5" w:rsidRPr="00750A59">
              <w:rPr>
                <w:szCs w:val="22"/>
              </w:rPr>
              <w:t xml:space="preserve"> demonstrate their knowledge of the </w:t>
            </w:r>
            <w:r w:rsidR="003D0387">
              <w:rPr>
                <w:szCs w:val="22"/>
              </w:rPr>
              <w:t>CC</w:t>
            </w:r>
            <w:r w:rsidR="00C45DF5" w:rsidRPr="00750A59">
              <w:rPr>
                <w:szCs w:val="22"/>
              </w:rPr>
              <w:t>s by successfully completing course work</w:t>
            </w:r>
            <w:r w:rsidR="00083A11">
              <w:rPr>
                <w:szCs w:val="22"/>
              </w:rPr>
              <w:t xml:space="preserve">  and </w:t>
            </w:r>
            <w:r w:rsidR="00C45DF5" w:rsidRPr="00750A59">
              <w:rPr>
                <w:szCs w:val="22"/>
              </w:rPr>
              <w:t xml:space="preserve">engaging in clinical practice based on the </w:t>
            </w:r>
            <w:r w:rsidR="003D0387">
              <w:rPr>
                <w:szCs w:val="22"/>
              </w:rPr>
              <w:t>CC</w:t>
            </w:r>
            <w:r w:rsidR="00C45DF5" w:rsidRPr="00750A59">
              <w:rPr>
                <w:szCs w:val="22"/>
              </w:rPr>
              <w:t xml:space="preserve">s. </w:t>
            </w:r>
            <w:r w:rsidR="003F60CB">
              <w:rPr>
                <w:szCs w:val="22"/>
              </w:rPr>
              <w:t>Candidates</w:t>
            </w:r>
            <w:r w:rsidR="00C45DF5" w:rsidRPr="00750A59">
              <w:rPr>
                <w:szCs w:val="22"/>
              </w:rPr>
              <w:t xml:space="preserve"> must meet these requirements as part of verification of program completion. </w:t>
            </w:r>
            <w:r w:rsidR="003D0387">
              <w:rPr>
                <w:szCs w:val="22"/>
              </w:rPr>
              <w:t>CC</w:t>
            </w:r>
            <w:r w:rsidR="00C45DF5" w:rsidRPr="00750A59">
              <w:rPr>
                <w:szCs w:val="22"/>
              </w:rPr>
              <w:t xml:space="preserve">s </w:t>
            </w:r>
            <w:r w:rsidR="003D0387">
              <w:rPr>
                <w:szCs w:val="22"/>
              </w:rPr>
              <w:t xml:space="preserve">are evaluated </w:t>
            </w:r>
            <w:r w:rsidR="00C45DF5" w:rsidRPr="00750A59">
              <w:rPr>
                <w:szCs w:val="22"/>
              </w:rPr>
              <w:t>through field supervision and coursework.</w:t>
            </w:r>
          </w:p>
          <w:p w14:paraId="6293432F" w14:textId="6BEB5ADB" w:rsidR="00C34BF2" w:rsidRDefault="00C34BF2" w:rsidP="00C45DF5">
            <w:pPr>
              <w:rPr>
                <w:szCs w:val="22"/>
              </w:rPr>
            </w:pPr>
          </w:p>
          <w:p w14:paraId="3F0986AF" w14:textId="6B80BC9E" w:rsidR="00C34BF2" w:rsidRDefault="00C34BF2" w:rsidP="00C45DF5">
            <w:pPr>
              <w:rPr>
                <w:szCs w:val="22"/>
              </w:rPr>
            </w:pPr>
          </w:p>
          <w:p w14:paraId="44D0D975" w14:textId="77777777" w:rsidR="00C34BF2" w:rsidRDefault="00C34BF2" w:rsidP="00C45DF5">
            <w:pPr>
              <w:rPr>
                <w:szCs w:val="22"/>
              </w:rPr>
            </w:pPr>
          </w:p>
          <w:p w14:paraId="15E03420" w14:textId="50D38E93" w:rsidR="005D62B1" w:rsidRDefault="005D62B1" w:rsidP="00C45DF5">
            <w:pPr>
              <w:rPr>
                <w:szCs w:val="22"/>
              </w:rPr>
            </w:pPr>
          </w:p>
          <w:p w14:paraId="5BB7F3DB" w14:textId="0ACA0B70" w:rsidR="00C45DF5" w:rsidRDefault="00C45DF5" w:rsidP="00C45DF5">
            <w:pPr>
              <w:rPr>
                <w:rFonts w:cstheme="minorHAnsi"/>
                <w:szCs w:val="22"/>
              </w:rPr>
            </w:pPr>
            <w:r w:rsidRPr="00750A59">
              <w:rPr>
                <w:szCs w:val="22"/>
              </w:rPr>
              <w:t xml:space="preserve">Alliant’s School of Education programs embed the </w:t>
            </w:r>
            <w:r w:rsidR="003D0387">
              <w:rPr>
                <w:szCs w:val="22"/>
              </w:rPr>
              <w:t>CC</w:t>
            </w:r>
            <w:r w:rsidRPr="00750A59">
              <w:rPr>
                <w:szCs w:val="22"/>
              </w:rPr>
              <w:t xml:space="preserve">s into the curriculum for </w:t>
            </w:r>
            <w:r w:rsidR="003F60CB">
              <w:rPr>
                <w:szCs w:val="22"/>
              </w:rPr>
              <w:t>Candidates</w:t>
            </w:r>
            <w:r w:rsidRPr="00750A59">
              <w:rPr>
                <w:szCs w:val="22"/>
              </w:rPr>
              <w:t xml:space="preserve"> and for assessment from the beginning of the programs. </w:t>
            </w:r>
            <w:r w:rsidRPr="00750A59">
              <w:rPr>
                <w:rFonts w:cstheme="minorHAnsi"/>
                <w:szCs w:val="22"/>
              </w:rPr>
              <w:t xml:space="preserve"> </w:t>
            </w:r>
            <w:r w:rsidR="003F60CB">
              <w:rPr>
                <w:rFonts w:cstheme="minorHAnsi"/>
                <w:szCs w:val="22"/>
              </w:rPr>
              <w:t>Candidates</w:t>
            </w:r>
            <w:r w:rsidRPr="00750A59">
              <w:rPr>
                <w:rFonts w:cstheme="minorHAnsi"/>
                <w:szCs w:val="22"/>
              </w:rPr>
              <w:t xml:space="preserve"> are introduced to </w:t>
            </w:r>
            <w:r w:rsidR="003D0387">
              <w:rPr>
                <w:rFonts w:cstheme="minorHAnsi"/>
                <w:szCs w:val="22"/>
              </w:rPr>
              <w:t>CC</w:t>
            </w:r>
            <w:r w:rsidRPr="00750A59">
              <w:rPr>
                <w:rFonts w:cstheme="minorHAnsi"/>
                <w:szCs w:val="22"/>
              </w:rPr>
              <w:t xml:space="preserve">s in the first week of Clinical Practice and the </w:t>
            </w:r>
            <w:r w:rsidR="00083A11">
              <w:rPr>
                <w:rFonts w:cstheme="minorHAnsi"/>
                <w:szCs w:val="22"/>
              </w:rPr>
              <w:t>courses</w:t>
            </w:r>
            <w:r w:rsidRPr="00750A59">
              <w:rPr>
                <w:rFonts w:cstheme="minorHAnsi"/>
                <w:szCs w:val="22"/>
              </w:rPr>
              <w:t xml:space="preserve">. </w:t>
            </w:r>
            <w:r w:rsidR="003F60CB">
              <w:rPr>
                <w:rFonts w:cstheme="minorHAnsi"/>
                <w:szCs w:val="22"/>
              </w:rPr>
              <w:t>Candidates</w:t>
            </w:r>
            <w:r w:rsidRPr="00750A59">
              <w:rPr>
                <w:rFonts w:cstheme="minorHAnsi"/>
                <w:szCs w:val="22"/>
              </w:rPr>
              <w:t xml:space="preserve"> reflect on the standards in their e-journals and are evaluated using </w:t>
            </w:r>
            <w:r>
              <w:rPr>
                <w:rFonts w:cstheme="minorHAnsi"/>
                <w:szCs w:val="22"/>
              </w:rPr>
              <w:t xml:space="preserve"> </w:t>
            </w:r>
            <w:r w:rsidRPr="00D50148">
              <w:rPr>
                <w:rFonts w:cstheme="minorHAnsi"/>
                <w:szCs w:val="22"/>
              </w:rPr>
              <w:t xml:space="preserve">the </w:t>
            </w:r>
            <w:hyperlink r:id="rId150" w:history="1">
              <w:r w:rsidRPr="00D50148">
                <w:rPr>
                  <w:rStyle w:val="Hyperlink"/>
                  <w:rFonts w:cstheme="minorHAnsi"/>
                  <w:szCs w:val="22"/>
                </w:rPr>
                <w:t>Rubrics for Assessing Candidate Performance</w:t>
              </w:r>
            </w:hyperlink>
            <w:r w:rsidRPr="00750A59">
              <w:rPr>
                <w:rFonts w:cstheme="minorHAnsi"/>
                <w:szCs w:val="22"/>
              </w:rPr>
              <w:t xml:space="preserve">. </w:t>
            </w:r>
          </w:p>
          <w:p w14:paraId="3B1307E7" w14:textId="77777777" w:rsidR="00C45DF5" w:rsidRDefault="00C45DF5" w:rsidP="00C45DF5">
            <w:pPr>
              <w:rPr>
                <w:rFonts w:cstheme="minorHAnsi"/>
                <w:szCs w:val="22"/>
              </w:rPr>
            </w:pPr>
          </w:p>
          <w:p w14:paraId="3CEA8146" w14:textId="77777777" w:rsidR="00565D89" w:rsidRDefault="003F60CB" w:rsidP="00C45DF5">
            <w:pPr>
              <w:rPr>
                <w:rFonts w:ascii="Calibri" w:hAnsi="Calibri" w:cs="Calibri"/>
                <w:szCs w:val="22"/>
              </w:rPr>
            </w:pPr>
            <w:r>
              <w:rPr>
                <w:rFonts w:cstheme="minorHAnsi"/>
                <w:szCs w:val="22"/>
              </w:rPr>
              <w:t>Candidates</w:t>
            </w:r>
            <w:r w:rsidR="00C45DF5">
              <w:rPr>
                <w:rFonts w:cstheme="minorHAnsi"/>
                <w:szCs w:val="22"/>
              </w:rPr>
              <w:t xml:space="preserve"> also take: </w:t>
            </w:r>
            <w:r w:rsidR="00C45DF5" w:rsidRPr="00B231A4">
              <w:rPr>
                <w:b/>
              </w:rPr>
              <w:t>EDU6063 - Principles, Practices and Socio-Cultural Issues of Teaching English Language Learners</w:t>
            </w:r>
            <w:r w:rsidR="00327A6E">
              <w:rPr>
                <w:b/>
              </w:rPr>
              <w:t xml:space="preserve">. </w:t>
            </w:r>
            <w:r w:rsidR="00C45DF5">
              <w:rPr>
                <w:rFonts w:ascii="Calibri" w:hAnsi="Calibri" w:cs="Calibri"/>
                <w:szCs w:val="22"/>
              </w:rPr>
              <w:t xml:space="preserve">In this course, </w:t>
            </w:r>
            <w:r>
              <w:rPr>
                <w:rFonts w:ascii="Calibri" w:hAnsi="Calibri" w:cs="Calibri"/>
                <w:szCs w:val="22"/>
              </w:rPr>
              <w:t>Candidates</w:t>
            </w:r>
            <w:r w:rsidR="00C45DF5">
              <w:rPr>
                <w:rFonts w:ascii="Calibri" w:hAnsi="Calibri" w:cs="Calibri"/>
                <w:szCs w:val="22"/>
              </w:rPr>
              <w:t xml:space="preserve"> </w:t>
            </w:r>
            <w:r w:rsidR="00C45DF5" w:rsidRPr="00FB74D9">
              <w:rPr>
                <w:rFonts w:ascii="Calibri" w:hAnsi="Calibri" w:cs="Calibri"/>
                <w:szCs w:val="22"/>
              </w:rPr>
              <w:t xml:space="preserve">examine all aspects of teaching English Language Learners in K-12 schools. </w:t>
            </w:r>
          </w:p>
          <w:p w14:paraId="1E060AAC" w14:textId="77777777" w:rsidR="00565D89" w:rsidRDefault="00565D89" w:rsidP="00C45DF5">
            <w:pPr>
              <w:rPr>
                <w:rFonts w:ascii="Calibri" w:hAnsi="Calibri" w:cs="Calibri"/>
                <w:szCs w:val="22"/>
              </w:rPr>
            </w:pPr>
          </w:p>
          <w:p w14:paraId="2DB4E395" w14:textId="4392D3DE" w:rsidR="00C45DF5" w:rsidRDefault="00C45DF5" w:rsidP="00C45DF5">
            <w:pPr>
              <w:rPr>
                <w:rFonts w:ascii="Calibri" w:hAnsi="Calibri" w:cs="Calibri"/>
                <w:szCs w:val="22"/>
              </w:rPr>
            </w:pPr>
            <w:r w:rsidRPr="00FB74D9">
              <w:rPr>
                <w:rFonts w:ascii="Calibri" w:hAnsi="Calibri" w:cs="Calibri"/>
                <w:szCs w:val="22"/>
              </w:rPr>
              <w:t>School</w:t>
            </w:r>
            <w:r w:rsidR="0018139D">
              <w:rPr>
                <w:rFonts w:ascii="Calibri" w:hAnsi="Calibri" w:cs="Calibri"/>
                <w:szCs w:val="22"/>
              </w:rPr>
              <w:t>-</w:t>
            </w:r>
            <w:r w:rsidRPr="00FB74D9">
              <w:rPr>
                <w:rFonts w:ascii="Calibri" w:hAnsi="Calibri" w:cs="Calibri"/>
                <w:szCs w:val="22"/>
              </w:rPr>
              <w:t xml:space="preserve">based Language Arts programs are examined in the context of state and federal legislative mandates pertaining to the education of English Language Learners. </w:t>
            </w:r>
            <w:r w:rsidR="00254295">
              <w:rPr>
                <w:rFonts w:ascii="Calibri" w:hAnsi="Calibri" w:cs="Calibri"/>
                <w:szCs w:val="22"/>
              </w:rPr>
              <w:t xml:space="preserve">Candidates </w:t>
            </w:r>
            <w:r w:rsidRPr="00FB74D9">
              <w:rPr>
                <w:rFonts w:ascii="Calibri" w:hAnsi="Calibri" w:cs="Calibri"/>
                <w:szCs w:val="22"/>
              </w:rPr>
              <w:t xml:space="preserve">learn about and effectively use materials, methods, and strategies for assessing a student’s English proficiency level and providing instruction that leads to grade-level English listening, speaking, reading, and writing skills. </w:t>
            </w:r>
            <w:r>
              <w:rPr>
                <w:rFonts w:ascii="Calibri" w:hAnsi="Calibri" w:cs="Calibri"/>
                <w:szCs w:val="22"/>
              </w:rPr>
              <w:t xml:space="preserve">Arizona Standards regarding </w:t>
            </w:r>
            <w:r w:rsidRPr="00FB74D9">
              <w:rPr>
                <w:rFonts w:ascii="Calibri" w:hAnsi="Calibri" w:cs="Calibri"/>
                <w:szCs w:val="22"/>
              </w:rPr>
              <w:t xml:space="preserve">English Language </w:t>
            </w:r>
            <w:r>
              <w:rPr>
                <w:rFonts w:ascii="Calibri" w:hAnsi="Calibri" w:cs="Calibri"/>
                <w:szCs w:val="22"/>
              </w:rPr>
              <w:t xml:space="preserve">(ELL) </w:t>
            </w:r>
            <w:r w:rsidRPr="00FB74D9">
              <w:rPr>
                <w:rFonts w:ascii="Calibri" w:hAnsi="Calibri" w:cs="Calibri"/>
                <w:szCs w:val="22"/>
              </w:rPr>
              <w:t xml:space="preserve">Development Standards </w:t>
            </w:r>
            <w:hyperlink r:id="rId151" w:history="1">
              <w:r w:rsidRPr="00040957">
                <w:rPr>
                  <w:rStyle w:val="Hyperlink"/>
                  <w:rFonts w:ascii="Calibri" w:hAnsi="Calibri" w:cs="Calibri"/>
                  <w:szCs w:val="22"/>
                </w:rPr>
                <w:t>https://cms.azed.gov/home/GetDocumentFile?id=54de1d88aadebe14a87070f0</w:t>
              </w:r>
            </w:hyperlink>
            <w:r>
              <w:rPr>
                <w:rFonts w:ascii="Calibri" w:hAnsi="Calibri" w:cs="Calibri"/>
                <w:szCs w:val="22"/>
              </w:rPr>
              <w:t xml:space="preserve"> and domains </w:t>
            </w:r>
            <w:hyperlink r:id="rId152" w:history="1">
              <w:r w:rsidRPr="00040957">
                <w:rPr>
                  <w:rStyle w:val="Hyperlink"/>
                  <w:rFonts w:ascii="Calibri" w:hAnsi="Calibri" w:cs="Calibri"/>
                  <w:szCs w:val="22"/>
                </w:rPr>
                <w:t>https://cms.azed.gov/home/GetDocumentFile?id=54de1d8aaadebe14a8707115</w:t>
              </w:r>
            </w:hyperlink>
            <w:r>
              <w:rPr>
                <w:rFonts w:ascii="Calibri" w:hAnsi="Calibri" w:cs="Calibri"/>
                <w:szCs w:val="22"/>
              </w:rPr>
              <w:t xml:space="preserve"> </w:t>
            </w:r>
            <w:r w:rsidRPr="00FB74D9">
              <w:rPr>
                <w:rFonts w:ascii="Calibri" w:hAnsi="Calibri" w:cs="Calibri"/>
                <w:szCs w:val="22"/>
              </w:rPr>
              <w:t xml:space="preserve">are reviewed and lesson planning based on the Standards is a focus of this course. </w:t>
            </w:r>
          </w:p>
          <w:p w14:paraId="0F8B91CA" w14:textId="77777777" w:rsidR="00C45DF5" w:rsidRDefault="00C45DF5" w:rsidP="00C45DF5">
            <w:pPr>
              <w:rPr>
                <w:rFonts w:ascii="Calibri" w:hAnsi="Calibri" w:cs="Calibri"/>
                <w:szCs w:val="22"/>
              </w:rPr>
            </w:pPr>
          </w:p>
          <w:p w14:paraId="08E1009D" w14:textId="66A7BC21" w:rsidR="00C45DF5" w:rsidRDefault="00C45DF5" w:rsidP="00C45DF5">
            <w:pPr>
              <w:rPr>
                <w:rFonts w:ascii="Calibri" w:hAnsi="Calibri" w:cs="Calibri"/>
                <w:szCs w:val="22"/>
              </w:rPr>
            </w:pPr>
            <w:r w:rsidRPr="00FB74D9">
              <w:rPr>
                <w:rFonts w:ascii="Calibri" w:hAnsi="Calibri" w:cs="Calibri"/>
                <w:szCs w:val="22"/>
              </w:rPr>
              <w:t xml:space="preserve">This is an applied practices course and </w:t>
            </w:r>
            <w:r w:rsidR="003F60CB">
              <w:rPr>
                <w:rFonts w:ascii="Calibri" w:hAnsi="Calibri" w:cs="Calibri"/>
                <w:szCs w:val="22"/>
              </w:rPr>
              <w:t>Candidates</w:t>
            </w:r>
            <w:r>
              <w:rPr>
                <w:rFonts w:ascii="Calibri" w:hAnsi="Calibri" w:cs="Calibri"/>
                <w:szCs w:val="22"/>
              </w:rPr>
              <w:t xml:space="preserve"> must demonstrate how to </w:t>
            </w:r>
            <w:r w:rsidRPr="00FB74D9">
              <w:rPr>
                <w:rFonts w:ascii="Calibri" w:hAnsi="Calibri" w:cs="Calibri"/>
                <w:szCs w:val="22"/>
              </w:rPr>
              <w:t xml:space="preserve">modify and apply the strategies and methods that are effective with English Language Learners and share experiential knowledge with </w:t>
            </w:r>
            <w:r>
              <w:rPr>
                <w:rFonts w:ascii="Calibri" w:hAnsi="Calibri" w:cs="Calibri"/>
                <w:szCs w:val="22"/>
              </w:rPr>
              <w:t>other</w:t>
            </w:r>
            <w:r w:rsidR="00632F60">
              <w:rPr>
                <w:rFonts w:ascii="Calibri" w:hAnsi="Calibri" w:cs="Calibri"/>
                <w:szCs w:val="22"/>
              </w:rPr>
              <w:t xml:space="preserve">s </w:t>
            </w:r>
            <w:r>
              <w:rPr>
                <w:rFonts w:ascii="Calibri" w:hAnsi="Calibri" w:cs="Calibri"/>
                <w:szCs w:val="22"/>
              </w:rPr>
              <w:t>in the course</w:t>
            </w:r>
            <w:r w:rsidRPr="00FB74D9">
              <w:rPr>
                <w:rFonts w:ascii="Calibri" w:hAnsi="Calibri" w:cs="Calibri"/>
                <w:szCs w:val="22"/>
              </w:rPr>
              <w:t>. Included in this course is a study of Specially Designed Academic Instruction in English (SDAIE) strategies and ELD methods including the use of comprehensible input to promote accessible content area curricula for English Language Learners. The theoretical focus includes first and second language acquisition theory, language development theory, literacy methods, and psychological and socio-cultural factors that have an impact on language learning.</w:t>
            </w:r>
          </w:p>
          <w:p w14:paraId="13E5A5A0" w14:textId="15EBBBE0" w:rsidR="002E5FE4" w:rsidRDefault="002E5FE4" w:rsidP="00C45DF5">
            <w:pPr>
              <w:rPr>
                <w:rFonts w:ascii="Calibri" w:hAnsi="Calibri" w:cs="Calibri"/>
                <w:szCs w:val="22"/>
              </w:rPr>
            </w:pPr>
          </w:p>
          <w:p w14:paraId="1BE5D321" w14:textId="18F3E5C0" w:rsidR="002E5FE4" w:rsidRDefault="002E5FE4" w:rsidP="002E5FE4">
            <w:pPr>
              <w:rPr>
                <w:rFonts w:eastAsiaTheme="minorEastAsia" w:cstheme="minorBidi"/>
              </w:rPr>
            </w:pPr>
            <w:r w:rsidRPr="00D81030">
              <w:rPr>
                <w:rFonts w:eastAsiaTheme="minorEastAsia" w:cstheme="minorBidi"/>
              </w:rPr>
              <w:t>This standard is met in both EDU 6828 and EDU 6035 when Candidates construct a unit of instruction to demonstrate blended-learning principles of personalized learning and balance online and classroom-based experiences. Candidates focus on the integration of technological resources specific to their content areas and develop lesson plans to meet these needs</w:t>
            </w:r>
            <w:r w:rsidR="00D20F9C">
              <w:rPr>
                <w:rFonts w:eastAsiaTheme="minorEastAsia" w:cstheme="minorBidi"/>
              </w:rPr>
              <w:t xml:space="preserve"> </w:t>
            </w:r>
            <w:r w:rsidRPr="00D81030">
              <w:rPr>
                <w:rFonts w:eastAsiaTheme="minorEastAsia" w:cstheme="minorBidi"/>
              </w:rPr>
              <w:t xml:space="preserve">(InTASC Standards 7, 9, </w:t>
            </w:r>
            <w:r w:rsidR="00B7453F">
              <w:rPr>
                <w:rFonts w:eastAsiaTheme="minorEastAsia" w:cstheme="minorBidi"/>
              </w:rPr>
              <w:t>ISTE</w:t>
            </w:r>
            <w:r w:rsidRPr="00D81030">
              <w:rPr>
                <w:rFonts w:eastAsiaTheme="minorEastAsia" w:cstheme="minorBidi"/>
              </w:rPr>
              <w:t>)</w:t>
            </w:r>
            <w:r w:rsidR="00290D50">
              <w:rPr>
                <w:rFonts w:eastAsiaTheme="minorEastAsia" w:cstheme="minorBidi"/>
              </w:rPr>
              <w:t>.</w:t>
            </w:r>
          </w:p>
          <w:p w14:paraId="3162F4F7" w14:textId="77777777" w:rsidR="00B63F5D" w:rsidRDefault="32C8DC45" w:rsidP="32C8DC45">
            <w:pPr>
              <w:shd w:val="clear" w:color="auto" w:fill="FFFFFF" w:themeFill="background1"/>
              <w:spacing w:before="100" w:beforeAutospacing="1" w:after="100" w:afterAutospacing="1"/>
              <w:rPr>
                <w:rFonts w:ascii="Calibri" w:hAnsi="Calibri" w:cs="Calibri"/>
                <w:color w:val="333333"/>
              </w:rPr>
            </w:pPr>
            <w:r w:rsidRPr="32C8DC45">
              <w:rPr>
                <w:rFonts w:ascii="Calibri" w:hAnsi="Calibri" w:cs="Calibri"/>
              </w:rPr>
              <w:t>Candidates are expected to create an overall developmentally appropriate instruction that takes into account individual learners’ strengths, interests, differences, and needs, using instructional strategies that promote students’ learning and individual development, acquisition of knowledge, and motivation. [ACEI 1.0; InTASC 1(b), 1(d), 1(h), 1(i), 2(a), 2(b), 2(f), 2(g), 2(h), 2(l), 2(m), 2(n)</w:t>
            </w:r>
            <w:r w:rsidRPr="32C8DC45">
              <w:rPr>
                <w:rFonts w:ascii="Calibri" w:hAnsi="Calibri" w:cs="Calibri"/>
                <w:color w:val="333333"/>
              </w:rPr>
              <w:t>].</w:t>
            </w:r>
          </w:p>
          <w:p w14:paraId="2B1E6058" w14:textId="10416836" w:rsidR="32C8DC45" w:rsidRDefault="0FCAAE90" w:rsidP="0FCAAE90">
            <w:pPr>
              <w:spacing w:beforeAutospacing="1" w:afterAutospacing="1"/>
              <w:rPr>
                <w:rFonts w:ascii="Calibri" w:eastAsia="Calibri" w:hAnsi="Calibri" w:cs="Calibri"/>
                <w:szCs w:val="22"/>
                <w:highlight w:val="green"/>
              </w:rPr>
            </w:pPr>
            <w:r w:rsidRPr="0FCAAE90">
              <w:rPr>
                <w:rFonts w:ascii="Calibri" w:eastAsia="Calibri" w:hAnsi="Calibri" w:cs="Calibri"/>
                <w:color w:val="7030A0"/>
                <w:szCs w:val="22"/>
              </w:rPr>
              <w:lastRenderedPageBreak/>
              <w:t xml:space="preserve">Learners are encouraged to explore their curiosity about learning by participating in WebQuests that are created by the teacher candidate.  WebQuests can be created in any subject area and provide a variety of experiences, activities, and opportunities for assessment for learners to choose based on their desired areas of focus.  </w:t>
            </w:r>
          </w:p>
          <w:p w14:paraId="2B135F1F" w14:textId="77777777" w:rsidR="00750A59" w:rsidRPr="00A43E23" w:rsidRDefault="00750A59" w:rsidP="00A93A7D">
            <w:pPr>
              <w:rPr>
                <w:rFonts w:ascii="Calibri" w:hAnsi="Calibri" w:cs="Calibri"/>
              </w:rPr>
            </w:pP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0067594D" w14:textId="77777777" w:rsidTr="008975C4">
        <w:trPr>
          <w:trHeight w:val="258"/>
        </w:trPr>
        <w:tc>
          <w:tcPr>
            <w:tcW w:w="2833" w:type="dxa"/>
            <w:tcBorders>
              <w:top w:val="double" w:sz="4" w:space="0" w:color="auto"/>
              <w:bottom w:val="double" w:sz="4" w:space="0" w:color="auto"/>
            </w:tcBorders>
            <w:shd w:val="clear" w:color="auto" w:fill="DBE5F1"/>
          </w:tcPr>
          <w:p w14:paraId="07232DB4" w14:textId="77777777" w:rsidR="00A76F02" w:rsidRPr="005F1AF1" w:rsidRDefault="00A76F02" w:rsidP="008975C4">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6B9CFB73"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1383777479"/>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253935634"/>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536005868"/>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584534880"/>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7893F2E8" w14:textId="77777777" w:rsidTr="008975C4">
        <w:trPr>
          <w:trHeight w:val="258"/>
        </w:trPr>
        <w:tc>
          <w:tcPr>
            <w:tcW w:w="2833" w:type="dxa"/>
            <w:tcBorders>
              <w:top w:val="double" w:sz="4" w:space="0" w:color="auto"/>
            </w:tcBorders>
            <w:shd w:val="clear" w:color="auto" w:fill="DBE5F1"/>
          </w:tcPr>
          <w:p w14:paraId="17D98F74"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840318273"/>
            <w:showingPlcHdr/>
          </w:sdtPr>
          <w:sdtEndPr>
            <w:rPr>
              <w:rStyle w:val="ADEUSEONLYChar"/>
            </w:rPr>
          </w:sdtEndPr>
          <w:sdtContent>
            <w:tc>
              <w:tcPr>
                <w:tcW w:w="8173" w:type="dxa"/>
                <w:tcBorders>
                  <w:top w:val="double" w:sz="4" w:space="0" w:color="auto"/>
                </w:tcBorders>
              </w:tcPr>
              <w:p w14:paraId="10611CA0"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tbl>
    <w:p w14:paraId="5EDA96F0" w14:textId="493CC75C" w:rsidR="00A93A7D" w:rsidRDefault="00A93A7D" w:rsidP="0032444B">
      <w:pPr>
        <w:pStyle w:val="NoSpacing"/>
      </w:pPr>
    </w:p>
    <w:p w14:paraId="3BB8F2D5" w14:textId="1B333240" w:rsidR="00C54EA8" w:rsidRDefault="00C54EA8" w:rsidP="0032444B">
      <w:pPr>
        <w:pStyle w:val="NoSpacing"/>
      </w:pPr>
    </w:p>
    <w:p w14:paraId="161B8570" w14:textId="77777777" w:rsidR="00C34BF2" w:rsidRDefault="00C34BF2" w:rsidP="0032444B">
      <w:pPr>
        <w:pStyle w:val="NoSpacing"/>
      </w:pPr>
    </w:p>
    <w:tbl>
      <w:tblPr>
        <w:tblStyle w:val="TableGrid"/>
        <w:tblW w:w="5003"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0796"/>
      </w:tblGrid>
      <w:tr w:rsidR="004D2A8B" w:rsidRPr="00F803D9" w14:paraId="78737147" w14:textId="77777777" w:rsidTr="008732A1">
        <w:trPr>
          <w:tblHeader/>
        </w:trPr>
        <w:tc>
          <w:tcPr>
            <w:tcW w:w="10796" w:type="dxa"/>
            <w:shd w:val="clear" w:color="auto" w:fill="DBE5F1"/>
          </w:tcPr>
          <w:p w14:paraId="7EEE540E" w14:textId="77777777" w:rsidR="004D2A8B" w:rsidRDefault="004D2A8B" w:rsidP="008975C4">
            <w:pPr>
              <w:pStyle w:val="NoSpacing"/>
              <w:rPr>
                <w:b/>
                <w:color w:val="D71920"/>
              </w:rPr>
            </w:pPr>
            <w:r>
              <w:rPr>
                <w:b/>
                <w:color w:val="D71920"/>
              </w:rPr>
              <w:t>Standard #5: Application of Content</w:t>
            </w:r>
          </w:p>
          <w:p w14:paraId="181BAAC8" w14:textId="77777777" w:rsidR="004D2A8B" w:rsidRPr="00F803D9" w:rsidRDefault="004D2A8B" w:rsidP="004D2A8B">
            <w:pPr>
              <w:rPr>
                <w:b/>
                <w:color w:val="143F90"/>
                <w:u w:val="single"/>
              </w:rPr>
            </w:pPr>
            <w:r>
              <w:t>The teacher understands how to connect concepts and use differing perspectives to engage learners in critical thinking, creativity, and collaborative problem solving related to authentic local and global issues.</w:t>
            </w:r>
          </w:p>
        </w:tc>
      </w:tr>
    </w:tbl>
    <w:p w14:paraId="0DB07EFB" w14:textId="77777777" w:rsidR="004D2A8B" w:rsidRDefault="004D2A8B" w:rsidP="0032444B">
      <w:pPr>
        <w:pStyle w:val="NoSpacing"/>
      </w:pP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03"/>
      </w:tblGrid>
      <w:tr w:rsidR="00A93A7D" w:rsidRPr="00D936EF" w14:paraId="71434671" w14:textId="77777777" w:rsidTr="0FCAAE90">
        <w:trPr>
          <w:trHeight w:val="576"/>
          <w:tblHeader/>
        </w:trPr>
        <w:tc>
          <w:tcPr>
            <w:tcW w:w="14634" w:type="dxa"/>
            <w:shd w:val="clear" w:color="auto" w:fill="DBE5F1" w:themeFill="accent1" w:themeFillTint="33"/>
          </w:tcPr>
          <w:p w14:paraId="47041ADB" w14:textId="77777777" w:rsidR="00A93A7D" w:rsidRPr="00424102" w:rsidRDefault="00A93A7D" w:rsidP="00A93A7D">
            <w:pPr>
              <w:pStyle w:val="NoSpacing"/>
              <w:rPr>
                <w:b/>
                <w:color w:val="143F90"/>
              </w:rPr>
            </w:pPr>
            <w:r>
              <w:rPr>
                <w:b/>
                <w:color w:val="143F90"/>
              </w:rPr>
              <w:t xml:space="preserve">Standard Narrative: </w:t>
            </w:r>
            <w:r w:rsidRPr="00424102">
              <w:rPr>
                <w:b/>
                <w:color w:val="143F90"/>
              </w:rPr>
              <w:t xml:space="preserve"> </w:t>
            </w:r>
          </w:p>
          <w:p w14:paraId="03871BD4" w14:textId="77777777" w:rsidR="00A93A7D" w:rsidRPr="00D936EF" w:rsidRDefault="00A93A7D" w:rsidP="00530CFC">
            <w:pPr>
              <w:pStyle w:val="NoSpacing"/>
            </w:pPr>
            <w:r>
              <w:t xml:space="preserve">Provide a narrative that gives context </w:t>
            </w:r>
            <w:r w:rsidR="00083FAF">
              <w:t>and a big picture perspective of how this</w:t>
            </w:r>
            <w:r>
              <w:t xml:space="preserve"> standard is met. </w:t>
            </w:r>
          </w:p>
        </w:tc>
      </w:tr>
      <w:tr w:rsidR="00A93A7D" w:rsidRPr="00D936EF" w14:paraId="3523BC03" w14:textId="77777777" w:rsidTr="0FCAAE90">
        <w:trPr>
          <w:trHeight w:val="154"/>
        </w:trPr>
        <w:tc>
          <w:tcPr>
            <w:tcW w:w="14634" w:type="dxa"/>
          </w:tcPr>
          <w:p w14:paraId="6139CD27" w14:textId="77777777" w:rsidR="003D0387" w:rsidRDefault="003D0387" w:rsidP="00866AF7">
            <w:pPr>
              <w:rPr>
                <w:rFonts w:ascii="Calibri" w:hAnsi="Calibri" w:cs="Calibri"/>
                <w:szCs w:val="22"/>
              </w:rPr>
            </w:pPr>
          </w:p>
          <w:p w14:paraId="64B8AA00" w14:textId="57764DD0" w:rsidR="004201D2" w:rsidRDefault="00866AF7" w:rsidP="00C04DA0">
            <w:pPr>
              <w:rPr>
                <w:rFonts w:ascii="Calibri" w:hAnsi="Calibri" w:cs="Calibri"/>
                <w:szCs w:val="22"/>
              </w:rPr>
            </w:pPr>
            <w:r w:rsidRPr="00866AF7">
              <w:rPr>
                <w:rFonts w:ascii="Calibri" w:hAnsi="Calibri" w:cs="Calibri"/>
                <w:szCs w:val="22"/>
              </w:rPr>
              <w:t xml:space="preserve">We train our </w:t>
            </w:r>
            <w:r w:rsidR="003F60CB">
              <w:rPr>
                <w:rFonts w:ascii="Calibri" w:hAnsi="Calibri" w:cs="Calibri"/>
                <w:szCs w:val="22"/>
              </w:rPr>
              <w:t>Candidates</w:t>
            </w:r>
            <w:r w:rsidRPr="00866AF7">
              <w:rPr>
                <w:rFonts w:ascii="Calibri" w:hAnsi="Calibri" w:cs="Calibri"/>
                <w:szCs w:val="22"/>
              </w:rPr>
              <w:t xml:space="preserve"> to be reflective professionals who incorporate theory into best</w:t>
            </w:r>
            <w:r w:rsidR="0018139D">
              <w:rPr>
                <w:rFonts w:ascii="Calibri" w:hAnsi="Calibri" w:cs="Calibri"/>
                <w:szCs w:val="22"/>
              </w:rPr>
              <w:t xml:space="preserve"> and effective</w:t>
            </w:r>
            <w:r w:rsidRPr="00866AF7">
              <w:rPr>
                <w:rFonts w:ascii="Calibri" w:hAnsi="Calibri" w:cs="Calibri"/>
                <w:szCs w:val="22"/>
              </w:rPr>
              <w:t xml:space="preserve"> practices; and </w:t>
            </w:r>
            <w:r w:rsidRPr="003D0387">
              <w:rPr>
                <w:rFonts w:ascii="Calibri" w:hAnsi="Calibri" w:cs="Calibri"/>
                <w:szCs w:val="22"/>
              </w:rPr>
              <w:t>utilize the knowledge, skills, dispositions, habits of inquiry, and technology that their preparation has honed</w:t>
            </w:r>
            <w:r w:rsidRPr="00866AF7">
              <w:rPr>
                <w:rFonts w:ascii="Calibri" w:hAnsi="Calibri" w:cs="Calibri"/>
                <w:szCs w:val="22"/>
              </w:rPr>
              <w:t xml:space="preserve">. </w:t>
            </w:r>
            <w:r w:rsidR="004201D2">
              <w:rPr>
                <w:rFonts w:ascii="Calibri" w:hAnsi="Calibri" w:cs="Calibri"/>
                <w:szCs w:val="22"/>
              </w:rPr>
              <w:t xml:space="preserve">The courses and assignments in the entire program provide Candidates with practical experience in preparing lessons and utilizing different applications and activities to engage learner prior knowledge, </w:t>
            </w:r>
            <w:r w:rsidR="004201D2" w:rsidRPr="004201D2">
              <w:rPr>
                <w:rFonts w:ascii="Calibri" w:hAnsi="Calibri" w:cs="Calibri"/>
                <w:szCs w:val="22"/>
                <w:shd w:val="clear" w:color="auto" w:fill="FFFFFF"/>
              </w:rPr>
              <w:t>connect former information to new ones, use different reading strategies, and involve all learners in individual and collaborative learning experiences.</w:t>
            </w:r>
          </w:p>
          <w:p w14:paraId="7300FF1A" w14:textId="087F56A7" w:rsidR="00ED38A5" w:rsidRPr="0036430A" w:rsidRDefault="002943B4" w:rsidP="0FCAAE90">
            <w:pPr>
              <w:rPr>
                <w:rFonts w:ascii="Calibri" w:hAnsi="Calibri" w:cs="Calibri"/>
              </w:rPr>
            </w:pPr>
            <w:r w:rsidRPr="0FCAAE90">
              <w:rPr>
                <w:rFonts w:ascii="Calibri" w:hAnsi="Calibri" w:cs="Calibri"/>
              </w:rPr>
              <w:t xml:space="preserve">Candidates must demonstrate their understanding of how to connect concepts </w:t>
            </w:r>
            <w:r>
              <w:t xml:space="preserve">and use differing perspectives to </w:t>
            </w:r>
            <w:r w:rsidRPr="0FCAAE90">
              <w:rPr>
                <w:rFonts w:ascii="Calibri" w:hAnsi="Calibri" w:cs="Calibri"/>
              </w:rPr>
              <w:t xml:space="preserve">engage learners in critical thinking, creativity, and collaborative problem solving related to authentic local and global issues. </w:t>
            </w:r>
            <w:r w:rsidR="0036430A" w:rsidRPr="0FCAAE90">
              <w:rPr>
                <w:rFonts w:ascii="Calibri" w:hAnsi="Calibri" w:cs="Calibri"/>
              </w:rPr>
              <w:t xml:space="preserve"> Candidates demonstrate proficiency through the Lesson Plans where they must show evidence that they </w:t>
            </w:r>
            <w:r w:rsidR="003B1E0D" w:rsidRPr="0FCAAE90">
              <w:rPr>
                <w:rFonts w:ascii="Calibri" w:hAnsi="Calibri" w:cs="Calibri"/>
                <w:shd w:val="clear" w:color="auto" w:fill="FFFFFF"/>
              </w:rPr>
              <w:t>incorporate different learning styles, accommodations</w:t>
            </w:r>
            <w:r w:rsidR="00DB189D" w:rsidRPr="0FCAAE90">
              <w:rPr>
                <w:rFonts w:ascii="Calibri" w:hAnsi="Calibri" w:cs="Calibri"/>
                <w:shd w:val="clear" w:color="auto" w:fill="FFFFFF"/>
              </w:rPr>
              <w:t>,</w:t>
            </w:r>
            <w:r w:rsidR="003B1E0D" w:rsidRPr="0FCAAE90">
              <w:rPr>
                <w:rFonts w:ascii="Calibri" w:hAnsi="Calibri" w:cs="Calibri"/>
                <w:shd w:val="clear" w:color="auto" w:fill="FFFFFF"/>
              </w:rPr>
              <w:t xml:space="preserve"> and differentiation within</w:t>
            </w:r>
            <w:r w:rsidR="0036430A" w:rsidRPr="0FCAAE90">
              <w:rPr>
                <w:rFonts w:ascii="Calibri" w:hAnsi="Calibri" w:cs="Calibri"/>
                <w:shd w:val="clear" w:color="auto" w:fill="FFFFFF"/>
              </w:rPr>
              <w:t xml:space="preserve"> their </w:t>
            </w:r>
            <w:r w:rsidR="003B1E0D" w:rsidRPr="0FCAAE90">
              <w:rPr>
                <w:rFonts w:ascii="Calibri" w:hAnsi="Calibri" w:cs="Calibri"/>
                <w:shd w:val="clear" w:color="auto" w:fill="FFFFFF"/>
              </w:rPr>
              <w:t xml:space="preserve">lesson plans to assist in delivering the content to all </w:t>
            </w:r>
            <w:r w:rsidR="0036430A" w:rsidRPr="0FCAAE90">
              <w:rPr>
                <w:rFonts w:ascii="Calibri" w:hAnsi="Calibri" w:cs="Calibri"/>
                <w:shd w:val="clear" w:color="auto" w:fill="FFFFFF"/>
              </w:rPr>
              <w:t xml:space="preserve">learners including those who </w:t>
            </w:r>
            <w:r w:rsidR="003B1E0D" w:rsidRPr="0FCAAE90">
              <w:rPr>
                <w:rFonts w:ascii="Calibri" w:hAnsi="Calibri" w:cs="Calibri"/>
                <w:shd w:val="clear" w:color="auto" w:fill="FFFFFF"/>
              </w:rPr>
              <w:t>have different needs, interests</w:t>
            </w:r>
            <w:r w:rsidR="00DB189D" w:rsidRPr="0FCAAE90">
              <w:rPr>
                <w:rFonts w:ascii="Calibri" w:hAnsi="Calibri" w:cs="Calibri"/>
                <w:shd w:val="clear" w:color="auto" w:fill="FFFFFF"/>
              </w:rPr>
              <w:t>,</w:t>
            </w:r>
            <w:r w:rsidR="003B1E0D" w:rsidRPr="0FCAAE90">
              <w:rPr>
                <w:rFonts w:ascii="Calibri" w:hAnsi="Calibri" w:cs="Calibri"/>
                <w:shd w:val="clear" w:color="auto" w:fill="FFFFFF"/>
              </w:rPr>
              <w:t xml:space="preserve"> and academic levels. </w:t>
            </w:r>
          </w:p>
          <w:p w14:paraId="2536D748" w14:textId="77777777" w:rsidR="0036430A" w:rsidRDefault="0036430A" w:rsidP="00C04DA0">
            <w:pPr>
              <w:rPr>
                <w:rFonts w:ascii="Calibri" w:hAnsi="Calibri" w:cs="Calibri"/>
                <w:szCs w:val="22"/>
              </w:rPr>
            </w:pPr>
          </w:p>
          <w:p w14:paraId="633567F2" w14:textId="7CEDA40B" w:rsidR="00C04DA0" w:rsidRDefault="0FCAAE90" w:rsidP="0FCAAE90">
            <w:pPr>
              <w:rPr>
                <w:rFonts w:cstheme="minorBidi"/>
              </w:rPr>
            </w:pPr>
            <w:r w:rsidRPr="0FCAAE90">
              <w:rPr>
                <w:rFonts w:ascii="Calibri" w:hAnsi="Calibri" w:cs="Calibri"/>
              </w:rPr>
              <w:t xml:space="preserve">Courses and assignments are intentionally created to emphasize an experience that provides Candidates with the tools to develop lessons that engage learners in critical thinking, problem-solving and application to current issues. </w:t>
            </w:r>
            <w:r w:rsidRPr="0FCAAE90">
              <w:rPr>
                <w:rFonts w:cstheme="minorBidi"/>
              </w:rPr>
              <w:t>While the entire set of courses in the program focus on application – such as the development of lesson plans and using knowledge in case studies, much of the application of content is embedded in the clinical practice areas of the program.</w:t>
            </w:r>
          </w:p>
          <w:p w14:paraId="082F09C9" w14:textId="7C6DD818" w:rsidR="003D0387" w:rsidRDefault="003D0387" w:rsidP="003D0387">
            <w:pPr>
              <w:rPr>
                <w:rFonts w:ascii="Calibri" w:hAnsi="Calibri" w:cs="Calibri"/>
                <w:szCs w:val="22"/>
              </w:rPr>
            </w:pPr>
          </w:p>
          <w:p w14:paraId="1D0803BC" w14:textId="75BC33EA" w:rsidR="002943B4" w:rsidRDefault="002943B4" w:rsidP="003D0387">
            <w:pPr>
              <w:rPr>
                <w:rFonts w:cstheme="minorHAnsi"/>
                <w:szCs w:val="22"/>
              </w:rPr>
            </w:pPr>
            <w:r>
              <w:rPr>
                <w:rFonts w:cstheme="minorHAnsi"/>
                <w:szCs w:val="22"/>
              </w:rPr>
              <w:t>C</w:t>
            </w:r>
            <w:r w:rsidRPr="00D83B4B">
              <w:rPr>
                <w:rFonts w:cstheme="minorHAnsi"/>
                <w:szCs w:val="22"/>
              </w:rPr>
              <w:t xml:space="preserve">andidates </w:t>
            </w:r>
            <w:r w:rsidR="0036430A">
              <w:rPr>
                <w:rFonts w:cstheme="minorHAnsi"/>
                <w:szCs w:val="22"/>
              </w:rPr>
              <w:t xml:space="preserve">show </w:t>
            </w:r>
            <w:r w:rsidRPr="00D83B4B">
              <w:rPr>
                <w:rFonts w:cstheme="minorHAnsi"/>
                <w:szCs w:val="22"/>
              </w:rPr>
              <w:t>in both initial and advanced stages engage in observations, field experiences, and clinical practice, they provide service to their learners, while simultaneously making instructional decisions that are grounded in educational research and/or theory</w:t>
            </w:r>
            <w:r>
              <w:rPr>
                <w:rFonts w:cstheme="minorHAnsi"/>
                <w:szCs w:val="22"/>
              </w:rPr>
              <w:t xml:space="preserve">.  </w:t>
            </w:r>
          </w:p>
          <w:p w14:paraId="657D106E" w14:textId="32CC1575" w:rsidR="002943B4" w:rsidRDefault="002943B4" w:rsidP="003D0387">
            <w:pPr>
              <w:rPr>
                <w:rFonts w:cstheme="minorHAnsi"/>
                <w:szCs w:val="22"/>
              </w:rPr>
            </w:pPr>
          </w:p>
          <w:p w14:paraId="4FEA2518" w14:textId="77777777" w:rsidR="002943B4" w:rsidRPr="00D83B4B" w:rsidRDefault="002943B4" w:rsidP="002943B4">
            <w:pPr>
              <w:rPr>
                <w:rFonts w:cstheme="minorHAnsi"/>
                <w:b/>
                <w:szCs w:val="22"/>
                <w:u w:val="single"/>
              </w:rPr>
            </w:pPr>
            <w:r w:rsidRPr="00D83B4B">
              <w:rPr>
                <w:rFonts w:cstheme="minorHAnsi"/>
                <w:b/>
                <w:szCs w:val="22"/>
                <w:u w:val="single"/>
              </w:rPr>
              <w:t>Close Linkage of coursework with Clinical Practice and Regular Candidate Evaluation</w:t>
            </w:r>
          </w:p>
          <w:p w14:paraId="649DDFF6" w14:textId="77777777" w:rsidR="002943B4" w:rsidRPr="00D83B4B" w:rsidRDefault="002943B4" w:rsidP="002943B4">
            <w:pPr>
              <w:rPr>
                <w:rFonts w:cstheme="minorHAnsi"/>
                <w:sz w:val="18"/>
                <w:szCs w:val="18"/>
              </w:rPr>
            </w:pPr>
          </w:p>
          <w:p w14:paraId="2F013DBC" w14:textId="77777777" w:rsidR="002943B4" w:rsidRPr="00D83B4B" w:rsidRDefault="002943B4" w:rsidP="002943B4">
            <w:pPr>
              <w:rPr>
                <w:rFonts w:cstheme="minorHAnsi"/>
                <w:szCs w:val="22"/>
              </w:rPr>
            </w:pPr>
            <w:r w:rsidRPr="00D83B4B">
              <w:rPr>
                <w:rFonts w:cstheme="minorHAnsi"/>
                <w:szCs w:val="22"/>
              </w:rPr>
              <w:t>The clinical practice course sequence is as follows over a total of 32 weeks:</w:t>
            </w:r>
          </w:p>
          <w:p w14:paraId="5DAA18E1" w14:textId="77777777" w:rsidR="002943B4" w:rsidRPr="00D83B4B" w:rsidRDefault="002943B4" w:rsidP="002943B4">
            <w:pPr>
              <w:rPr>
                <w:rFonts w:cstheme="minorHAnsi"/>
                <w:szCs w:val="22"/>
              </w:rPr>
            </w:pPr>
            <w:r w:rsidRPr="00D83B4B">
              <w:rPr>
                <w:rFonts w:cstheme="minorHAnsi"/>
                <w:szCs w:val="22"/>
              </w:rPr>
              <w:t>Clinical Practice I – paired with seminar in Setting Classroom Procedures</w:t>
            </w:r>
          </w:p>
          <w:p w14:paraId="618969CB" w14:textId="77777777" w:rsidR="002943B4" w:rsidRPr="00D83B4B" w:rsidRDefault="002943B4" w:rsidP="002943B4">
            <w:pPr>
              <w:rPr>
                <w:rFonts w:cstheme="minorHAnsi"/>
                <w:szCs w:val="22"/>
              </w:rPr>
            </w:pPr>
            <w:r w:rsidRPr="00D83B4B">
              <w:rPr>
                <w:rFonts w:cstheme="minorHAnsi"/>
                <w:szCs w:val="22"/>
              </w:rPr>
              <w:t>Clinical Practice II – paired with seminar in Supporting Differentiated Learning</w:t>
            </w:r>
          </w:p>
          <w:p w14:paraId="6FAC8CD3" w14:textId="5B416C43" w:rsidR="002943B4" w:rsidRPr="00D83B4B" w:rsidRDefault="002943B4" w:rsidP="002943B4">
            <w:pPr>
              <w:rPr>
                <w:rFonts w:cstheme="minorHAnsi"/>
                <w:szCs w:val="22"/>
              </w:rPr>
            </w:pPr>
            <w:r w:rsidRPr="00D83B4B">
              <w:rPr>
                <w:rFonts w:cstheme="minorHAnsi"/>
                <w:szCs w:val="22"/>
              </w:rPr>
              <w:t xml:space="preserve">Clinical Practice III – paired with seminar in </w:t>
            </w:r>
            <w:r w:rsidR="006D67DA">
              <w:rPr>
                <w:rFonts w:cstheme="minorHAnsi"/>
                <w:szCs w:val="22"/>
              </w:rPr>
              <w:t xml:space="preserve">Curriculum </w:t>
            </w:r>
            <w:r w:rsidRPr="00D83B4B">
              <w:rPr>
                <w:rFonts w:cstheme="minorHAnsi"/>
                <w:szCs w:val="22"/>
              </w:rPr>
              <w:t>and Instruction</w:t>
            </w:r>
          </w:p>
          <w:p w14:paraId="49A37310" w14:textId="77777777" w:rsidR="002943B4" w:rsidRPr="00D83B4B" w:rsidRDefault="002943B4" w:rsidP="002943B4">
            <w:pPr>
              <w:rPr>
                <w:rFonts w:cstheme="minorHAnsi"/>
                <w:szCs w:val="22"/>
              </w:rPr>
            </w:pPr>
            <w:r w:rsidRPr="00D83B4B">
              <w:rPr>
                <w:rFonts w:cstheme="minorHAnsi"/>
                <w:szCs w:val="22"/>
              </w:rPr>
              <w:t>Clinical Practice IV – paired with seminar in Grading and Goal Setting</w:t>
            </w:r>
          </w:p>
          <w:p w14:paraId="1E8202C2" w14:textId="77777777" w:rsidR="002943B4" w:rsidRPr="00D83B4B" w:rsidRDefault="002943B4" w:rsidP="002943B4">
            <w:pPr>
              <w:rPr>
                <w:rFonts w:cstheme="minorHAnsi"/>
                <w:szCs w:val="22"/>
              </w:rPr>
            </w:pPr>
          </w:p>
          <w:p w14:paraId="7CB08D10" w14:textId="2D5B8BF6" w:rsidR="002943B4" w:rsidRPr="00D83B4B" w:rsidRDefault="002943B4" w:rsidP="002943B4">
            <w:pPr>
              <w:rPr>
                <w:rFonts w:cstheme="minorHAnsi"/>
                <w:sz w:val="18"/>
                <w:szCs w:val="18"/>
              </w:rPr>
            </w:pPr>
            <w:r w:rsidRPr="00D83B4B">
              <w:rPr>
                <w:rFonts w:cstheme="minorHAnsi"/>
                <w:szCs w:val="22"/>
              </w:rPr>
              <w:lastRenderedPageBreak/>
              <w:t xml:space="preserve">Each </w:t>
            </w:r>
            <w:r w:rsidR="00C04DA0">
              <w:rPr>
                <w:rFonts w:cstheme="minorHAnsi"/>
                <w:szCs w:val="22"/>
              </w:rPr>
              <w:t xml:space="preserve">Clinical Practice </w:t>
            </w:r>
            <w:r w:rsidRPr="00D83B4B">
              <w:rPr>
                <w:rFonts w:cstheme="minorHAnsi"/>
                <w:szCs w:val="22"/>
              </w:rPr>
              <w:t xml:space="preserve">course is paired with a content related seminar to assist teacher-Candidates with </w:t>
            </w:r>
            <w:r w:rsidR="00C04DA0">
              <w:rPr>
                <w:rFonts w:cstheme="minorHAnsi"/>
                <w:szCs w:val="22"/>
              </w:rPr>
              <w:t xml:space="preserve">critical skills in </w:t>
            </w:r>
            <w:r w:rsidR="00C04DA0">
              <w:t xml:space="preserve"> connecting  concepts and using differing perspectives to engage learners in critical thinking, creativity, and collaborative problem solving related to authentic local and global issues as well as current issues.</w:t>
            </w:r>
          </w:p>
          <w:p w14:paraId="1C208EAF" w14:textId="77777777" w:rsidR="002943B4" w:rsidRPr="00D83B4B" w:rsidRDefault="002943B4" w:rsidP="002943B4">
            <w:pPr>
              <w:rPr>
                <w:rFonts w:cstheme="minorHAnsi"/>
                <w:sz w:val="18"/>
                <w:szCs w:val="18"/>
              </w:rPr>
            </w:pPr>
          </w:p>
          <w:p w14:paraId="50E00EB8" w14:textId="75E0CC79" w:rsidR="002943B4" w:rsidRPr="00D83B4B" w:rsidRDefault="002943B4" w:rsidP="002943B4">
            <w:pPr>
              <w:rPr>
                <w:rFonts w:cstheme="minorHAnsi"/>
                <w:szCs w:val="22"/>
              </w:rPr>
            </w:pPr>
            <w:r w:rsidRPr="00D83B4B">
              <w:rPr>
                <w:rFonts w:cstheme="minorHAnsi"/>
                <w:szCs w:val="22"/>
              </w:rPr>
              <w:t xml:space="preserve">The expectations are implemented and communicated to candidates by the university Field Experience Coordinator. The coordinator assigns each candidate enrolled in Clinical Practice a university mentor who works with each candidate directly. The coordinator also oversees our university mentors and monitors the level of written feedback the Mentors provide to the candidates pertaining to their performance assessments that are linked directly to the </w:t>
            </w:r>
            <w:hyperlink r:id="rId153" w:history="1">
              <w:r w:rsidR="00DB3F68" w:rsidRPr="00B76809">
                <w:rPr>
                  <w:rStyle w:val="Hyperlink"/>
                  <w:rFonts w:cstheme="minorHAnsi"/>
                  <w:szCs w:val="22"/>
                  <w:highlight w:val="yellow"/>
                </w:rPr>
                <w:t>CCs</w:t>
              </w:r>
              <w:r w:rsidRPr="00B76809">
                <w:rPr>
                  <w:rStyle w:val="Hyperlink"/>
                  <w:rFonts w:cstheme="minorHAnsi"/>
                  <w:szCs w:val="22"/>
                  <w:highlight w:val="yellow"/>
                </w:rPr>
                <w:t>.</w:t>
              </w:r>
            </w:hyperlink>
            <w:r w:rsidRPr="00D83B4B">
              <w:rPr>
                <w:rFonts w:cstheme="minorHAnsi"/>
                <w:szCs w:val="22"/>
              </w:rPr>
              <w:t xml:space="preserve"> The coordinator holds training sessions for the mentors at the beginning of each Term. </w:t>
            </w:r>
          </w:p>
          <w:p w14:paraId="3EA1945E" w14:textId="77777777" w:rsidR="002943B4" w:rsidRPr="00D83B4B" w:rsidRDefault="002943B4" w:rsidP="002943B4">
            <w:pPr>
              <w:rPr>
                <w:rFonts w:cstheme="minorHAnsi"/>
                <w:szCs w:val="22"/>
              </w:rPr>
            </w:pPr>
          </w:p>
          <w:p w14:paraId="3983345E" w14:textId="6F3E6174" w:rsidR="005D62B1" w:rsidRDefault="002943B4" w:rsidP="002943B4">
            <w:pPr>
              <w:rPr>
                <w:rFonts w:cstheme="minorHAnsi"/>
                <w:szCs w:val="22"/>
              </w:rPr>
            </w:pPr>
            <w:r w:rsidRPr="00D83B4B">
              <w:rPr>
                <w:rFonts w:cstheme="minorHAnsi"/>
                <w:szCs w:val="22"/>
              </w:rPr>
              <w:t xml:space="preserve">The primary objective of the Clinical Practice courses is to provide credential candidates with an enriched and comprehensive opportunity to develop, refine, and demonstrate </w:t>
            </w:r>
            <w:hyperlink r:id="rId154" w:history="1">
              <w:r w:rsidR="00DB3F68" w:rsidRPr="00DB552D">
                <w:rPr>
                  <w:rStyle w:val="Hyperlink"/>
                  <w:rFonts w:cstheme="minorHAnsi"/>
                  <w:szCs w:val="22"/>
                  <w:highlight w:val="yellow"/>
                </w:rPr>
                <w:t>CCs</w:t>
              </w:r>
            </w:hyperlink>
            <w:r w:rsidRPr="00D83B4B">
              <w:rPr>
                <w:rFonts w:cstheme="minorHAnsi"/>
                <w:szCs w:val="22"/>
              </w:rPr>
              <w:t xml:space="preserve"> and expectations necessary for effective instruction in the classroom.  </w:t>
            </w:r>
          </w:p>
          <w:p w14:paraId="29D15CE3" w14:textId="77777777" w:rsidR="005D62B1" w:rsidRDefault="005D62B1" w:rsidP="002943B4">
            <w:pPr>
              <w:rPr>
                <w:rFonts w:cstheme="minorHAnsi"/>
                <w:szCs w:val="22"/>
              </w:rPr>
            </w:pPr>
          </w:p>
          <w:p w14:paraId="3EACC288" w14:textId="77777777" w:rsidR="00C34BF2" w:rsidRDefault="00C34BF2" w:rsidP="002943B4">
            <w:pPr>
              <w:rPr>
                <w:rFonts w:cstheme="minorHAnsi"/>
                <w:szCs w:val="22"/>
              </w:rPr>
            </w:pPr>
          </w:p>
          <w:p w14:paraId="63110BD5" w14:textId="77777777" w:rsidR="00C34BF2" w:rsidRDefault="00C34BF2" w:rsidP="002943B4">
            <w:pPr>
              <w:rPr>
                <w:rFonts w:cstheme="minorHAnsi"/>
                <w:szCs w:val="22"/>
              </w:rPr>
            </w:pPr>
          </w:p>
          <w:p w14:paraId="57C5A6B9" w14:textId="04AFB074" w:rsidR="002943B4" w:rsidRPr="00D83B4B" w:rsidRDefault="002943B4" w:rsidP="002943B4">
            <w:pPr>
              <w:rPr>
                <w:rFonts w:cstheme="minorHAnsi"/>
                <w:szCs w:val="22"/>
              </w:rPr>
            </w:pPr>
            <w:r w:rsidRPr="00D83B4B">
              <w:rPr>
                <w:rFonts w:cstheme="minorHAnsi"/>
                <w:szCs w:val="22"/>
              </w:rPr>
              <w:t xml:space="preserve">The clinical practice courses are designed with ongoing assessments and feedback to help candidates become effective, reflective professionals by applying the theories and methods learned in university pedagogy and seminar courses in real classroom settings.  Candidates work with university mentors in coordination with district support providers and/or master teachers. </w:t>
            </w:r>
          </w:p>
          <w:p w14:paraId="43358BBA" w14:textId="74365242" w:rsidR="002943B4" w:rsidRDefault="002943B4" w:rsidP="003D0387">
            <w:pPr>
              <w:rPr>
                <w:rFonts w:ascii="Calibri" w:hAnsi="Calibri" w:cs="Calibri"/>
                <w:szCs w:val="22"/>
              </w:rPr>
            </w:pPr>
          </w:p>
          <w:p w14:paraId="0F970B83" w14:textId="77777777" w:rsidR="003D0387" w:rsidRPr="0084558E" w:rsidRDefault="003D0387" w:rsidP="003D0387">
            <w:pPr>
              <w:rPr>
                <w:rFonts w:ascii="Calibri" w:hAnsi="Calibri" w:cs="Calibri"/>
                <w:szCs w:val="22"/>
                <w:u w:val="single"/>
              </w:rPr>
            </w:pPr>
            <w:r w:rsidRPr="0084558E">
              <w:rPr>
                <w:rFonts w:ascii="Calibri" w:hAnsi="Calibri" w:cs="Calibri"/>
                <w:szCs w:val="22"/>
                <w:u w:val="single"/>
              </w:rPr>
              <w:t>Curriculum Sequence</w:t>
            </w:r>
          </w:p>
          <w:p w14:paraId="3189762D" w14:textId="30A14981" w:rsidR="003D0387" w:rsidRDefault="003D0387" w:rsidP="003D0387">
            <w:pPr>
              <w:rPr>
                <w:rFonts w:ascii="Calibri" w:hAnsi="Calibri" w:cs="Calibri"/>
                <w:szCs w:val="22"/>
              </w:rPr>
            </w:pPr>
            <w:r w:rsidRPr="00EE0D00">
              <w:rPr>
                <w:rFonts w:ascii="Calibri" w:hAnsi="Calibri" w:cs="Calibri"/>
                <w:szCs w:val="22"/>
              </w:rPr>
              <w:t xml:space="preserve">The </w:t>
            </w:r>
            <w:r>
              <w:rPr>
                <w:rFonts w:ascii="Calibri" w:hAnsi="Calibri" w:cs="Calibri"/>
                <w:szCs w:val="22"/>
              </w:rPr>
              <w:t>c</w:t>
            </w:r>
            <w:r w:rsidRPr="00EE0D00">
              <w:rPr>
                <w:rFonts w:ascii="Calibri" w:hAnsi="Calibri" w:cs="Calibri"/>
                <w:szCs w:val="22"/>
              </w:rPr>
              <w:t>ou</w:t>
            </w:r>
            <w:r>
              <w:rPr>
                <w:rFonts w:ascii="Calibri" w:hAnsi="Calibri" w:cs="Calibri"/>
                <w:szCs w:val="22"/>
              </w:rPr>
              <w:t>r</w:t>
            </w:r>
            <w:r w:rsidRPr="00EE0D00">
              <w:rPr>
                <w:rFonts w:ascii="Calibri" w:hAnsi="Calibri" w:cs="Calibri"/>
                <w:szCs w:val="22"/>
              </w:rPr>
              <w:t xml:space="preserve">ses and their sequence in the curriculum related to </w:t>
            </w:r>
            <w:r>
              <w:rPr>
                <w:rFonts w:ascii="Calibri" w:hAnsi="Calibri" w:cs="Calibri"/>
                <w:szCs w:val="22"/>
              </w:rPr>
              <w:t>application of content</w:t>
            </w:r>
            <w:r w:rsidRPr="00EE0D00">
              <w:rPr>
                <w:rFonts w:ascii="Calibri" w:hAnsi="Calibri" w:cs="Calibri"/>
                <w:szCs w:val="22"/>
              </w:rPr>
              <w:t xml:space="preserve"> is shown below, with courses in bold directly related to developing and demonstrating competency in this area.</w:t>
            </w:r>
          </w:p>
          <w:p w14:paraId="41782785" w14:textId="77777777" w:rsidR="003D0387" w:rsidRDefault="003D0387" w:rsidP="00866AF7">
            <w:pPr>
              <w:rPr>
                <w:rFonts w:ascii="Calibri" w:hAnsi="Calibri" w:cs="Calibri"/>
                <w:szCs w:val="22"/>
              </w:rPr>
            </w:pPr>
          </w:p>
          <w:tbl>
            <w:tblPr>
              <w:tblStyle w:val="TableGrid"/>
              <w:tblW w:w="0" w:type="auto"/>
              <w:tblLook w:val="04A0" w:firstRow="1" w:lastRow="0" w:firstColumn="1" w:lastColumn="0" w:noHBand="0" w:noVBand="1"/>
            </w:tblPr>
            <w:tblGrid>
              <w:gridCol w:w="1705"/>
              <w:gridCol w:w="3060"/>
              <w:gridCol w:w="2880"/>
              <w:gridCol w:w="2880"/>
              <w:gridCol w:w="8"/>
            </w:tblGrid>
            <w:tr w:rsidR="003D0387" w:rsidRPr="00D33028" w14:paraId="4F97E0B9" w14:textId="77777777" w:rsidTr="00D03613">
              <w:tc>
                <w:tcPr>
                  <w:tcW w:w="10533" w:type="dxa"/>
                  <w:gridSpan w:val="5"/>
                </w:tcPr>
                <w:p w14:paraId="5F0B4D0D" w14:textId="66A2BFF1" w:rsidR="003D0387" w:rsidRPr="00D33028" w:rsidRDefault="003D0387" w:rsidP="003D0387">
                  <w:pPr>
                    <w:rPr>
                      <w:rFonts w:ascii="Calibri" w:hAnsi="Calibri" w:cs="Calibri"/>
                      <w:b/>
                      <w:sz w:val="18"/>
                      <w:szCs w:val="18"/>
                      <w:shd w:val="clear" w:color="auto" w:fill="FFFFFF"/>
                    </w:rPr>
                  </w:pPr>
                  <w:r w:rsidRPr="00D33028">
                    <w:rPr>
                      <w:rFonts w:ascii="Calibri" w:hAnsi="Calibri" w:cs="Calibri"/>
                      <w:b/>
                      <w:sz w:val="18"/>
                      <w:szCs w:val="18"/>
                      <w:shd w:val="clear" w:color="auto" w:fill="FFFFFF"/>
                    </w:rPr>
                    <w:t>Application of Content (AoC)</w:t>
                  </w:r>
                </w:p>
              </w:tc>
            </w:tr>
            <w:tr w:rsidR="003D0387" w:rsidRPr="00D33028" w14:paraId="4443133D" w14:textId="77777777" w:rsidTr="00D03613">
              <w:tc>
                <w:tcPr>
                  <w:tcW w:w="1705" w:type="dxa"/>
                </w:tcPr>
                <w:p w14:paraId="1094F812" w14:textId="203BBDA7" w:rsidR="003D0387" w:rsidRPr="00D33028" w:rsidRDefault="003D0387" w:rsidP="003D0387">
                  <w:pPr>
                    <w:rPr>
                      <w:rFonts w:ascii="Calibri" w:hAnsi="Calibri" w:cs="Calibri"/>
                      <w:sz w:val="18"/>
                      <w:szCs w:val="18"/>
                      <w:shd w:val="clear" w:color="auto" w:fill="FFFFFF"/>
                    </w:rPr>
                  </w:pPr>
                  <w:r w:rsidRPr="00D33028">
                    <w:rPr>
                      <w:sz w:val="18"/>
                      <w:szCs w:val="18"/>
                    </w:rPr>
                    <w:t xml:space="preserve">If </w:t>
                  </w:r>
                  <w:r w:rsidR="003F60CB" w:rsidRPr="00D33028">
                    <w:rPr>
                      <w:sz w:val="18"/>
                      <w:szCs w:val="18"/>
                    </w:rPr>
                    <w:t>Candidates</w:t>
                  </w:r>
                  <w:r w:rsidRPr="00D33028">
                    <w:rPr>
                      <w:sz w:val="18"/>
                      <w:szCs w:val="18"/>
                    </w:rPr>
                    <w:t xml:space="preserve"> enter without teaching experience, this course is taken prior to intern teaching:</w:t>
                  </w:r>
                </w:p>
              </w:tc>
              <w:tc>
                <w:tcPr>
                  <w:tcW w:w="8828" w:type="dxa"/>
                  <w:gridSpan w:val="4"/>
                </w:tcPr>
                <w:p w14:paraId="3DFD7C5E" w14:textId="77777777" w:rsidR="003D0387" w:rsidRPr="00D33028" w:rsidRDefault="003D0387" w:rsidP="003D0387">
                  <w:pPr>
                    <w:rPr>
                      <w:sz w:val="18"/>
                      <w:szCs w:val="18"/>
                    </w:rPr>
                  </w:pPr>
                </w:p>
                <w:p w14:paraId="4098F3F8" w14:textId="77777777" w:rsidR="003D0387" w:rsidRPr="00D33028" w:rsidRDefault="003D0387" w:rsidP="003D0387">
                  <w:pPr>
                    <w:rPr>
                      <w:sz w:val="18"/>
                      <w:szCs w:val="18"/>
                    </w:rPr>
                  </w:pPr>
                </w:p>
                <w:p w14:paraId="46D4586B" w14:textId="77777777" w:rsidR="003D0387" w:rsidRPr="00D33028" w:rsidRDefault="003D0387" w:rsidP="003D0387">
                  <w:pPr>
                    <w:rPr>
                      <w:b/>
                      <w:sz w:val="18"/>
                      <w:szCs w:val="18"/>
                    </w:rPr>
                  </w:pPr>
                  <w:r w:rsidRPr="00D33028">
                    <w:rPr>
                      <w:b/>
                      <w:sz w:val="18"/>
                      <w:szCs w:val="18"/>
                    </w:rPr>
                    <w:t>EDU6003 Introduction to Teaching (2 units)</w:t>
                  </w:r>
                </w:p>
                <w:p w14:paraId="5B50ED37" w14:textId="5037AE15" w:rsidR="003D0387" w:rsidRPr="00D33028" w:rsidRDefault="003D0387" w:rsidP="003D0387">
                  <w:pPr>
                    <w:rPr>
                      <w:sz w:val="18"/>
                      <w:szCs w:val="18"/>
                    </w:rPr>
                  </w:pPr>
                  <w:r w:rsidRPr="00D33028">
                    <w:rPr>
                      <w:sz w:val="18"/>
                      <w:szCs w:val="18"/>
                    </w:rPr>
                    <w:t>30 hours of instruction + 60 hours of Candidate preparation, study</w:t>
                  </w:r>
                  <w:r w:rsidR="003A0793" w:rsidRPr="00D33028">
                    <w:rPr>
                      <w:sz w:val="18"/>
                      <w:szCs w:val="18"/>
                    </w:rPr>
                    <w:t>,</w:t>
                  </w:r>
                  <w:r w:rsidRPr="00D33028">
                    <w:rPr>
                      <w:sz w:val="18"/>
                      <w:szCs w:val="18"/>
                    </w:rPr>
                    <w:t xml:space="preserve"> and assignments.</w:t>
                  </w:r>
                </w:p>
                <w:p w14:paraId="4AA949D8" w14:textId="76C26883" w:rsidR="003D0387" w:rsidRPr="00D33028" w:rsidRDefault="003D0387" w:rsidP="003D0387">
                  <w:pPr>
                    <w:rPr>
                      <w:color w:val="E36C0A" w:themeColor="accent6" w:themeShade="BF"/>
                      <w:sz w:val="18"/>
                      <w:szCs w:val="18"/>
                    </w:rPr>
                  </w:pPr>
                  <w:r w:rsidRPr="00D33028">
                    <w:rPr>
                      <w:color w:val="E36C0A" w:themeColor="accent6" w:themeShade="BF"/>
                      <w:sz w:val="18"/>
                      <w:szCs w:val="18"/>
                    </w:rPr>
                    <w:t>AoC Introduced</w:t>
                  </w:r>
                </w:p>
                <w:p w14:paraId="5B82CEC4" w14:textId="77777777" w:rsidR="003D0387" w:rsidRPr="00D33028" w:rsidRDefault="003D0387" w:rsidP="003D0387">
                  <w:pPr>
                    <w:rPr>
                      <w:rFonts w:ascii="Calibri" w:hAnsi="Calibri" w:cs="Calibri"/>
                      <w:sz w:val="18"/>
                      <w:szCs w:val="18"/>
                      <w:shd w:val="clear" w:color="auto" w:fill="FFFFFF"/>
                    </w:rPr>
                  </w:pPr>
                </w:p>
              </w:tc>
            </w:tr>
            <w:tr w:rsidR="003D0387" w:rsidRPr="00D33028" w14:paraId="2A2E9848" w14:textId="77777777" w:rsidTr="00D03613">
              <w:trPr>
                <w:gridAfter w:val="1"/>
                <w:wAfter w:w="8" w:type="dxa"/>
              </w:trPr>
              <w:tc>
                <w:tcPr>
                  <w:tcW w:w="1705" w:type="dxa"/>
                </w:tcPr>
                <w:p w14:paraId="5C45E36D" w14:textId="77777777" w:rsidR="003D0387" w:rsidRPr="00D33028" w:rsidRDefault="003D0387" w:rsidP="003D0387">
                  <w:pPr>
                    <w:rPr>
                      <w:rFonts w:ascii="Calibri" w:hAnsi="Calibri" w:cs="Calibri"/>
                      <w:i/>
                      <w:sz w:val="18"/>
                      <w:szCs w:val="18"/>
                      <w:shd w:val="clear" w:color="auto" w:fill="FFFFFF"/>
                    </w:rPr>
                  </w:pPr>
                  <w:r w:rsidRPr="00D33028">
                    <w:rPr>
                      <w:b/>
                      <w:i/>
                      <w:sz w:val="18"/>
                      <w:szCs w:val="18"/>
                    </w:rPr>
                    <w:t>Term</w:t>
                  </w:r>
                </w:p>
              </w:tc>
              <w:tc>
                <w:tcPr>
                  <w:tcW w:w="3060" w:type="dxa"/>
                </w:tcPr>
                <w:p w14:paraId="0032A564" w14:textId="77777777" w:rsidR="003D0387" w:rsidRPr="00D33028" w:rsidRDefault="003D0387" w:rsidP="003D0387">
                  <w:pPr>
                    <w:rPr>
                      <w:i/>
                      <w:sz w:val="18"/>
                      <w:szCs w:val="18"/>
                    </w:rPr>
                  </w:pPr>
                  <w:r w:rsidRPr="00D33028">
                    <w:rPr>
                      <w:i/>
                      <w:sz w:val="18"/>
                      <w:szCs w:val="18"/>
                    </w:rPr>
                    <w:t>3-unit courses</w:t>
                  </w:r>
                </w:p>
                <w:p w14:paraId="31FFAA2C" w14:textId="77777777" w:rsidR="003D0387" w:rsidRPr="00D33028" w:rsidRDefault="003D0387" w:rsidP="003D0387">
                  <w:pPr>
                    <w:rPr>
                      <w:i/>
                      <w:sz w:val="18"/>
                      <w:szCs w:val="18"/>
                    </w:rPr>
                  </w:pPr>
                  <w:r w:rsidRPr="00D33028">
                    <w:rPr>
                      <w:i/>
                      <w:sz w:val="18"/>
                      <w:szCs w:val="18"/>
                    </w:rPr>
                    <w:t>Per course:</w:t>
                  </w:r>
                </w:p>
                <w:p w14:paraId="38302058" w14:textId="77777777" w:rsidR="003D0387" w:rsidRPr="00D33028" w:rsidRDefault="003D0387" w:rsidP="003D0387">
                  <w:pPr>
                    <w:rPr>
                      <w:rFonts w:ascii="Calibri" w:hAnsi="Calibri" w:cs="Calibri"/>
                      <w:i/>
                      <w:sz w:val="18"/>
                      <w:szCs w:val="18"/>
                      <w:shd w:val="clear" w:color="auto" w:fill="FFFFFF"/>
                    </w:rPr>
                  </w:pPr>
                  <w:r w:rsidRPr="00D33028">
                    <w:rPr>
                      <w:i/>
                      <w:sz w:val="18"/>
                      <w:szCs w:val="18"/>
                    </w:rPr>
                    <w:t>45 hours of instruction + 90 hours of Candidate preparation, study, and assignments</w:t>
                  </w:r>
                </w:p>
              </w:tc>
              <w:tc>
                <w:tcPr>
                  <w:tcW w:w="2880" w:type="dxa"/>
                </w:tcPr>
                <w:p w14:paraId="2955A756" w14:textId="77777777" w:rsidR="003D0387" w:rsidRPr="00D33028" w:rsidRDefault="003D0387" w:rsidP="003D0387">
                  <w:pPr>
                    <w:rPr>
                      <w:i/>
                      <w:sz w:val="18"/>
                      <w:szCs w:val="18"/>
                    </w:rPr>
                  </w:pPr>
                  <w:r w:rsidRPr="00D33028">
                    <w:rPr>
                      <w:i/>
                      <w:sz w:val="18"/>
                      <w:szCs w:val="18"/>
                    </w:rPr>
                    <w:t>1.5-unit supporting seminars</w:t>
                  </w:r>
                </w:p>
                <w:p w14:paraId="56016023" w14:textId="77777777" w:rsidR="003D0387" w:rsidRPr="00D33028" w:rsidRDefault="003D0387" w:rsidP="003D0387">
                  <w:pPr>
                    <w:rPr>
                      <w:i/>
                      <w:sz w:val="18"/>
                      <w:szCs w:val="18"/>
                    </w:rPr>
                  </w:pPr>
                  <w:r w:rsidRPr="00D33028">
                    <w:rPr>
                      <w:i/>
                      <w:sz w:val="18"/>
                      <w:szCs w:val="18"/>
                    </w:rPr>
                    <w:t>Per course:</w:t>
                  </w:r>
                </w:p>
                <w:p w14:paraId="0DD20D03" w14:textId="77777777" w:rsidR="003D0387" w:rsidRPr="00D33028" w:rsidRDefault="003D0387" w:rsidP="003D0387">
                  <w:pPr>
                    <w:rPr>
                      <w:rFonts w:ascii="Calibri" w:hAnsi="Calibri" w:cs="Calibri"/>
                      <w:i/>
                      <w:sz w:val="18"/>
                      <w:szCs w:val="18"/>
                      <w:shd w:val="clear" w:color="auto" w:fill="FFFFFF"/>
                    </w:rPr>
                  </w:pPr>
                  <w:r w:rsidRPr="00D33028">
                    <w:rPr>
                      <w:i/>
                      <w:sz w:val="18"/>
                      <w:szCs w:val="18"/>
                    </w:rPr>
                    <w:t>22-23 hours of instruction + 45 hours of Candidate preparation, study, and assignments</w:t>
                  </w:r>
                </w:p>
              </w:tc>
              <w:tc>
                <w:tcPr>
                  <w:tcW w:w="2880" w:type="dxa"/>
                </w:tcPr>
                <w:p w14:paraId="4E49EDF4" w14:textId="77777777" w:rsidR="003D0387" w:rsidRPr="00D33028" w:rsidRDefault="003D0387" w:rsidP="003D0387">
                  <w:pPr>
                    <w:rPr>
                      <w:i/>
                      <w:sz w:val="18"/>
                      <w:szCs w:val="18"/>
                    </w:rPr>
                  </w:pPr>
                  <w:r w:rsidRPr="00D33028">
                    <w:rPr>
                      <w:i/>
                      <w:sz w:val="18"/>
                      <w:szCs w:val="18"/>
                    </w:rPr>
                    <w:t>1.5-unit field trainings</w:t>
                  </w:r>
                </w:p>
                <w:p w14:paraId="053A7685" w14:textId="77777777" w:rsidR="003D0387" w:rsidRPr="00D33028" w:rsidRDefault="003D0387" w:rsidP="003D0387">
                  <w:pPr>
                    <w:rPr>
                      <w:i/>
                      <w:sz w:val="18"/>
                      <w:szCs w:val="18"/>
                    </w:rPr>
                  </w:pPr>
                  <w:r w:rsidRPr="00D33028">
                    <w:rPr>
                      <w:i/>
                      <w:sz w:val="18"/>
                      <w:szCs w:val="18"/>
                    </w:rPr>
                    <w:t>Per course:</w:t>
                  </w:r>
                </w:p>
                <w:p w14:paraId="0ED8B1ED" w14:textId="0144736E" w:rsidR="003D0387" w:rsidRPr="00D33028" w:rsidRDefault="0070405A" w:rsidP="003D0387">
                  <w:pPr>
                    <w:rPr>
                      <w:i/>
                      <w:sz w:val="18"/>
                      <w:szCs w:val="18"/>
                    </w:rPr>
                  </w:pPr>
                  <w:r w:rsidRPr="00D33028">
                    <w:rPr>
                      <w:i/>
                      <w:sz w:val="18"/>
                      <w:szCs w:val="18"/>
                    </w:rPr>
                    <w:t xml:space="preserve">4 Terms (32 weeks resulting in 224 hours of supervised field work). Note even during the terms when </w:t>
                  </w:r>
                  <w:r w:rsidR="003F60CB" w:rsidRPr="00D33028">
                    <w:rPr>
                      <w:i/>
                      <w:sz w:val="18"/>
                      <w:szCs w:val="18"/>
                    </w:rPr>
                    <w:t>Candidates</w:t>
                  </w:r>
                  <w:r w:rsidRPr="00D33028">
                    <w:rPr>
                      <w:i/>
                      <w:sz w:val="18"/>
                      <w:szCs w:val="18"/>
                    </w:rPr>
                    <w:t xml:space="preserve"> are not taking courses associated with Clinical Practice, they are still being evaluated in their ability to connect theory and classroom experiences for best practices in instructional strategies to reach all learners</w:t>
                  </w:r>
                </w:p>
              </w:tc>
            </w:tr>
            <w:tr w:rsidR="003D0387" w:rsidRPr="00D33028" w14:paraId="1C45113E" w14:textId="77777777" w:rsidTr="00D03613">
              <w:trPr>
                <w:gridAfter w:val="1"/>
                <w:wAfter w:w="8" w:type="dxa"/>
              </w:trPr>
              <w:tc>
                <w:tcPr>
                  <w:tcW w:w="1705" w:type="dxa"/>
                </w:tcPr>
                <w:p w14:paraId="5894CB0F" w14:textId="77777777" w:rsidR="003D0387" w:rsidRPr="00D33028" w:rsidRDefault="003D0387" w:rsidP="003D0387">
                  <w:pPr>
                    <w:rPr>
                      <w:sz w:val="18"/>
                      <w:szCs w:val="18"/>
                    </w:rPr>
                  </w:pPr>
                  <w:r w:rsidRPr="00D33028">
                    <w:rPr>
                      <w:sz w:val="18"/>
                      <w:szCs w:val="18"/>
                    </w:rPr>
                    <w:t>1</w:t>
                  </w:r>
                </w:p>
                <w:p w14:paraId="5F3EF489" w14:textId="77777777" w:rsidR="003D0387" w:rsidRPr="00D33028" w:rsidRDefault="003D0387" w:rsidP="003D0387">
                  <w:pPr>
                    <w:rPr>
                      <w:rFonts w:ascii="Calibri" w:hAnsi="Calibri" w:cs="Calibri"/>
                      <w:sz w:val="18"/>
                      <w:szCs w:val="18"/>
                      <w:shd w:val="clear" w:color="auto" w:fill="FFFFFF"/>
                    </w:rPr>
                  </w:pPr>
                </w:p>
              </w:tc>
              <w:tc>
                <w:tcPr>
                  <w:tcW w:w="3060" w:type="dxa"/>
                </w:tcPr>
                <w:p w14:paraId="0D380FCD" w14:textId="77777777" w:rsidR="003D0387" w:rsidRPr="00D33028" w:rsidRDefault="003D0387" w:rsidP="003D0387">
                  <w:pPr>
                    <w:rPr>
                      <w:b/>
                      <w:sz w:val="18"/>
                      <w:szCs w:val="18"/>
                    </w:rPr>
                  </w:pPr>
                  <w:r w:rsidRPr="00D33028">
                    <w:rPr>
                      <w:b/>
                      <w:sz w:val="18"/>
                      <w:szCs w:val="18"/>
                    </w:rPr>
                    <w:t>EDU6004 - Educational Foundations</w:t>
                  </w:r>
                </w:p>
                <w:p w14:paraId="3AC2F1C2" w14:textId="505B8F31" w:rsidR="003D0387" w:rsidRPr="00D33028" w:rsidRDefault="003D0387" w:rsidP="003D0387">
                  <w:pPr>
                    <w:rPr>
                      <w:color w:val="E36C0A" w:themeColor="accent6" w:themeShade="BF"/>
                      <w:sz w:val="18"/>
                      <w:szCs w:val="18"/>
                    </w:rPr>
                  </w:pPr>
                  <w:r w:rsidRPr="00D33028">
                    <w:rPr>
                      <w:color w:val="E36C0A" w:themeColor="accent6" w:themeShade="BF"/>
                      <w:sz w:val="18"/>
                      <w:szCs w:val="18"/>
                    </w:rPr>
                    <w:t>AoC Introduced</w:t>
                  </w:r>
                </w:p>
              </w:tc>
              <w:tc>
                <w:tcPr>
                  <w:tcW w:w="2880" w:type="dxa"/>
                </w:tcPr>
                <w:p w14:paraId="63C1617D" w14:textId="77777777" w:rsidR="003D0387" w:rsidRPr="00D33028" w:rsidRDefault="003D0387" w:rsidP="003D0387">
                  <w:pPr>
                    <w:rPr>
                      <w:rFonts w:ascii="Calibri" w:hAnsi="Calibri" w:cs="Calibri"/>
                      <w:sz w:val="18"/>
                      <w:szCs w:val="18"/>
                      <w:shd w:val="clear" w:color="auto" w:fill="FFFFFF"/>
                    </w:rPr>
                  </w:pPr>
                </w:p>
              </w:tc>
              <w:tc>
                <w:tcPr>
                  <w:tcW w:w="2880" w:type="dxa"/>
                </w:tcPr>
                <w:p w14:paraId="0CC5D33A" w14:textId="77777777" w:rsidR="003D0387" w:rsidRPr="00D33028" w:rsidRDefault="003D0387" w:rsidP="003D0387">
                  <w:pPr>
                    <w:rPr>
                      <w:rFonts w:ascii="Calibri" w:hAnsi="Calibri" w:cs="Calibri"/>
                      <w:sz w:val="18"/>
                      <w:szCs w:val="18"/>
                      <w:shd w:val="clear" w:color="auto" w:fill="FFFFFF"/>
                    </w:rPr>
                  </w:pPr>
                </w:p>
              </w:tc>
            </w:tr>
            <w:tr w:rsidR="003D0387" w:rsidRPr="00D33028" w14:paraId="2A75601C" w14:textId="77777777" w:rsidTr="00D03613">
              <w:trPr>
                <w:gridAfter w:val="1"/>
                <w:wAfter w:w="8" w:type="dxa"/>
                <w:trHeight w:val="800"/>
              </w:trPr>
              <w:tc>
                <w:tcPr>
                  <w:tcW w:w="1705" w:type="dxa"/>
                </w:tcPr>
                <w:p w14:paraId="20B341B4" w14:textId="77777777" w:rsidR="003D0387" w:rsidRPr="00D33028" w:rsidRDefault="003D0387" w:rsidP="003D0387">
                  <w:pPr>
                    <w:rPr>
                      <w:rFonts w:ascii="Calibri" w:hAnsi="Calibri" w:cs="Calibri"/>
                      <w:sz w:val="18"/>
                      <w:szCs w:val="18"/>
                      <w:shd w:val="clear" w:color="auto" w:fill="FFFFFF"/>
                    </w:rPr>
                  </w:pPr>
                  <w:r w:rsidRPr="00D33028">
                    <w:rPr>
                      <w:sz w:val="18"/>
                      <w:szCs w:val="18"/>
                    </w:rPr>
                    <w:t>2</w:t>
                  </w:r>
                </w:p>
              </w:tc>
              <w:tc>
                <w:tcPr>
                  <w:tcW w:w="3060" w:type="dxa"/>
                </w:tcPr>
                <w:p w14:paraId="17EC697D" w14:textId="77777777" w:rsidR="003D0387" w:rsidRPr="00D33028" w:rsidRDefault="003D0387" w:rsidP="003D0387">
                  <w:pPr>
                    <w:rPr>
                      <w:sz w:val="18"/>
                      <w:szCs w:val="18"/>
                    </w:rPr>
                  </w:pPr>
                  <w:r w:rsidRPr="00D33028">
                    <w:rPr>
                      <w:sz w:val="18"/>
                      <w:szCs w:val="18"/>
                    </w:rPr>
                    <w:t>EDU6005 - Psycho-Educational Development of Diverse Learner Classroom Application</w:t>
                  </w:r>
                </w:p>
                <w:p w14:paraId="6397A4BE" w14:textId="77777777" w:rsidR="003D0387" w:rsidRPr="00D33028" w:rsidRDefault="003D0387" w:rsidP="003D0387">
                  <w:pPr>
                    <w:rPr>
                      <w:rFonts w:ascii="Calibri" w:hAnsi="Calibri" w:cs="Calibri"/>
                      <w:sz w:val="18"/>
                      <w:szCs w:val="18"/>
                      <w:shd w:val="clear" w:color="auto" w:fill="FFFFFF"/>
                    </w:rPr>
                  </w:pPr>
                </w:p>
              </w:tc>
              <w:tc>
                <w:tcPr>
                  <w:tcW w:w="2880" w:type="dxa"/>
                </w:tcPr>
                <w:p w14:paraId="4B98000A" w14:textId="77777777" w:rsidR="003D0387" w:rsidRPr="00D33028" w:rsidRDefault="003D0387" w:rsidP="003D0387">
                  <w:pPr>
                    <w:rPr>
                      <w:sz w:val="18"/>
                      <w:szCs w:val="18"/>
                    </w:rPr>
                  </w:pPr>
                  <w:r w:rsidRPr="00D33028">
                    <w:rPr>
                      <w:sz w:val="18"/>
                      <w:szCs w:val="18"/>
                    </w:rPr>
                    <w:t>EDU6020 - Seminar: Setting Classroom Procedures</w:t>
                  </w:r>
                </w:p>
                <w:p w14:paraId="21465281" w14:textId="77777777" w:rsidR="003D0387" w:rsidRPr="00D33028" w:rsidRDefault="003D0387" w:rsidP="003D0387">
                  <w:pPr>
                    <w:rPr>
                      <w:b/>
                      <w:sz w:val="18"/>
                      <w:szCs w:val="18"/>
                    </w:rPr>
                  </w:pPr>
                </w:p>
              </w:tc>
              <w:tc>
                <w:tcPr>
                  <w:tcW w:w="2880" w:type="dxa"/>
                </w:tcPr>
                <w:p w14:paraId="21D7F4A9" w14:textId="77777777" w:rsidR="003D0387" w:rsidRPr="00D33028" w:rsidRDefault="003D0387" w:rsidP="003D0387">
                  <w:pPr>
                    <w:rPr>
                      <w:b/>
                      <w:sz w:val="18"/>
                      <w:szCs w:val="18"/>
                    </w:rPr>
                  </w:pPr>
                  <w:r w:rsidRPr="00D33028">
                    <w:rPr>
                      <w:b/>
                      <w:sz w:val="18"/>
                      <w:szCs w:val="18"/>
                    </w:rPr>
                    <w:t>EDU6046 - Clinical Practice I: Standard Intern</w:t>
                  </w:r>
                </w:p>
                <w:p w14:paraId="74D1AA0B" w14:textId="635C4F5D" w:rsidR="00591B8B" w:rsidRPr="00D33028" w:rsidRDefault="003D0387" w:rsidP="003D0387">
                  <w:pPr>
                    <w:rPr>
                      <w:i/>
                      <w:color w:val="E36C0A" w:themeColor="accent6" w:themeShade="BF"/>
                      <w:sz w:val="18"/>
                      <w:szCs w:val="18"/>
                    </w:rPr>
                  </w:pPr>
                  <w:r w:rsidRPr="00D33028">
                    <w:rPr>
                      <w:i/>
                      <w:color w:val="E36C0A" w:themeColor="accent6" w:themeShade="BF"/>
                      <w:sz w:val="18"/>
                      <w:szCs w:val="18"/>
                    </w:rPr>
                    <w:t>AoC Develope</w:t>
                  </w:r>
                  <w:r w:rsidR="00D33028">
                    <w:rPr>
                      <w:i/>
                      <w:color w:val="E36C0A" w:themeColor="accent6" w:themeShade="BF"/>
                      <w:sz w:val="18"/>
                      <w:szCs w:val="18"/>
                    </w:rPr>
                    <w:t>d</w:t>
                  </w:r>
                </w:p>
              </w:tc>
            </w:tr>
            <w:tr w:rsidR="003D0387" w:rsidRPr="00D33028" w14:paraId="2D32AC13" w14:textId="77777777" w:rsidTr="00D03613">
              <w:trPr>
                <w:gridAfter w:val="1"/>
                <w:wAfter w:w="8" w:type="dxa"/>
              </w:trPr>
              <w:tc>
                <w:tcPr>
                  <w:tcW w:w="1705" w:type="dxa"/>
                </w:tcPr>
                <w:p w14:paraId="73F4CC3D" w14:textId="77777777" w:rsidR="003D0387" w:rsidRPr="00D33028" w:rsidRDefault="003D0387" w:rsidP="003D0387">
                  <w:pPr>
                    <w:rPr>
                      <w:rFonts w:ascii="Calibri" w:hAnsi="Calibri" w:cs="Calibri"/>
                      <w:sz w:val="18"/>
                      <w:szCs w:val="18"/>
                      <w:shd w:val="clear" w:color="auto" w:fill="FFFFFF"/>
                    </w:rPr>
                  </w:pPr>
                  <w:r w:rsidRPr="00D33028">
                    <w:rPr>
                      <w:sz w:val="18"/>
                      <w:szCs w:val="18"/>
                    </w:rPr>
                    <w:t>3</w:t>
                  </w:r>
                </w:p>
              </w:tc>
              <w:tc>
                <w:tcPr>
                  <w:tcW w:w="3060" w:type="dxa"/>
                </w:tcPr>
                <w:p w14:paraId="114C3799" w14:textId="77777777" w:rsidR="003D0387" w:rsidRPr="00D33028" w:rsidRDefault="003D0387" w:rsidP="003D0387">
                  <w:pPr>
                    <w:rPr>
                      <w:rFonts w:ascii="Calibri" w:hAnsi="Calibri" w:cs="Calibri"/>
                      <w:b/>
                      <w:sz w:val="18"/>
                      <w:szCs w:val="18"/>
                      <w:shd w:val="clear" w:color="auto" w:fill="FFFFFF"/>
                    </w:rPr>
                  </w:pPr>
                  <w:r w:rsidRPr="00D33028">
                    <w:rPr>
                      <w:b/>
                      <w:sz w:val="18"/>
                      <w:szCs w:val="18"/>
                    </w:rPr>
                    <w:t xml:space="preserve">EDU6012 - Applied Linguistics Seminar: Reading </w:t>
                  </w:r>
                </w:p>
              </w:tc>
              <w:tc>
                <w:tcPr>
                  <w:tcW w:w="2880" w:type="dxa"/>
                </w:tcPr>
                <w:p w14:paraId="33FDB0BD" w14:textId="77777777" w:rsidR="003D0387" w:rsidRPr="00D33028" w:rsidRDefault="003D0387" w:rsidP="003D0387">
                  <w:pPr>
                    <w:rPr>
                      <w:sz w:val="18"/>
                      <w:szCs w:val="18"/>
                    </w:rPr>
                  </w:pPr>
                  <w:r w:rsidRPr="00D33028">
                    <w:rPr>
                      <w:sz w:val="18"/>
                      <w:szCs w:val="18"/>
                    </w:rPr>
                    <w:t xml:space="preserve">EDU6021 - Seminar: Supporting Differentiated Learning </w:t>
                  </w:r>
                </w:p>
                <w:p w14:paraId="2672196E" w14:textId="77777777" w:rsidR="003D0387" w:rsidRPr="00D33028" w:rsidRDefault="003D0387" w:rsidP="003D0387">
                  <w:pPr>
                    <w:rPr>
                      <w:rFonts w:ascii="Calibri" w:hAnsi="Calibri" w:cs="Calibri"/>
                      <w:sz w:val="18"/>
                      <w:szCs w:val="18"/>
                      <w:shd w:val="clear" w:color="auto" w:fill="FFFFFF"/>
                    </w:rPr>
                  </w:pPr>
                </w:p>
              </w:tc>
              <w:tc>
                <w:tcPr>
                  <w:tcW w:w="2880" w:type="dxa"/>
                </w:tcPr>
                <w:p w14:paraId="0246517A" w14:textId="77777777" w:rsidR="003D0387" w:rsidRPr="00D33028" w:rsidRDefault="003D0387" w:rsidP="003D0387">
                  <w:pPr>
                    <w:rPr>
                      <w:b/>
                      <w:sz w:val="18"/>
                      <w:szCs w:val="18"/>
                    </w:rPr>
                  </w:pPr>
                  <w:r w:rsidRPr="00D33028">
                    <w:rPr>
                      <w:b/>
                      <w:sz w:val="18"/>
                      <w:szCs w:val="18"/>
                    </w:rPr>
                    <w:t xml:space="preserve">EDU6047 - Clinical Practice II: Standard Intern </w:t>
                  </w:r>
                </w:p>
                <w:p w14:paraId="32F2F1CA" w14:textId="225DD386" w:rsidR="003D0387" w:rsidRPr="00D33028" w:rsidRDefault="003D0387" w:rsidP="003D0387">
                  <w:pPr>
                    <w:rPr>
                      <w:rFonts w:ascii="Calibri" w:hAnsi="Calibri" w:cs="Calibri"/>
                      <w:sz w:val="18"/>
                      <w:szCs w:val="18"/>
                      <w:shd w:val="clear" w:color="auto" w:fill="FFFFFF"/>
                    </w:rPr>
                  </w:pPr>
                  <w:r w:rsidRPr="00D33028">
                    <w:rPr>
                      <w:i/>
                      <w:color w:val="E36C0A" w:themeColor="accent6" w:themeShade="BF"/>
                      <w:sz w:val="18"/>
                      <w:szCs w:val="18"/>
                    </w:rPr>
                    <w:t>AoC Developed</w:t>
                  </w:r>
                </w:p>
              </w:tc>
            </w:tr>
            <w:tr w:rsidR="003D0387" w:rsidRPr="00D33028" w14:paraId="2880D784" w14:textId="77777777" w:rsidTr="00D03613">
              <w:trPr>
                <w:gridAfter w:val="1"/>
                <w:wAfter w:w="8" w:type="dxa"/>
              </w:trPr>
              <w:tc>
                <w:tcPr>
                  <w:tcW w:w="1705" w:type="dxa"/>
                </w:tcPr>
                <w:p w14:paraId="0C0018A4" w14:textId="77777777" w:rsidR="003D0387" w:rsidRPr="00D33028" w:rsidRDefault="003D0387" w:rsidP="003D0387">
                  <w:pPr>
                    <w:rPr>
                      <w:rFonts w:ascii="Calibri" w:hAnsi="Calibri" w:cs="Calibri"/>
                      <w:sz w:val="18"/>
                      <w:szCs w:val="18"/>
                      <w:shd w:val="clear" w:color="auto" w:fill="FFFFFF"/>
                    </w:rPr>
                  </w:pPr>
                  <w:r w:rsidRPr="00D33028">
                    <w:rPr>
                      <w:sz w:val="18"/>
                      <w:szCs w:val="18"/>
                    </w:rPr>
                    <w:lastRenderedPageBreak/>
                    <w:t>4</w:t>
                  </w:r>
                </w:p>
              </w:tc>
              <w:tc>
                <w:tcPr>
                  <w:tcW w:w="3060" w:type="dxa"/>
                </w:tcPr>
                <w:p w14:paraId="7ABE06D8" w14:textId="77777777" w:rsidR="003D0387" w:rsidRPr="00D33028" w:rsidRDefault="003D0387" w:rsidP="003D0387">
                  <w:pPr>
                    <w:rPr>
                      <w:sz w:val="18"/>
                      <w:szCs w:val="18"/>
                    </w:rPr>
                  </w:pPr>
                  <w:r w:rsidRPr="00D33028">
                    <w:rPr>
                      <w:sz w:val="18"/>
                      <w:szCs w:val="18"/>
                    </w:rPr>
                    <w:t xml:space="preserve">EDU6063 - Principles, Practices and Socio-Cultural Issues of Teaching English Language Learners </w:t>
                  </w:r>
                </w:p>
                <w:p w14:paraId="6719804E" w14:textId="77777777" w:rsidR="003D0387" w:rsidRPr="00D33028" w:rsidRDefault="003D0387" w:rsidP="003D0387">
                  <w:pPr>
                    <w:rPr>
                      <w:rFonts w:ascii="Calibri" w:hAnsi="Calibri" w:cs="Calibri"/>
                      <w:sz w:val="18"/>
                      <w:szCs w:val="18"/>
                      <w:shd w:val="clear" w:color="auto" w:fill="FFFFFF"/>
                    </w:rPr>
                  </w:pPr>
                </w:p>
              </w:tc>
              <w:tc>
                <w:tcPr>
                  <w:tcW w:w="2880" w:type="dxa"/>
                </w:tcPr>
                <w:p w14:paraId="585C29A5" w14:textId="646AFC67" w:rsidR="003D0387" w:rsidRPr="00D33028" w:rsidRDefault="003D0387" w:rsidP="003D0387">
                  <w:pPr>
                    <w:rPr>
                      <w:b/>
                      <w:sz w:val="18"/>
                      <w:szCs w:val="18"/>
                    </w:rPr>
                  </w:pPr>
                  <w:r w:rsidRPr="00D33028">
                    <w:rPr>
                      <w:b/>
                      <w:sz w:val="18"/>
                      <w:szCs w:val="18"/>
                    </w:rPr>
                    <w:t>EDU6022 - Seminar: Elementary</w:t>
                  </w:r>
                  <w:r w:rsidR="00A97177" w:rsidRPr="00D33028">
                    <w:rPr>
                      <w:b/>
                      <w:sz w:val="18"/>
                      <w:szCs w:val="18"/>
                    </w:rPr>
                    <w:t xml:space="preserve"> Education </w:t>
                  </w:r>
                  <w:r w:rsidRPr="00D33028">
                    <w:rPr>
                      <w:b/>
                      <w:sz w:val="18"/>
                      <w:szCs w:val="18"/>
                    </w:rPr>
                    <w:t xml:space="preserve">Curriculum and Instruction  </w:t>
                  </w:r>
                </w:p>
                <w:p w14:paraId="62B67BB3" w14:textId="5A5CAB87" w:rsidR="003D0387" w:rsidRPr="00D33028" w:rsidRDefault="003D0387" w:rsidP="003D0387">
                  <w:pPr>
                    <w:rPr>
                      <w:rFonts w:ascii="Calibri" w:hAnsi="Calibri" w:cs="Calibri"/>
                      <w:b/>
                      <w:sz w:val="18"/>
                      <w:szCs w:val="18"/>
                      <w:shd w:val="clear" w:color="auto" w:fill="FFFFFF"/>
                    </w:rPr>
                  </w:pPr>
                  <w:r w:rsidRPr="00D33028">
                    <w:rPr>
                      <w:i/>
                      <w:color w:val="E36C0A" w:themeColor="accent6" w:themeShade="BF"/>
                      <w:sz w:val="18"/>
                      <w:szCs w:val="18"/>
                    </w:rPr>
                    <w:t>AoC Developed</w:t>
                  </w:r>
                </w:p>
              </w:tc>
              <w:tc>
                <w:tcPr>
                  <w:tcW w:w="2880" w:type="dxa"/>
                </w:tcPr>
                <w:p w14:paraId="0DB47D4A" w14:textId="77777777" w:rsidR="003D0387" w:rsidRPr="00D33028" w:rsidRDefault="003D0387" w:rsidP="003D0387">
                  <w:pPr>
                    <w:rPr>
                      <w:b/>
                      <w:sz w:val="18"/>
                      <w:szCs w:val="18"/>
                    </w:rPr>
                  </w:pPr>
                  <w:r w:rsidRPr="00D33028">
                    <w:rPr>
                      <w:b/>
                      <w:sz w:val="18"/>
                      <w:szCs w:val="18"/>
                    </w:rPr>
                    <w:t xml:space="preserve">EDU6048 - Clinical Practice III: Standard Intern </w:t>
                  </w:r>
                </w:p>
                <w:p w14:paraId="6166315E" w14:textId="7DD7F6C6" w:rsidR="003D0387" w:rsidRPr="00D33028" w:rsidRDefault="003D0387" w:rsidP="003D0387">
                  <w:pPr>
                    <w:rPr>
                      <w:rFonts w:ascii="Calibri" w:hAnsi="Calibri" w:cs="Calibri"/>
                      <w:sz w:val="18"/>
                      <w:szCs w:val="18"/>
                      <w:shd w:val="clear" w:color="auto" w:fill="FFFFFF"/>
                    </w:rPr>
                  </w:pPr>
                  <w:r w:rsidRPr="00D33028">
                    <w:rPr>
                      <w:i/>
                      <w:color w:val="E36C0A" w:themeColor="accent6" w:themeShade="BF"/>
                      <w:sz w:val="18"/>
                      <w:szCs w:val="18"/>
                    </w:rPr>
                    <w:t>AoC Developed</w:t>
                  </w:r>
                </w:p>
              </w:tc>
            </w:tr>
            <w:tr w:rsidR="003D0387" w:rsidRPr="00D33028" w14:paraId="448E88C4" w14:textId="77777777" w:rsidTr="00D03613">
              <w:trPr>
                <w:gridAfter w:val="1"/>
                <w:wAfter w:w="8" w:type="dxa"/>
              </w:trPr>
              <w:tc>
                <w:tcPr>
                  <w:tcW w:w="1705" w:type="dxa"/>
                </w:tcPr>
                <w:p w14:paraId="71D899CC" w14:textId="77777777" w:rsidR="003D0387" w:rsidRPr="00D33028" w:rsidRDefault="003D0387" w:rsidP="003D0387">
                  <w:pPr>
                    <w:rPr>
                      <w:rFonts w:ascii="Calibri" w:hAnsi="Calibri" w:cs="Calibri"/>
                      <w:sz w:val="18"/>
                      <w:szCs w:val="18"/>
                      <w:shd w:val="clear" w:color="auto" w:fill="FFFFFF"/>
                    </w:rPr>
                  </w:pPr>
                  <w:r w:rsidRPr="00D33028">
                    <w:rPr>
                      <w:sz w:val="18"/>
                      <w:szCs w:val="18"/>
                    </w:rPr>
                    <w:t>5</w:t>
                  </w:r>
                </w:p>
              </w:tc>
              <w:tc>
                <w:tcPr>
                  <w:tcW w:w="3060" w:type="dxa"/>
                </w:tcPr>
                <w:p w14:paraId="1D9125D1" w14:textId="77777777" w:rsidR="003D0387" w:rsidRPr="00D33028" w:rsidRDefault="003D0387" w:rsidP="003D0387">
                  <w:pPr>
                    <w:rPr>
                      <w:b/>
                      <w:sz w:val="18"/>
                      <w:szCs w:val="18"/>
                    </w:rPr>
                  </w:pPr>
                  <w:r w:rsidRPr="00D33028">
                    <w:rPr>
                      <w:b/>
                      <w:sz w:val="18"/>
                      <w:szCs w:val="18"/>
                    </w:rPr>
                    <w:t xml:space="preserve">EDU6035 - Elementary Education Methods </w:t>
                  </w:r>
                </w:p>
                <w:p w14:paraId="64647C65" w14:textId="620BC294" w:rsidR="003D0387" w:rsidRPr="00D33028" w:rsidRDefault="003D0387" w:rsidP="003D0387">
                  <w:pPr>
                    <w:rPr>
                      <w:rFonts w:ascii="Calibri" w:hAnsi="Calibri" w:cs="Calibri"/>
                      <w:b/>
                      <w:sz w:val="18"/>
                      <w:szCs w:val="18"/>
                      <w:shd w:val="clear" w:color="auto" w:fill="FFFFFF"/>
                    </w:rPr>
                  </w:pPr>
                  <w:r w:rsidRPr="00D33028">
                    <w:rPr>
                      <w:i/>
                      <w:color w:val="E36C0A" w:themeColor="accent6" w:themeShade="BF"/>
                      <w:sz w:val="18"/>
                      <w:szCs w:val="18"/>
                    </w:rPr>
                    <w:t>AoC Developed</w:t>
                  </w:r>
                </w:p>
              </w:tc>
              <w:tc>
                <w:tcPr>
                  <w:tcW w:w="2880" w:type="dxa"/>
                </w:tcPr>
                <w:p w14:paraId="7E0514BE" w14:textId="77777777" w:rsidR="003D0387" w:rsidRPr="00D33028" w:rsidRDefault="003D0387" w:rsidP="003D0387">
                  <w:pPr>
                    <w:rPr>
                      <w:sz w:val="18"/>
                      <w:szCs w:val="18"/>
                    </w:rPr>
                  </w:pPr>
                  <w:r w:rsidRPr="00D33028">
                    <w:rPr>
                      <w:sz w:val="18"/>
                      <w:szCs w:val="18"/>
                    </w:rPr>
                    <w:t xml:space="preserve">EDU6023 - Seminar: Grading and Goal Setting </w:t>
                  </w:r>
                </w:p>
                <w:p w14:paraId="23F9A600" w14:textId="77777777" w:rsidR="003D0387" w:rsidRPr="00D33028" w:rsidRDefault="003D0387" w:rsidP="003D0387">
                  <w:pPr>
                    <w:rPr>
                      <w:rFonts w:ascii="Calibri" w:hAnsi="Calibri" w:cs="Calibri"/>
                      <w:b/>
                      <w:sz w:val="18"/>
                      <w:szCs w:val="18"/>
                      <w:shd w:val="clear" w:color="auto" w:fill="FFFFFF"/>
                    </w:rPr>
                  </w:pPr>
                </w:p>
              </w:tc>
              <w:tc>
                <w:tcPr>
                  <w:tcW w:w="2880" w:type="dxa"/>
                </w:tcPr>
                <w:p w14:paraId="3B6213E9" w14:textId="77777777" w:rsidR="003D0387" w:rsidRPr="00D33028" w:rsidRDefault="003D0387" w:rsidP="003D0387">
                  <w:pPr>
                    <w:rPr>
                      <w:b/>
                      <w:sz w:val="18"/>
                      <w:szCs w:val="18"/>
                    </w:rPr>
                  </w:pPr>
                  <w:r w:rsidRPr="00D33028">
                    <w:rPr>
                      <w:b/>
                      <w:sz w:val="18"/>
                      <w:szCs w:val="18"/>
                    </w:rPr>
                    <w:t xml:space="preserve">EDU6049 - Clinical Practice IV: Standard Intern </w:t>
                  </w:r>
                </w:p>
                <w:p w14:paraId="3CA2972E" w14:textId="54F27371" w:rsidR="003D0387" w:rsidRPr="00D33028" w:rsidRDefault="003D0387" w:rsidP="003D0387">
                  <w:pPr>
                    <w:rPr>
                      <w:rFonts w:ascii="Calibri" w:hAnsi="Calibri" w:cs="Calibri"/>
                      <w:sz w:val="18"/>
                      <w:szCs w:val="18"/>
                      <w:shd w:val="clear" w:color="auto" w:fill="FFFFFF"/>
                    </w:rPr>
                  </w:pPr>
                  <w:r w:rsidRPr="00D33028">
                    <w:rPr>
                      <w:i/>
                      <w:color w:val="E36C0A" w:themeColor="accent6" w:themeShade="BF"/>
                      <w:sz w:val="18"/>
                      <w:szCs w:val="18"/>
                    </w:rPr>
                    <w:t xml:space="preserve">AoC Developed, Competency Demonstrated </w:t>
                  </w:r>
                </w:p>
              </w:tc>
            </w:tr>
            <w:tr w:rsidR="003D0387" w:rsidRPr="00D33028" w14:paraId="2A9B746B" w14:textId="77777777" w:rsidTr="00D03613">
              <w:trPr>
                <w:gridAfter w:val="1"/>
                <w:wAfter w:w="8" w:type="dxa"/>
              </w:trPr>
              <w:tc>
                <w:tcPr>
                  <w:tcW w:w="1705" w:type="dxa"/>
                </w:tcPr>
                <w:p w14:paraId="2B21A4DD" w14:textId="77777777" w:rsidR="003D0387" w:rsidRPr="00D33028" w:rsidRDefault="003D0387" w:rsidP="003D0387">
                  <w:pPr>
                    <w:rPr>
                      <w:sz w:val="18"/>
                      <w:szCs w:val="18"/>
                    </w:rPr>
                  </w:pPr>
                  <w:r w:rsidRPr="00D33028">
                    <w:rPr>
                      <w:sz w:val="18"/>
                      <w:szCs w:val="18"/>
                    </w:rPr>
                    <w:t>6</w:t>
                  </w:r>
                </w:p>
              </w:tc>
              <w:tc>
                <w:tcPr>
                  <w:tcW w:w="3060" w:type="dxa"/>
                </w:tcPr>
                <w:p w14:paraId="44BE8E13" w14:textId="77777777" w:rsidR="003D0387" w:rsidRPr="00D33028" w:rsidRDefault="003D0387" w:rsidP="003D0387">
                  <w:pPr>
                    <w:rPr>
                      <w:b/>
                      <w:sz w:val="18"/>
                      <w:szCs w:val="18"/>
                    </w:rPr>
                  </w:pPr>
                  <w:r w:rsidRPr="00D33028">
                    <w:rPr>
                      <w:b/>
                      <w:sz w:val="18"/>
                      <w:szCs w:val="18"/>
                    </w:rPr>
                    <w:t xml:space="preserve">TEL7170 - Technology in the Curriculum </w:t>
                  </w:r>
                </w:p>
                <w:p w14:paraId="5D5D35EF" w14:textId="1633F8E2" w:rsidR="003D0387" w:rsidRPr="00D33028" w:rsidRDefault="003D0387" w:rsidP="003D0387">
                  <w:pPr>
                    <w:rPr>
                      <w:b/>
                      <w:sz w:val="18"/>
                      <w:szCs w:val="18"/>
                    </w:rPr>
                  </w:pPr>
                  <w:r w:rsidRPr="00D33028">
                    <w:rPr>
                      <w:i/>
                      <w:color w:val="E36C0A" w:themeColor="accent6" w:themeShade="BF"/>
                      <w:sz w:val="18"/>
                      <w:szCs w:val="18"/>
                    </w:rPr>
                    <w:t>AoC Developed</w:t>
                  </w:r>
                </w:p>
              </w:tc>
              <w:tc>
                <w:tcPr>
                  <w:tcW w:w="2880" w:type="dxa"/>
                </w:tcPr>
                <w:p w14:paraId="5BEAF328" w14:textId="77777777" w:rsidR="003D0387" w:rsidRPr="00D33028" w:rsidRDefault="003D0387" w:rsidP="003D0387">
                  <w:pPr>
                    <w:rPr>
                      <w:sz w:val="18"/>
                      <w:szCs w:val="18"/>
                    </w:rPr>
                  </w:pPr>
                </w:p>
              </w:tc>
              <w:tc>
                <w:tcPr>
                  <w:tcW w:w="2880" w:type="dxa"/>
                </w:tcPr>
                <w:p w14:paraId="5F7F1D7F" w14:textId="77777777" w:rsidR="003D0387" w:rsidRPr="00D33028" w:rsidRDefault="003D0387" w:rsidP="003D0387">
                  <w:pPr>
                    <w:rPr>
                      <w:b/>
                      <w:sz w:val="18"/>
                      <w:szCs w:val="18"/>
                    </w:rPr>
                  </w:pPr>
                </w:p>
              </w:tc>
            </w:tr>
          </w:tbl>
          <w:p w14:paraId="38E628A0" w14:textId="77777777" w:rsidR="003D0387" w:rsidRDefault="003D0387" w:rsidP="00780614">
            <w:pPr>
              <w:rPr>
                <w:rFonts w:cstheme="minorHAnsi"/>
                <w:szCs w:val="22"/>
              </w:rPr>
            </w:pPr>
          </w:p>
          <w:p w14:paraId="58C7107C" w14:textId="0C80C5A5" w:rsidR="006B6B4F" w:rsidRDefault="006B6B4F" w:rsidP="006B6B4F">
            <w:pPr>
              <w:rPr>
                <w:rFonts w:ascii="Calibri" w:hAnsi="Calibri" w:cs="Calibri"/>
              </w:rPr>
            </w:pPr>
            <w:r>
              <w:rPr>
                <w:rFonts w:ascii="Calibri" w:hAnsi="Calibri" w:cs="Calibri"/>
              </w:rPr>
              <w:t xml:space="preserve">The first course, </w:t>
            </w:r>
            <w:r w:rsidR="00B246C0" w:rsidRPr="00B246C0">
              <w:rPr>
                <w:rFonts w:ascii="Calibri" w:hAnsi="Calibri" w:cs="Calibri"/>
                <w:b/>
              </w:rPr>
              <w:t>EDU 6003:</w:t>
            </w:r>
            <w:r w:rsidR="00B246C0">
              <w:rPr>
                <w:rFonts w:ascii="Calibri" w:hAnsi="Calibri" w:cs="Calibri"/>
              </w:rPr>
              <w:t xml:space="preserve"> </w:t>
            </w:r>
            <w:r w:rsidRPr="009F5FF6">
              <w:rPr>
                <w:rFonts w:ascii="Calibri" w:hAnsi="Calibri" w:cs="Calibri"/>
                <w:b/>
              </w:rPr>
              <w:t>Introduction to Teaching</w:t>
            </w:r>
            <w:r>
              <w:rPr>
                <w:rFonts w:ascii="Calibri" w:hAnsi="Calibri" w:cs="Calibri"/>
              </w:rPr>
              <w:t xml:space="preserve"> for those without prior experience, or </w:t>
            </w:r>
            <w:r w:rsidRPr="002933CB">
              <w:rPr>
                <w:rFonts w:ascii="Calibri" w:hAnsi="Calibri" w:cs="Calibri"/>
                <w:b/>
              </w:rPr>
              <w:t>Educational Foundations</w:t>
            </w:r>
            <w:r>
              <w:rPr>
                <w:rFonts w:ascii="Calibri" w:hAnsi="Calibri" w:cs="Calibri"/>
              </w:rPr>
              <w:t xml:space="preserve">, introduces the </w:t>
            </w:r>
            <w:hyperlink r:id="rId155" w:history="1">
              <w:r w:rsidRPr="00A800D9">
                <w:rPr>
                  <w:rStyle w:val="Hyperlink"/>
                  <w:rFonts w:ascii="Calibri" w:hAnsi="Calibri" w:cs="Calibri"/>
                  <w:b/>
                  <w:highlight w:val="yellow"/>
                </w:rPr>
                <w:t>Lesson Plan template</w:t>
              </w:r>
            </w:hyperlink>
            <w:r>
              <w:rPr>
                <w:rFonts w:ascii="Calibri" w:hAnsi="Calibri" w:cs="Calibri"/>
              </w:rPr>
              <w:t xml:space="preserve"> which will be used throughout the program.  The lesson plan requires attention to context, engagement, making content accessible, differentiating instruction, reaching English language learners, supporting</w:t>
            </w:r>
            <w:r w:rsidR="008745C9">
              <w:rPr>
                <w:rFonts w:ascii="Calibri" w:hAnsi="Calibri" w:cs="Calibri"/>
              </w:rPr>
              <w:t>,</w:t>
            </w:r>
            <w:r>
              <w:rPr>
                <w:rFonts w:ascii="Calibri" w:hAnsi="Calibri" w:cs="Calibri"/>
              </w:rPr>
              <w:t xml:space="preserve"> and scaffolding students, and allowing time for independent practice</w:t>
            </w:r>
            <w:r w:rsidRPr="008745C9">
              <w:rPr>
                <w:rFonts w:ascii="Calibri" w:hAnsi="Calibri" w:cs="Calibri"/>
              </w:rPr>
              <w:t>, and connection of assignments to current issues.</w:t>
            </w:r>
          </w:p>
          <w:p w14:paraId="67D046E7" w14:textId="77777777" w:rsidR="006B6B4F" w:rsidRDefault="006B6B4F" w:rsidP="006B6B4F">
            <w:pPr>
              <w:rPr>
                <w:rFonts w:ascii="Calibri" w:hAnsi="Calibri" w:cs="Calibri"/>
              </w:rPr>
            </w:pPr>
          </w:p>
          <w:p w14:paraId="01052E3C" w14:textId="25700241" w:rsidR="0FCAAE90" w:rsidRDefault="0FCAAE90" w:rsidP="0FCAAE90">
            <w:pPr>
              <w:rPr>
                <w:rFonts w:ascii="Calibri" w:eastAsia="Calibri" w:hAnsi="Calibri" w:cs="Calibri"/>
              </w:rPr>
            </w:pPr>
            <w:r w:rsidRPr="0FCAAE90">
              <w:rPr>
                <w:rFonts w:ascii="Calibri" w:hAnsi="Calibri" w:cs="Calibri"/>
                <w:b/>
                <w:bCs/>
              </w:rPr>
              <w:t>EDU 6012:</w:t>
            </w:r>
            <w:r w:rsidRPr="0FCAAE90">
              <w:rPr>
                <w:rFonts w:ascii="Calibri" w:hAnsi="Calibri" w:cs="Calibri"/>
              </w:rPr>
              <w:t xml:space="preserve"> </w:t>
            </w:r>
            <w:r w:rsidRPr="0FCAAE90">
              <w:rPr>
                <w:rFonts w:ascii="Calibri" w:hAnsi="Calibri" w:cs="Calibri"/>
                <w:b/>
                <w:bCs/>
              </w:rPr>
              <w:t xml:space="preserve">Applied Linguistics Seminar: Reading </w:t>
            </w:r>
            <w:r w:rsidRPr="0FCAAE90">
              <w:rPr>
                <w:rFonts w:ascii="Calibri" w:hAnsi="Calibri" w:cs="Calibri"/>
              </w:rPr>
              <w:t>and</w:t>
            </w:r>
            <w:r w:rsidRPr="0FCAAE90">
              <w:rPr>
                <w:rFonts w:ascii="Calibri" w:hAnsi="Calibri" w:cs="Calibri"/>
                <w:b/>
                <w:bCs/>
              </w:rPr>
              <w:t xml:space="preserve"> Elementary Education Methods </w:t>
            </w:r>
            <w:r w:rsidRPr="0FCAAE90">
              <w:rPr>
                <w:rFonts w:ascii="Calibri" w:hAnsi="Calibri" w:cs="Calibri"/>
              </w:rPr>
              <w:t xml:space="preserve">incorporates strategies for assisting learners with understanding content, incorporating lessons that require critical thinking, and incorporates idea of multidisciplinary approaches to learning and issues/topics/questions that matter to students. The primary text used in </w:t>
            </w:r>
            <w:r w:rsidRPr="0FCAAE90">
              <w:rPr>
                <w:rFonts w:ascii="Calibri" w:eastAsia="Calibri" w:hAnsi="Calibri" w:cs="Calibri"/>
                <w:b/>
                <w:bCs/>
              </w:rPr>
              <w:t>EDU 6012: Applied Linguistics Seminar</w:t>
            </w:r>
            <w:r w:rsidRPr="0FCAAE90">
              <w:rPr>
                <w:rFonts w:ascii="Calibri" w:eastAsia="Calibri" w:hAnsi="Calibri" w:cs="Calibri"/>
              </w:rPr>
              <w:t xml:space="preserve"> is Reading and learning to read (Vacca, J., Vacca, R., Gove, M. </w:t>
            </w:r>
            <w:proofErr w:type="spellStart"/>
            <w:r w:rsidRPr="0FCAAE90">
              <w:rPr>
                <w:rFonts w:ascii="Calibri" w:eastAsia="Calibri" w:hAnsi="Calibri" w:cs="Calibri"/>
              </w:rPr>
              <w:t>Vurkey</w:t>
            </w:r>
            <w:proofErr w:type="spellEnd"/>
            <w:r w:rsidRPr="0FCAAE90">
              <w:rPr>
                <w:rFonts w:ascii="Calibri" w:eastAsia="Calibri" w:hAnsi="Calibri" w:cs="Calibri"/>
              </w:rPr>
              <w:t>, L., Y McKeon, C., 2011).  Weekly discussions and assignments scaffold the reading process including a focus on literacy instruction for beginning readers and writers, phonological and phonemic awareness, concepts about print, syllabic analysis, structural analysis, orthographic knowledge, reading fluency, as well as assessment and meeting the literacy needs of diverse learners.</w:t>
            </w:r>
          </w:p>
          <w:p w14:paraId="1B791CC5" w14:textId="77777777" w:rsidR="00565D89" w:rsidRDefault="00565D89" w:rsidP="006B6B4F">
            <w:pPr>
              <w:rPr>
                <w:rFonts w:ascii="Calibri" w:hAnsi="Calibri" w:cs="Calibri"/>
                <w:b/>
              </w:rPr>
            </w:pPr>
          </w:p>
          <w:p w14:paraId="3C3CEE4D" w14:textId="20842361" w:rsidR="006B6B4F" w:rsidRPr="00B64FF7" w:rsidRDefault="003E7B0F" w:rsidP="006B6B4F">
            <w:pPr>
              <w:rPr>
                <w:rFonts w:ascii="Calibri" w:hAnsi="Calibri" w:cs="Calibri"/>
                <w:szCs w:val="22"/>
              </w:rPr>
            </w:pPr>
            <w:r w:rsidRPr="003E7B0F">
              <w:rPr>
                <w:rFonts w:ascii="Calibri" w:hAnsi="Calibri" w:cs="Calibri"/>
                <w:b/>
              </w:rPr>
              <w:t>EDU 6063</w:t>
            </w:r>
            <w:r w:rsidR="005E6158">
              <w:rPr>
                <w:rFonts w:ascii="Calibri" w:hAnsi="Calibri" w:cs="Calibri"/>
                <w:b/>
              </w:rPr>
              <w:t>:</w:t>
            </w:r>
            <w:r>
              <w:rPr>
                <w:rFonts w:ascii="Calibri" w:hAnsi="Calibri" w:cs="Calibri"/>
              </w:rPr>
              <w:t xml:space="preserve"> </w:t>
            </w:r>
            <w:r w:rsidR="006B6B4F">
              <w:rPr>
                <w:rFonts w:ascii="Calibri" w:hAnsi="Calibri" w:cs="Calibri"/>
              </w:rPr>
              <w:t xml:space="preserve"> </w:t>
            </w:r>
            <w:r w:rsidR="006B6B4F" w:rsidRPr="00341FE4">
              <w:rPr>
                <w:rFonts w:ascii="Calibri" w:hAnsi="Calibri" w:cs="Calibri"/>
                <w:b/>
              </w:rPr>
              <w:t>Principles, Practices, and Socio-cultural Issues of Teaching English</w:t>
            </w:r>
            <w:r w:rsidR="006B6B4F">
              <w:rPr>
                <w:rFonts w:ascii="Calibri" w:hAnsi="Calibri" w:cs="Calibri"/>
                <w:b/>
              </w:rPr>
              <w:t xml:space="preserve"> </w:t>
            </w:r>
            <w:r w:rsidR="006B6B4F">
              <w:rPr>
                <w:rFonts w:ascii="Calibri" w:hAnsi="Calibri" w:cs="Calibri"/>
              </w:rPr>
              <w:t>incorporates a unit on authentic assessment and engaging learners in real-li</w:t>
            </w:r>
            <w:r w:rsidR="0096284F">
              <w:rPr>
                <w:rFonts w:ascii="Calibri" w:hAnsi="Calibri" w:cs="Calibri"/>
              </w:rPr>
              <w:t>fe</w:t>
            </w:r>
            <w:r w:rsidR="006B6B4F">
              <w:rPr>
                <w:rFonts w:ascii="Calibri" w:hAnsi="Calibri" w:cs="Calibri"/>
              </w:rPr>
              <w:t xml:space="preserve"> situations.  Video learning segments show teachers </w:t>
            </w:r>
            <w:r w:rsidR="0096284F">
              <w:rPr>
                <w:rFonts w:ascii="Calibri" w:hAnsi="Calibri" w:cs="Calibri"/>
              </w:rPr>
              <w:t xml:space="preserve">how to demonstrate </w:t>
            </w:r>
            <w:r w:rsidR="006B6B4F">
              <w:rPr>
                <w:rFonts w:ascii="Calibri" w:hAnsi="Calibri" w:cs="Calibri"/>
              </w:rPr>
              <w:t xml:space="preserve"> examples of linking lessons to local knowledge and real-world problems.  </w:t>
            </w:r>
            <w:r w:rsidRPr="003E7B0F">
              <w:rPr>
                <w:rFonts w:ascii="Calibri" w:hAnsi="Calibri" w:cs="Calibri"/>
                <w:b/>
              </w:rPr>
              <w:t>EDU 6022:</w:t>
            </w:r>
            <w:r>
              <w:rPr>
                <w:rFonts w:ascii="Calibri" w:hAnsi="Calibri" w:cs="Calibri"/>
              </w:rPr>
              <w:t xml:space="preserve"> </w:t>
            </w:r>
            <w:r w:rsidR="006B6B4F" w:rsidRPr="001B62A8">
              <w:rPr>
                <w:rFonts w:ascii="Calibri" w:hAnsi="Calibri" w:cs="Calibri"/>
                <w:b/>
              </w:rPr>
              <w:t>Curriculum and Instruction</w:t>
            </w:r>
            <w:r w:rsidR="006B6B4F">
              <w:rPr>
                <w:rFonts w:ascii="Calibri" w:hAnsi="Calibri" w:cs="Calibri"/>
                <w:b/>
              </w:rPr>
              <w:t xml:space="preserve"> </w:t>
            </w:r>
            <w:r w:rsidR="006B6B4F">
              <w:rPr>
                <w:rFonts w:ascii="Calibri" w:hAnsi="Calibri" w:cs="Calibri"/>
              </w:rPr>
              <w:t xml:space="preserve">integrates literary skills into content areas.  </w:t>
            </w:r>
            <w:r w:rsidR="0096284F">
              <w:rPr>
                <w:rFonts w:ascii="Calibri" w:hAnsi="Calibri" w:cs="Calibri"/>
              </w:rPr>
              <w:t xml:space="preserve">The course </w:t>
            </w:r>
            <w:r w:rsidR="006B6B4F" w:rsidRPr="001B62A8">
              <w:rPr>
                <w:rFonts w:ascii="Calibri" w:hAnsi="Calibri" w:cs="Calibri"/>
                <w:b/>
              </w:rPr>
              <w:t>T</w:t>
            </w:r>
            <w:r w:rsidR="005E6158">
              <w:rPr>
                <w:rFonts w:ascii="Calibri" w:hAnsi="Calibri" w:cs="Calibri"/>
                <w:b/>
              </w:rPr>
              <w:t>EL</w:t>
            </w:r>
            <w:r w:rsidR="00D161BE">
              <w:rPr>
                <w:rFonts w:ascii="Calibri" w:hAnsi="Calibri" w:cs="Calibri"/>
                <w:b/>
              </w:rPr>
              <w:t xml:space="preserve"> </w:t>
            </w:r>
            <w:r w:rsidR="005E6158">
              <w:rPr>
                <w:rFonts w:ascii="Calibri" w:hAnsi="Calibri" w:cs="Calibri"/>
                <w:b/>
              </w:rPr>
              <w:t>7170 T</w:t>
            </w:r>
            <w:r w:rsidR="006B6B4F" w:rsidRPr="001B62A8">
              <w:rPr>
                <w:rFonts w:ascii="Calibri" w:hAnsi="Calibri" w:cs="Calibri"/>
                <w:b/>
              </w:rPr>
              <w:t xml:space="preserve">echnology in the Curriculum </w:t>
            </w:r>
            <w:r w:rsidR="0096284F" w:rsidRPr="0096284F">
              <w:rPr>
                <w:rFonts w:ascii="Calibri" w:hAnsi="Calibri" w:cs="Calibri"/>
              </w:rPr>
              <w:t>focuses on</w:t>
            </w:r>
            <w:r w:rsidR="006B6B4F">
              <w:rPr>
                <w:rFonts w:ascii="Calibri" w:hAnsi="Calibri" w:cs="Calibri"/>
              </w:rPr>
              <w:t xml:space="preserve"> how</w:t>
            </w:r>
            <w:r w:rsidR="0068658F">
              <w:rPr>
                <w:rFonts w:ascii="Calibri" w:hAnsi="Calibri" w:cs="Calibri"/>
              </w:rPr>
              <w:t xml:space="preserve"> </w:t>
            </w:r>
            <w:r w:rsidR="006B6B4F">
              <w:rPr>
                <w:rFonts w:ascii="Calibri" w:hAnsi="Calibri" w:cs="Calibri"/>
              </w:rPr>
              <w:t>technology support</w:t>
            </w:r>
            <w:r w:rsidR="0096284F">
              <w:rPr>
                <w:rFonts w:ascii="Calibri" w:hAnsi="Calibri" w:cs="Calibri"/>
              </w:rPr>
              <w:t>s</w:t>
            </w:r>
            <w:r w:rsidR="006B6B4F">
              <w:rPr>
                <w:rFonts w:ascii="Calibri" w:hAnsi="Calibri" w:cs="Calibri"/>
              </w:rPr>
              <w:t xml:space="preserve"> learning and covers areas such as anchored instruction and goal-based scenarios </w:t>
            </w:r>
            <w:r w:rsidR="0096284F">
              <w:rPr>
                <w:rFonts w:ascii="Calibri" w:hAnsi="Calibri" w:cs="Calibri"/>
              </w:rPr>
              <w:t xml:space="preserve">that </w:t>
            </w:r>
            <w:r w:rsidR="006B6B4F">
              <w:rPr>
                <w:rFonts w:ascii="Calibri" w:hAnsi="Calibri" w:cs="Calibri"/>
              </w:rPr>
              <w:t xml:space="preserve">can be used to engage learners. </w:t>
            </w:r>
          </w:p>
          <w:p w14:paraId="088EC669" w14:textId="77777777" w:rsidR="006B6B4F" w:rsidRDefault="006B6B4F" w:rsidP="006B6B4F">
            <w:pPr>
              <w:rPr>
                <w:rFonts w:ascii="Calibri" w:hAnsi="Calibri" w:cs="Calibri"/>
                <w:szCs w:val="22"/>
              </w:rPr>
            </w:pPr>
          </w:p>
          <w:p w14:paraId="7D08FF83" w14:textId="4BC4FAFE" w:rsidR="003E7B0F" w:rsidRDefault="006B6B4F" w:rsidP="006B6B4F">
            <w:pPr>
              <w:rPr>
                <w:rFonts w:ascii="Calibri" w:hAnsi="Calibri" w:cs="Calibri"/>
                <w:szCs w:val="22"/>
              </w:rPr>
            </w:pPr>
            <w:r>
              <w:rPr>
                <w:rFonts w:ascii="Calibri" w:hAnsi="Calibri" w:cs="Calibri"/>
                <w:szCs w:val="22"/>
              </w:rPr>
              <w:t xml:space="preserve">In the clinical practice courses, </w:t>
            </w:r>
            <w:r w:rsidR="003F60CB">
              <w:rPr>
                <w:rFonts w:ascii="Calibri" w:hAnsi="Calibri" w:cs="Calibri"/>
                <w:szCs w:val="22"/>
              </w:rPr>
              <w:t>Candidates</w:t>
            </w:r>
            <w:r>
              <w:rPr>
                <w:rFonts w:ascii="Calibri" w:hAnsi="Calibri" w:cs="Calibri"/>
                <w:szCs w:val="22"/>
              </w:rPr>
              <w:t xml:space="preserve"> practice and demonstrate their ability to create instruction </w:t>
            </w:r>
            <w:r w:rsidR="00964E45">
              <w:rPr>
                <w:rFonts w:ascii="Calibri" w:hAnsi="Calibri" w:cs="Calibri"/>
                <w:szCs w:val="22"/>
              </w:rPr>
              <w:t>to which</w:t>
            </w:r>
            <w:r w:rsidR="003E7B0F">
              <w:rPr>
                <w:rFonts w:ascii="Calibri" w:hAnsi="Calibri" w:cs="Calibri"/>
                <w:szCs w:val="22"/>
              </w:rPr>
              <w:t xml:space="preserve"> all learners can connect</w:t>
            </w:r>
            <w:r>
              <w:rPr>
                <w:rFonts w:ascii="Calibri" w:hAnsi="Calibri" w:cs="Calibri"/>
                <w:szCs w:val="22"/>
              </w:rPr>
              <w:t xml:space="preserve">.  They </w:t>
            </w:r>
            <w:r w:rsidR="0096284F">
              <w:rPr>
                <w:rFonts w:ascii="Calibri" w:hAnsi="Calibri" w:cs="Calibri"/>
                <w:szCs w:val="22"/>
              </w:rPr>
              <w:t xml:space="preserve">are </w:t>
            </w:r>
            <w:r>
              <w:rPr>
                <w:rFonts w:ascii="Calibri" w:hAnsi="Calibri" w:cs="Calibri"/>
                <w:szCs w:val="22"/>
              </w:rPr>
              <w:t xml:space="preserve">evaluated by the university mentor and district support providers 16 times during the course of the 32 weeks of intern teaching. </w:t>
            </w:r>
          </w:p>
          <w:p w14:paraId="5C989003" w14:textId="77777777" w:rsidR="003E7B0F" w:rsidRDefault="003E7B0F" w:rsidP="006B6B4F">
            <w:pPr>
              <w:rPr>
                <w:rFonts w:ascii="Calibri" w:hAnsi="Calibri" w:cs="Calibri"/>
                <w:szCs w:val="22"/>
              </w:rPr>
            </w:pPr>
          </w:p>
          <w:p w14:paraId="685E53BA" w14:textId="3165A59B" w:rsidR="006B6B4F" w:rsidRDefault="006B6B4F" w:rsidP="00E34D21">
            <w:pPr>
              <w:rPr>
                <w:rFonts w:ascii="Calibri" w:hAnsi="Calibri" w:cs="Calibri"/>
                <w:szCs w:val="22"/>
              </w:rPr>
            </w:pPr>
            <w:r>
              <w:rPr>
                <w:rFonts w:ascii="Calibri" w:hAnsi="Calibri" w:cs="Calibri"/>
                <w:szCs w:val="22"/>
              </w:rPr>
              <w:t>Evaluations are completed using the progress and quarter</w:t>
            </w:r>
            <w:r w:rsidR="003E7B0F">
              <w:rPr>
                <w:rFonts w:ascii="Calibri" w:hAnsi="Calibri" w:cs="Calibri"/>
                <w:szCs w:val="22"/>
              </w:rPr>
              <w:t>ly</w:t>
            </w:r>
            <w:r>
              <w:rPr>
                <w:rFonts w:ascii="Calibri" w:hAnsi="Calibri" w:cs="Calibri"/>
                <w:szCs w:val="22"/>
              </w:rPr>
              <w:t xml:space="preserve"> assessment forms.  The university mentor and district support providers also meet at least once each term to share knowledge and determine the best way to support the Candidate’s progress.</w:t>
            </w:r>
          </w:p>
          <w:p w14:paraId="224433B2" w14:textId="3C5C852B" w:rsidR="008745C9" w:rsidRDefault="008745C9" w:rsidP="00E34D21">
            <w:pPr>
              <w:rPr>
                <w:rFonts w:ascii="Calibri" w:hAnsi="Calibri" w:cs="Calibri"/>
                <w:szCs w:val="22"/>
              </w:rPr>
            </w:pPr>
          </w:p>
          <w:p w14:paraId="22D6A376" w14:textId="7C4F4360" w:rsidR="008745C9" w:rsidRDefault="008745C9" w:rsidP="00E34D21">
            <w:pPr>
              <w:rPr>
                <w:rFonts w:ascii="Calibri" w:hAnsi="Calibri" w:cs="Calibri"/>
                <w:szCs w:val="22"/>
              </w:rPr>
            </w:pPr>
            <w:r>
              <w:rPr>
                <w:rFonts w:ascii="Calibri" w:hAnsi="Calibri" w:cs="Calibri"/>
                <w:szCs w:val="22"/>
              </w:rPr>
              <w:t xml:space="preserve">Clinical practice courses occur in the </w:t>
            </w:r>
            <w:r w:rsidR="003E7B0F">
              <w:rPr>
                <w:rFonts w:ascii="Calibri" w:hAnsi="Calibri" w:cs="Calibri"/>
                <w:szCs w:val="22"/>
              </w:rPr>
              <w:t xml:space="preserve">school districts </w:t>
            </w:r>
            <w:r>
              <w:rPr>
                <w:rFonts w:ascii="Calibri" w:hAnsi="Calibri" w:cs="Calibri"/>
                <w:szCs w:val="22"/>
              </w:rPr>
              <w:t>and e</w:t>
            </w:r>
            <w:r w:rsidRPr="00866AF7">
              <w:rPr>
                <w:rFonts w:ascii="Calibri" w:hAnsi="Calibri" w:cs="Calibri"/>
                <w:szCs w:val="22"/>
              </w:rPr>
              <w:t>ach course is paired with a content related seminar to assist teacher-</w:t>
            </w:r>
            <w:r w:rsidR="003F60CB">
              <w:rPr>
                <w:rFonts w:ascii="Calibri" w:hAnsi="Calibri" w:cs="Calibri"/>
                <w:szCs w:val="22"/>
              </w:rPr>
              <w:t>Candidates</w:t>
            </w:r>
            <w:r w:rsidRPr="00866AF7">
              <w:rPr>
                <w:rFonts w:ascii="Calibri" w:hAnsi="Calibri" w:cs="Calibri"/>
                <w:szCs w:val="22"/>
              </w:rPr>
              <w:t xml:space="preserve"> with the important content they need</w:t>
            </w:r>
            <w:r>
              <w:rPr>
                <w:rFonts w:ascii="Calibri" w:hAnsi="Calibri" w:cs="Calibri"/>
                <w:szCs w:val="22"/>
              </w:rPr>
              <w:t xml:space="preserve"> to reach all learners in their classroom</w:t>
            </w:r>
            <w:r w:rsidRPr="00866AF7">
              <w:rPr>
                <w:rFonts w:ascii="Calibri" w:hAnsi="Calibri" w:cs="Calibri"/>
                <w:szCs w:val="22"/>
              </w:rPr>
              <w:t>.</w:t>
            </w:r>
            <w:r>
              <w:rPr>
                <w:rFonts w:ascii="Calibri" w:hAnsi="Calibri" w:cs="Calibri"/>
                <w:szCs w:val="22"/>
              </w:rPr>
              <w:t xml:space="preserve"> </w:t>
            </w:r>
            <w:r w:rsidR="008D232C">
              <w:rPr>
                <w:rFonts w:ascii="Calibri" w:hAnsi="Calibri" w:cs="Calibri"/>
                <w:szCs w:val="22"/>
              </w:rPr>
              <w:t xml:space="preserve">Candidates must show evidence of </w:t>
            </w:r>
            <w:r w:rsidR="001E303F">
              <w:rPr>
                <w:rFonts w:ascii="Calibri" w:hAnsi="Calibri" w:cs="Calibri"/>
                <w:szCs w:val="22"/>
              </w:rPr>
              <w:t>ho</w:t>
            </w:r>
            <w:r w:rsidR="008D232C">
              <w:rPr>
                <w:rFonts w:ascii="Calibri" w:hAnsi="Calibri" w:cs="Calibri"/>
                <w:szCs w:val="22"/>
              </w:rPr>
              <w:t xml:space="preserve">w </w:t>
            </w:r>
            <w:r w:rsidR="001E303F">
              <w:rPr>
                <w:rFonts w:ascii="Calibri" w:hAnsi="Calibri" w:cs="Calibri"/>
                <w:szCs w:val="22"/>
              </w:rPr>
              <w:t xml:space="preserve">they </w:t>
            </w:r>
            <w:r w:rsidR="008D232C">
              <w:rPr>
                <w:rFonts w:ascii="Calibri" w:hAnsi="Calibri" w:cs="Calibri"/>
                <w:szCs w:val="22"/>
              </w:rPr>
              <w:t xml:space="preserve">apply connect and make content meaningful and accessible to all learners. </w:t>
            </w:r>
            <w:r w:rsidR="001E303F">
              <w:rPr>
                <w:rFonts w:ascii="Calibri" w:hAnsi="Calibri" w:cs="Calibri"/>
                <w:szCs w:val="22"/>
              </w:rPr>
              <w:t xml:space="preserve"> </w:t>
            </w:r>
            <w:r>
              <w:rPr>
                <w:rFonts w:ascii="Calibri" w:hAnsi="Calibri" w:cs="Calibri"/>
                <w:szCs w:val="22"/>
              </w:rPr>
              <w:t xml:space="preserve">In Clinical practice I, </w:t>
            </w:r>
            <w:r w:rsidR="008D232C">
              <w:rPr>
                <w:rFonts w:ascii="Calibri" w:hAnsi="Calibri" w:cs="Calibri"/>
                <w:szCs w:val="22"/>
              </w:rPr>
              <w:t xml:space="preserve">Candidates show how they use their understanding of learner development to apply content. </w:t>
            </w:r>
            <w:r>
              <w:rPr>
                <w:rFonts w:ascii="Calibri" w:hAnsi="Calibri" w:cs="Calibri"/>
                <w:szCs w:val="22"/>
              </w:rPr>
              <w:t xml:space="preserve">Clinical Practice II is a continuation of </w:t>
            </w:r>
            <w:r w:rsidR="008D232C">
              <w:rPr>
                <w:rFonts w:ascii="Calibri" w:hAnsi="Calibri" w:cs="Calibri"/>
                <w:szCs w:val="22"/>
              </w:rPr>
              <w:t xml:space="preserve"> the intersection of </w:t>
            </w:r>
            <w:r>
              <w:rPr>
                <w:rFonts w:ascii="Calibri" w:hAnsi="Calibri" w:cs="Calibri"/>
                <w:szCs w:val="22"/>
              </w:rPr>
              <w:t>learner development</w:t>
            </w:r>
            <w:r w:rsidR="008D232C">
              <w:rPr>
                <w:rFonts w:ascii="Calibri" w:hAnsi="Calibri" w:cs="Calibri"/>
                <w:szCs w:val="22"/>
              </w:rPr>
              <w:t xml:space="preserve"> and application of content</w:t>
            </w:r>
            <w:r>
              <w:rPr>
                <w:rFonts w:ascii="Calibri" w:hAnsi="Calibri" w:cs="Calibri"/>
                <w:szCs w:val="22"/>
              </w:rPr>
              <w:t xml:space="preserve">. </w:t>
            </w:r>
            <w:r w:rsidR="003F60CB">
              <w:rPr>
                <w:rFonts w:ascii="Calibri" w:hAnsi="Calibri" w:cs="Calibri"/>
                <w:szCs w:val="22"/>
              </w:rPr>
              <w:t>Candidates</w:t>
            </w:r>
            <w:r>
              <w:rPr>
                <w:rFonts w:ascii="Calibri" w:hAnsi="Calibri" w:cs="Calibri"/>
                <w:szCs w:val="22"/>
              </w:rPr>
              <w:t xml:space="preserve"> must demonstrate competencies i</w:t>
            </w:r>
            <w:r w:rsidR="003E7B0F">
              <w:rPr>
                <w:rFonts w:ascii="Calibri" w:hAnsi="Calibri" w:cs="Calibri"/>
                <w:szCs w:val="22"/>
              </w:rPr>
              <w:t>n</w:t>
            </w:r>
            <w:r>
              <w:rPr>
                <w:rFonts w:ascii="Calibri" w:hAnsi="Calibri" w:cs="Calibri"/>
                <w:szCs w:val="22"/>
              </w:rPr>
              <w:t xml:space="preserve"> </w:t>
            </w:r>
            <w:r w:rsidR="008D232C">
              <w:rPr>
                <w:rFonts w:ascii="Calibri" w:hAnsi="Calibri" w:cs="Calibri"/>
                <w:szCs w:val="22"/>
              </w:rPr>
              <w:t xml:space="preserve">all </w:t>
            </w:r>
            <w:r>
              <w:rPr>
                <w:rFonts w:ascii="Calibri" w:hAnsi="Calibri" w:cs="Calibri"/>
                <w:szCs w:val="22"/>
              </w:rPr>
              <w:t xml:space="preserve">the tasks. In Clinical Practice III, </w:t>
            </w:r>
            <w:r w:rsidR="003F60CB">
              <w:rPr>
                <w:rFonts w:ascii="Calibri" w:hAnsi="Calibri" w:cs="Calibri"/>
                <w:szCs w:val="22"/>
              </w:rPr>
              <w:t>Candidates</w:t>
            </w:r>
            <w:r>
              <w:rPr>
                <w:rFonts w:ascii="Calibri" w:hAnsi="Calibri" w:cs="Calibri"/>
                <w:szCs w:val="22"/>
              </w:rPr>
              <w:t xml:space="preserve"> demonstrate application of content as well and strategies to reach all learners. By Clinical Practice IV, </w:t>
            </w:r>
            <w:r w:rsidR="003F60CB">
              <w:rPr>
                <w:rFonts w:ascii="Calibri" w:hAnsi="Calibri" w:cs="Calibri"/>
                <w:szCs w:val="22"/>
              </w:rPr>
              <w:t>Candidates</w:t>
            </w:r>
            <w:r>
              <w:rPr>
                <w:rFonts w:ascii="Calibri" w:hAnsi="Calibri" w:cs="Calibri"/>
                <w:szCs w:val="22"/>
              </w:rPr>
              <w:t xml:space="preserve"> must show evidence of skills in learner development and demonstrate competency at a</w:t>
            </w:r>
            <w:r w:rsidR="008D232C">
              <w:rPr>
                <w:rFonts w:ascii="Calibri" w:hAnsi="Calibri" w:cs="Calibri"/>
                <w:szCs w:val="22"/>
              </w:rPr>
              <w:t xml:space="preserve"> highly effective </w:t>
            </w:r>
            <w:r>
              <w:rPr>
                <w:rFonts w:ascii="Calibri" w:hAnsi="Calibri" w:cs="Calibri"/>
                <w:szCs w:val="22"/>
              </w:rPr>
              <w:t xml:space="preserve">level. </w:t>
            </w:r>
          </w:p>
          <w:p w14:paraId="1F49ACD4" w14:textId="77777777" w:rsidR="008745C9" w:rsidRPr="00866AF7" w:rsidRDefault="008745C9" w:rsidP="00E34D21">
            <w:pPr>
              <w:rPr>
                <w:rFonts w:ascii="Calibri" w:hAnsi="Calibri" w:cs="Calibri"/>
                <w:szCs w:val="22"/>
              </w:rPr>
            </w:pPr>
          </w:p>
          <w:p w14:paraId="4D7AA9CC" w14:textId="4CC993CF" w:rsidR="006B6B4F" w:rsidRDefault="006B6B4F" w:rsidP="006B6B4F">
            <w:pPr>
              <w:rPr>
                <w:szCs w:val="22"/>
                <w:u w:val="single"/>
              </w:rPr>
            </w:pPr>
            <w:r w:rsidRPr="00496731">
              <w:rPr>
                <w:szCs w:val="22"/>
                <w:u w:val="single"/>
              </w:rPr>
              <w:lastRenderedPageBreak/>
              <w:t>Course Readings and Assignments</w:t>
            </w:r>
          </w:p>
          <w:p w14:paraId="6C384FA0" w14:textId="77777777" w:rsidR="00876EF4" w:rsidRDefault="00876EF4" w:rsidP="006B6B4F">
            <w:pPr>
              <w:rPr>
                <w:szCs w:val="22"/>
                <w:u w:val="single"/>
              </w:rPr>
            </w:pPr>
          </w:p>
          <w:p w14:paraId="75D0E58D" w14:textId="77777777" w:rsidR="006B6B4F" w:rsidRDefault="006B6B4F" w:rsidP="006B6B4F">
            <w:pPr>
              <w:rPr>
                <w:rFonts w:ascii="Calibri" w:hAnsi="Calibri" w:cs="Calibri"/>
                <w:szCs w:val="22"/>
              </w:rPr>
            </w:pPr>
            <w:r>
              <w:rPr>
                <w:rFonts w:ascii="Calibri" w:hAnsi="Calibri" w:cs="Calibri"/>
                <w:szCs w:val="22"/>
              </w:rPr>
              <w:t>The courses include text as well as journal articles, video teaching examples, and assignment which integrate both the learning concepts and use technology.</w:t>
            </w:r>
          </w:p>
          <w:p w14:paraId="6A034862" w14:textId="58D48831" w:rsidR="006B6B4F" w:rsidRDefault="006B6B4F" w:rsidP="006B6B4F">
            <w:pPr>
              <w:rPr>
                <w:rFonts w:ascii="Calibri" w:hAnsi="Calibri" w:cs="Calibri"/>
                <w:szCs w:val="22"/>
              </w:rPr>
            </w:pPr>
          </w:p>
          <w:p w14:paraId="1138AC8B" w14:textId="4284EA0B" w:rsidR="002D07DB" w:rsidRPr="00C62AA5" w:rsidRDefault="002D07DB" w:rsidP="002D07DB">
            <w:pPr>
              <w:rPr>
                <w:rFonts w:ascii="Calibri" w:hAnsi="Calibri" w:cs="Calibri"/>
                <w:szCs w:val="22"/>
              </w:rPr>
            </w:pPr>
            <w:r>
              <w:rPr>
                <w:rFonts w:ascii="Calibri" w:eastAsia="Calibri" w:hAnsi="Calibri" w:cs="Calibri"/>
                <w:szCs w:val="22"/>
              </w:rPr>
              <w:t xml:space="preserve">Assignment examples are in </w:t>
            </w:r>
            <w:hyperlink r:id="rId156" w:history="1">
              <w:r w:rsidRPr="00863248">
                <w:rPr>
                  <w:rStyle w:val="Hyperlink"/>
                  <w:rFonts w:ascii="Calibri" w:eastAsia="Calibri" w:hAnsi="Calibri" w:cs="Calibri"/>
                  <w:b/>
                  <w:szCs w:val="22"/>
                  <w:highlight w:val="yellow"/>
                </w:rPr>
                <w:t>Standard 5:  Course Details and Assignments</w:t>
              </w:r>
            </w:hyperlink>
          </w:p>
          <w:p w14:paraId="6C79A194" w14:textId="77777777" w:rsidR="002D07DB" w:rsidRDefault="002D07DB" w:rsidP="006B6B4F">
            <w:pPr>
              <w:rPr>
                <w:rFonts w:ascii="Calibri" w:hAnsi="Calibri" w:cs="Calibri"/>
                <w:szCs w:val="22"/>
              </w:rPr>
            </w:pPr>
          </w:p>
          <w:p w14:paraId="1AFCC2AD" w14:textId="08A10E68" w:rsidR="006B6B4F" w:rsidRDefault="006B6B4F" w:rsidP="006B6B4F">
            <w:pPr>
              <w:rPr>
                <w:rFonts w:ascii="Calibri" w:hAnsi="Calibri" w:cs="Calibri"/>
                <w:szCs w:val="22"/>
              </w:rPr>
            </w:pPr>
            <w:r>
              <w:rPr>
                <w:rFonts w:ascii="Calibri" w:hAnsi="Calibri" w:cs="Calibri"/>
                <w:szCs w:val="22"/>
              </w:rPr>
              <w:t xml:space="preserve">The signature assignment in the technology course is a webpage or similar document that incorporates a technology plan for classes.  This area is primarily developed through activity and lesson planning.  </w:t>
            </w:r>
          </w:p>
          <w:p w14:paraId="25B2572B" w14:textId="18ACC5BB" w:rsidR="002943B4" w:rsidRDefault="002943B4" w:rsidP="006B6B4F">
            <w:pPr>
              <w:rPr>
                <w:rFonts w:ascii="Calibri" w:hAnsi="Calibri" w:cs="Calibri"/>
                <w:szCs w:val="22"/>
              </w:rPr>
            </w:pPr>
          </w:p>
          <w:p w14:paraId="5E705643" w14:textId="26108BF2" w:rsidR="00463BA1" w:rsidRDefault="00463BA1" w:rsidP="00463BA1">
            <w:pPr>
              <w:rPr>
                <w:rFonts w:ascii="Calibri" w:hAnsi="Calibri" w:cs="Calibri"/>
                <w:szCs w:val="22"/>
              </w:rPr>
            </w:pPr>
            <w:r>
              <w:rPr>
                <w:rFonts w:ascii="Calibri" w:hAnsi="Calibri" w:cs="Calibri"/>
                <w:szCs w:val="22"/>
              </w:rPr>
              <w:t xml:space="preserve">In the clinical practice courses, </w:t>
            </w:r>
            <w:r w:rsidR="003F60CB">
              <w:rPr>
                <w:rFonts w:ascii="Calibri" w:hAnsi="Calibri" w:cs="Calibri"/>
                <w:szCs w:val="22"/>
              </w:rPr>
              <w:t>Candidates</w:t>
            </w:r>
            <w:r>
              <w:rPr>
                <w:rFonts w:ascii="Calibri" w:hAnsi="Calibri" w:cs="Calibri"/>
                <w:szCs w:val="22"/>
              </w:rPr>
              <w:t xml:space="preserve"> practice and demonstrate their ability to create rich and positive learning environment.  They evaluated by the university mentor and district support providers 16 times during the course of the 32 weeks of intern teaching. Evaluations are completed using the progress and quarter assessment forms.  The university mentor and district support providers also meet at least once each term to share knowledge and determine the best way to support the Candidate’s progress.</w:t>
            </w:r>
          </w:p>
          <w:p w14:paraId="16AA3284" w14:textId="77777777" w:rsidR="00463BA1" w:rsidRDefault="00463BA1" w:rsidP="00463BA1">
            <w:pPr>
              <w:rPr>
                <w:rFonts w:ascii="Calibri" w:hAnsi="Calibri" w:cs="Calibri"/>
                <w:szCs w:val="22"/>
              </w:rPr>
            </w:pPr>
          </w:p>
          <w:p w14:paraId="1A60B431" w14:textId="77777777" w:rsidR="00463BA1" w:rsidRPr="00975A96" w:rsidRDefault="00463BA1" w:rsidP="00463BA1">
            <w:pPr>
              <w:rPr>
                <w:rFonts w:ascii="Calibri" w:eastAsia="Calibri" w:hAnsi="Calibri" w:cs="Calibri"/>
                <w:szCs w:val="22"/>
                <w:u w:val="single"/>
              </w:rPr>
            </w:pPr>
            <w:r w:rsidRPr="00975A96">
              <w:rPr>
                <w:rFonts w:ascii="Calibri" w:eastAsia="Calibri" w:hAnsi="Calibri" w:cs="Calibri"/>
                <w:szCs w:val="22"/>
                <w:u w:val="single"/>
              </w:rPr>
              <w:t>Assessment of Candidate Competency</w:t>
            </w:r>
          </w:p>
          <w:p w14:paraId="0AED8529" w14:textId="77777777" w:rsidR="00463BA1" w:rsidRDefault="00463BA1" w:rsidP="00463BA1">
            <w:pPr>
              <w:rPr>
                <w:rFonts w:ascii="Calibri" w:eastAsia="Calibri" w:hAnsi="Calibri" w:cs="Calibri"/>
                <w:szCs w:val="22"/>
              </w:rPr>
            </w:pPr>
          </w:p>
          <w:p w14:paraId="551A22B3" w14:textId="08EB0EA6" w:rsidR="00463BA1" w:rsidRDefault="00463BA1" w:rsidP="00463BA1">
            <w:pPr>
              <w:rPr>
                <w:rFonts w:ascii="Calibri" w:eastAsia="Calibri" w:hAnsi="Calibri" w:cs="Calibri"/>
                <w:szCs w:val="22"/>
              </w:rPr>
            </w:pPr>
            <w:r>
              <w:rPr>
                <w:rFonts w:ascii="Calibri" w:eastAsia="Calibri" w:hAnsi="Calibri" w:cs="Calibri"/>
                <w:szCs w:val="22"/>
              </w:rPr>
              <w:t xml:space="preserve">Assessment of </w:t>
            </w:r>
            <w:r w:rsidR="003F60CB">
              <w:rPr>
                <w:rFonts w:ascii="Calibri" w:eastAsia="Calibri" w:hAnsi="Calibri" w:cs="Calibri"/>
                <w:szCs w:val="22"/>
              </w:rPr>
              <w:t>Candidates</w:t>
            </w:r>
            <w:r>
              <w:rPr>
                <w:rFonts w:ascii="Calibri" w:eastAsia="Calibri" w:hAnsi="Calibri" w:cs="Calibri"/>
                <w:szCs w:val="22"/>
              </w:rPr>
              <w:t xml:space="preserve">’ competency at the individual candidate level is based on both classroom assignments and observations.  </w:t>
            </w:r>
          </w:p>
          <w:p w14:paraId="3C9DAC7A" w14:textId="57F9AC43" w:rsidR="009874D3" w:rsidRDefault="009874D3" w:rsidP="00463BA1">
            <w:pPr>
              <w:rPr>
                <w:rFonts w:ascii="Calibri" w:eastAsia="Calibri" w:hAnsi="Calibri" w:cs="Calibri"/>
                <w:szCs w:val="22"/>
              </w:rPr>
            </w:pPr>
          </w:p>
          <w:p w14:paraId="15010236" w14:textId="77777777" w:rsidR="009874D3" w:rsidRPr="00D83B4B" w:rsidRDefault="009874D3" w:rsidP="009874D3">
            <w:pPr>
              <w:rPr>
                <w:rFonts w:cstheme="minorHAnsi"/>
                <w:i/>
                <w:iCs/>
                <w:szCs w:val="22"/>
              </w:rPr>
            </w:pPr>
            <w:r w:rsidRPr="00D83B4B">
              <w:rPr>
                <w:rFonts w:cstheme="minorHAnsi"/>
                <w:i/>
                <w:iCs/>
                <w:szCs w:val="22"/>
              </w:rPr>
              <w:t>Assessments of Performance used in Clinical Practice</w:t>
            </w:r>
          </w:p>
          <w:p w14:paraId="62BE8DEF" w14:textId="58FBD9E3" w:rsidR="009874D3" w:rsidRDefault="009874D3" w:rsidP="009874D3">
            <w:pPr>
              <w:rPr>
                <w:rFonts w:cstheme="minorHAnsi"/>
                <w:szCs w:val="22"/>
              </w:rPr>
            </w:pPr>
            <w:r w:rsidRPr="00D83B4B">
              <w:rPr>
                <w:rFonts w:cstheme="minorHAnsi"/>
                <w:b/>
                <w:bCs/>
                <w:szCs w:val="22"/>
              </w:rPr>
              <w:t>Electronic Journal (E-Journal) communications</w:t>
            </w:r>
            <w:r w:rsidRPr="00D83B4B">
              <w:rPr>
                <w:rFonts w:cstheme="minorHAnsi"/>
                <w:szCs w:val="22"/>
              </w:rPr>
              <w:t xml:space="preserve"> -The purpose of the E-Journal (Electronic Journal) is to support communication between the candidate and the university mentor.  The E-Journal is also used as a reflection tool for candidates to further hone their experiences as they progress in Clinical Practice. </w:t>
            </w:r>
            <w:r w:rsidR="00876EF4">
              <w:rPr>
                <w:rFonts w:cstheme="minorHAnsi"/>
                <w:szCs w:val="22"/>
              </w:rPr>
              <w:t xml:space="preserve">Candidates must demonstrate effectiveness in delivering content through their lesson plans and implementation of the lessons during the Clinical Practice series. </w:t>
            </w:r>
          </w:p>
          <w:p w14:paraId="4357EC21" w14:textId="77777777" w:rsidR="009874D3" w:rsidRDefault="009874D3" w:rsidP="009874D3">
            <w:pPr>
              <w:rPr>
                <w:rFonts w:cstheme="minorHAnsi"/>
                <w:szCs w:val="22"/>
              </w:rPr>
            </w:pPr>
          </w:p>
          <w:p w14:paraId="50E2B10E" w14:textId="44A96A1B" w:rsidR="00876EF4" w:rsidRDefault="009874D3" w:rsidP="00876EF4">
            <w:pPr>
              <w:rPr>
                <w:rFonts w:cstheme="minorHAnsi"/>
                <w:szCs w:val="22"/>
              </w:rPr>
            </w:pPr>
            <w:r w:rsidRPr="00D83B4B">
              <w:rPr>
                <w:rFonts w:cstheme="minorHAnsi"/>
                <w:szCs w:val="22"/>
              </w:rPr>
              <w:t xml:space="preserve">There are three E-Journals per term, 12 </w:t>
            </w:r>
            <w:proofErr w:type="gramStart"/>
            <w:r w:rsidRPr="00D83B4B">
              <w:rPr>
                <w:rFonts w:cstheme="minorHAnsi"/>
                <w:szCs w:val="22"/>
              </w:rPr>
              <w:t>total</w:t>
            </w:r>
            <w:proofErr w:type="gramEnd"/>
            <w:r w:rsidRPr="00D83B4B">
              <w:rPr>
                <w:rFonts w:cstheme="minorHAnsi"/>
                <w:szCs w:val="22"/>
              </w:rPr>
              <w:t xml:space="preserve"> over the 4 eight-week terms of Clinical Practice.  Each E-Journal corresponds to a specific </w:t>
            </w:r>
            <w:r>
              <w:rPr>
                <w:rFonts w:cstheme="minorHAnsi"/>
                <w:szCs w:val="22"/>
              </w:rPr>
              <w:t xml:space="preserve">Standards or </w:t>
            </w:r>
            <w:hyperlink r:id="rId157" w:history="1">
              <w:r w:rsidRPr="00A800D9">
                <w:rPr>
                  <w:rStyle w:val="Hyperlink"/>
                  <w:rFonts w:cstheme="minorHAnsi"/>
                  <w:szCs w:val="22"/>
                  <w:highlight w:val="yellow"/>
                </w:rPr>
                <w:t>CCs.</w:t>
              </w:r>
            </w:hyperlink>
            <w:r w:rsidRPr="00D83B4B">
              <w:rPr>
                <w:rFonts w:cstheme="minorHAnsi"/>
                <w:szCs w:val="22"/>
              </w:rPr>
              <w:t xml:space="preserve"> </w:t>
            </w:r>
            <w:r w:rsidR="00876EF4" w:rsidRPr="00D83B4B">
              <w:rPr>
                <w:rFonts w:cstheme="minorHAnsi"/>
                <w:szCs w:val="22"/>
              </w:rPr>
              <w:t xml:space="preserve">Topics addressed are related directly to the </w:t>
            </w:r>
            <w:r w:rsidR="00876EF4">
              <w:rPr>
                <w:rFonts w:cstheme="minorHAnsi"/>
                <w:szCs w:val="22"/>
              </w:rPr>
              <w:t xml:space="preserve">Candidate Competencies (CCs), </w:t>
            </w:r>
            <w:r w:rsidR="00876EF4" w:rsidRPr="00D83B4B">
              <w:rPr>
                <w:rFonts w:cstheme="minorHAnsi"/>
                <w:szCs w:val="22"/>
              </w:rPr>
              <w:t xml:space="preserve"> pedagogy coursework and the Professional Development Plan. </w:t>
            </w:r>
          </w:p>
          <w:p w14:paraId="66B21EB1" w14:textId="77777777" w:rsidR="00463BA1" w:rsidRDefault="00463BA1" w:rsidP="00463BA1">
            <w:pPr>
              <w:rPr>
                <w:rFonts w:ascii="Calibri" w:eastAsia="Calibri" w:hAnsi="Calibri" w:cs="Calibri"/>
                <w:szCs w:val="22"/>
              </w:rPr>
            </w:pPr>
          </w:p>
          <w:p w14:paraId="5A505B32" w14:textId="4D793A3F" w:rsidR="00463BA1" w:rsidRPr="003D37D4" w:rsidRDefault="00463BA1" w:rsidP="00463BA1">
            <w:pPr>
              <w:rPr>
                <w:rFonts w:ascii="Calibri" w:eastAsia="Calibri" w:hAnsi="Calibri" w:cs="Calibri"/>
                <w:szCs w:val="22"/>
              </w:rPr>
            </w:pPr>
            <w:r w:rsidRPr="008350AB">
              <w:rPr>
                <w:rFonts w:ascii="Calibri" w:eastAsia="Calibri" w:hAnsi="Calibri" w:cs="Calibri"/>
                <w:szCs w:val="22"/>
              </w:rPr>
              <w:t xml:space="preserve">The data for </w:t>
            </w:r>
            <w:r>
              <w:rPr>
                <w:rFonts w:ascii="Calibri" w:eastAsia="Calibri" w:hAnsi="Calibri" w:cs="Calibri"/>
                <w:szCs w:val="22"/>
              </w:rPr>
              <w:t>signature assignments is collected in Taskstream.</w:t>
            </w:r>
            <w:r w:rsidRPr="008350AB">
              <w:rPr>
                <w:rFonts w:ascii="Calibri" w:eastAsia="Calibri" w:hAnsi="Calibri" w:cs="Calibri"/>
                <w:szCs w:val="22"/>
              </w:rPr>
              <w:t xml:space="preserve"> </w:t>
            </w:r>
            <w:r>
              <w:rPr>
                <w:rFonts w:ascii="Calibri" w:eastAsia="Calibri" w:hAnsi="Calibri" w:cs="Calibri"/>
                <w:szCs w:val="22"/>
              </w:rPr>
              <w:t xml:space="preserve"> </w:t>
            </w:r>
            <w:r w:rsidR="00C87792">
              <w:rPr>
                <w:rFonts w:ascii="Calibri" w:eastAsia="Calibri" w:hAnsi="Calibri" w:cs="Calibri"/>
                <w:szCs w:val="22"/>
              </w:rPr>
              <w:t>For example d</w:t>
            </w:r>
            <w:r>
              <w:rPr>
                <w:rFonts w:ascii="Calibri" w:eastAsia="Calibri" w:hAnsi="Calibri" w:cs="Calibri"/>
                <w:szCs w:val="22"/>
              </w:rPr>
              <w:t xml:space="preserve">ata from recent assessment related to application of content knowledge indicate and at the link </w:t>
            </w:r>
            <w:r w:rsidR="000906BC">
              <w:rPr>
                <w:rFonts w:ascii="Calibri" w:eastAsia="Calibri" w:hAnsi="Calibri" w:cs="Calibri"/>
                <w:szCs w:val="22"/>
              </w:rPr>
              <w:t>below:</w:t>
            </w:r>
          </w:p>
          <w:p w14:paraId="62C14E74" w14:textId="77777777" w:rsidR="005D4043" w:rsidRDefault="005D4043" w:rsidP="005D4043">
            <w:pPr>
              <w:rPr>
                <w:b/>
                <w:sz w:val="24"/>
              </w:rPr>
            </w:pPr>
            <w:r>
              <w:rPr>
                <w:b/>
                <w:sz w:val="24"/>
              </w:rPr>
              <w:t>Assessment 2016-17</w:t>
            </w:r>
          </w:p>
          <w:tbl>
            <w:tblPr>
              <w:tblStyle w:val="TableGrid"/>
              <w:tblW w:w="0" w:type="auto"/>
              <w:tblLook w:val="04A0" w:firstRow="1" w:lastRow="0" w:firstColumn="1" w:lastColumn="0" w:noHBand="0" w:noVBand="1"/>
            </w:tblPr>
            <w:tblGrid>
              <w:gridCol w:w="2337"/>
              <w:gridCol w:w="2337"/>
              <w:gridCol w:w="2338"/>
              <w:gridCol w:w="2338"/>
            </w:tblGrid>
            <w:tr w:rsidR="005D4043" w14:paraId="2B008B34" w14:textId="77777777" w:rsidTr="005D4043">
              <w:tc>
                <w:tcPr>
                  <w:tcW w:w="2337" w:type="dxa"/>
                </w:tcPr>
                <w:p w14:paraId="2CEBA89C" w14:textId="77777777" w:rsidR="005D4043" w:rsidRPr="000A6A70" w:rsidRDefault="00EA0AD6" w:rsidP="005D4043">
                  <w:pPr>
                    <w:rPr>
                      <w:sz w:val="20"/>
                      <w:szCs w:val="20"/>
                    </w:rPr>
                  </w:pPr>
                  <w:hyperlink r:id="rId158" w:history="1">
                    <w:proofErr w:type="spellStart"/>
                    <w:r w:rsidR="005D4043" w:rsidRPr="00F61DB9">
                      <w:rPr>
                        <w:rStyle w:val="Hyperlink"/>
                        <w:sz w:val="20"/>
                        <w:szCs w:val="20"/>
                      </w:rPr>
                      <w:t>ms</w:t>
                    </w:r>
                    <w:proofErr w:type="spellEnd"/>
                    <w:r w:rsidR="005D4043" w:rsidRPr="00F61DB9">
                      <w:rPr>
                        <w:rStyle w:val="Hyperlink"/>
                        <w:sz w:val="20"/>
                        <w:szCs w:val="20"/>
                      </w:rPr>
                      <w:t xml:space="preserve"> elementary assessment summary</w:t>
                    </w:r>
                  </w:hyperlink>
                </w:p>
              </w:tc>
              <w:tc>
                <w:tcPr>
                  <w:tcW w:w="2337" w:type="dxa"/>
                </w:tcPr>
                <w:p w14:paraId="67B034CC" w14:textId="77777777" w:rsidR="005D4043" w:rsidRPr="000A6A70" w:rsidRDefault="00EA0AD6" w:rsidP="005D4043">
                  <w:pPr>
                    <w:rPr>
                      <w:sz w:val="20"/>
                      <w:szCs w:val="20"/>
                    </w:rPr>
                  </w:pPr>
                  <w:hyperlink r:id="rId159" w:history="1">
                    <w:proofErr w:type="spellStart"/>
                    <w:r w:rsidR="005D4043" w:rsidRPr="00F61DB9">
                      <w:rPr>
                        <w:rStyle w:val="Hyperlink"/>
                        <w:sz w:val="20"/>
                        <w:szCs w:val="20"/>
                      </w:rPr>
                      <w:t>edu</w:t>
                    </w:r>
                    <w:proofErr w:type="spellEnd"/>
                    <w:r w:rsidR="005D4043" w:rsidRPr="00F61DB9">
                      <w:rPr>
                        <w:rStyle w:val="Hyperlink"/>
                        <w:sz w:val="20"/>
                        <w:szCs w:val="20"/>
                      </w:rPr>
                      <w:t xml:space="preserve"> 6063 </w:t>
                    </w:r>
                    <w:proofErr w:type="spellStart"/>
                    <w:r w:rsidR="005D4043" w:rsidRPr="00F61DB9">
                      <w:rPr>
                        <w:rStyle w:val="Hyperlink"/>
                        <w:sz w:val="20"/>
                        <w:szCs w:val="20"/>
                      </w:rPr>
                      <w:t>eldsdaie</w:t>
                    </w:r>
                    <w:proofErr w:type="spellEnd"/>
                    <w:r w:rsidR="005D4043" w:rsidRPr="00F61DB9">
                      <w:rPr>
                        <w:rStyle w:val="Hyperlink"/>
                        <w:sz w:val="20"/>
                        <w:szCs w:val="20"/>
                      </w:rPr>
                      <w:t xml:space="preserve"> lesson plan</w:t>
                    </w:r>
                  </w:hyperlink>
                </w:p>
              </w:tc>
              <w:tc>
                <w:tcPr>
                  <w:tcW w:w="2338" w:type="dxa"/>
                </w:tcPr>
                <w:p w14:paraId="6DE664ED" w14:textId="77777777" w:rsidR="005D4043" w:rsidRPr="000A6A70" w:rsidRDefault="00EA0AD6" w:rsidP="005D4043">
                  <w:pPr>
                    <w:rPr>
                      <w:sz w:val="20"/>
                      <w:szCs w:val="20"/>
                    </w:rPr>
                  </w:pPr>
                  <w:hyperlink r:id="rId160" w:history="1">
                    <w:proofErr w:type="spellStart"/>
                    <w:r w:rsidR="005D4043" w:rsidRPr="00F61DB9">
                      <w:rPr>
                        <w:rStyle w:val="Hyperlink"/>
                        <w:sz w:val="20"/>
                        <w:szCs w:val="20"/>
                      </w:rPr>
                      <w:t>edu</w:t>
                    </w:r>
                    <w:proofErr w:type="spellEnd"/>
                    <w:r w:rsidR="005D4043" w:rsidRPr="00F61DB9">
                      <w:rPr>
                        <w:rStyle w:val="Hyperlink"/>
                        <w:sz w:val="20"/>
                        <w:szCs w:val="20"/>
                      </w:rPr>
                      <w:t xml:space="preserve"> 6004 classroom management plan</w:t>
                    </w:r>
                  </w:hyperlink>
                </w:p>
              </w:tc>
              <w:tc>
                <w:tcPr>
                  <w:tcW w:w="2338" w:type="dxa"/>
                </w:tcPr>
                <w:p w14:paraId="3ABACABD" w14:textId="77777777" w:rsidR="005D4043" w:rsidRPr="000A6A70" w:rsidRDefault="00EA0AD6" w:rsidP="005D4043">
                  <w:pPr>
                    <w:rPr>
                      <w:sz w:val="20"/>
                      <w:szCs w:val="20"/>
                    </w:rPr>
                  </w:pPr>
                  <w:hyperlink r:id="rId161" w:history="1">
                    <w:r w:rsidR="005D4043" w:rsidRPr="00F61DB9">
                      <w:rPr>
                        <w:rStyle w:val="Hyperlink"/>
                        <w:sz w:val="20"/>
                        <w:szCs w:val="20"/>
                      </w:rPr>
                      <w:t>tel 7170 ed tech project</w:t>
                    </w:r>
                  </w:hyperlink>
                </w:p>
              </w:tc>
            </w:tr>
            <w:tr w:rsidR="005D4043" w14:paraId="7EF261B1" w14:textId="77777777" w:rsidTr="005D4043">
              <w:tc>
                <w:tcPr>
                  <w:tcW w:w="2337" w:type="dxa"/>
                </w:tcPr>
                <w:p w14:paraId="4EE91BDD" w14:textId="77777777" w:rsidR="005D4043" w:rsidRPr="000A6A70" w:rsidRDefault="00EA0AD6" w:rsidP="005D4043">
                  <w:pPr>
                    <w:rPr>
                      <w:sz w:val="20"/>
                      <w:szCs w:val="20"/>
                    </w:rPr>
                  </w:pPr>
                  <w:hyperlink r:id="rId162" w:history="1">
                    <w:proofErr w:type="spellStart"/>
                    <w:r w:rsidR="005D4043" w:rsidRPr="00F61DB9">
                      <w:rPr>
                        <w:rStyle w:val="Hyperlink"/>
                        <w:sz w:val="20"/>
                        <w:szCs w:val="20"/>
                      </w:rPr>
                      <w:t>ms</w:t>
                    </w:r>
                    <w:proofErr w:type="spellEnd"/>
                    <w:r w:rsidR="005D4043" w:rsidRPr="00F61DB9">
                      <w:rPr>
                        <w:rStyle w:val="Hyperlink"/>
                        <w:sz w:val="20"/>
                        <w:szCs w:val="20"/>
                      </w:rPr>
                      <w:t xml:space="preserve"> elementary detailed assessment</w:t>
                    </w:r>
                  </w:hyperlink>
                </w:p>
              </w:tc>
              <w:tc>
                <w:tcPr>
                  <w:tcW w:w="2337" w:type="dxa"/>
                </w:tcPr>
                <w:p w14:paraId="5FDEBC2F" w14:textId="77777777" w:rsidR="005D4043" w:rsidRPr="000A6A70" w:rsidRDefault="00EA0AD6" w:rsidP="005D4043">
                  <w:pPr>
                    <w:rPr>
                      <w:sz w:val="20"/>
                      <w:szCs w:val="20"/>
                    </w:rPr>
                  </w:pPr>
                  <w:hyperlink r:id="rId163" w:history="1">
                    <w:proofErr w:type="spellStart"/>
                    <w:r w:rsidR="005D4043" w:rsidRPr="00F61DB9">
                      <w:rPr>
                        <w:rStyle w:val="Hyperlink"/>
                        <w:sz w:val="20"/>
                        <w:szCs w:val="20"/>
                      </w:rPr>
                      <w:t>edu</w:t>
                    </w:r>
                    <w:proofErr w:type="spellEnd"/>
                    <w:r w:rsidR="005D4043" w:rsidRPr="00F61DB9">
                      <w:rPr>
                        <w:rStyle w:val="Hyperlink"/>
                        <w:sz w:val="20"/>
                        <w:szCs w:val="20"/>
                      </w:rPr>
                      <w:t xml:space="preserve"> 6012 </w:t>
                    </w:r>
                    <w:proofErr w:type="spellStart"/>
                    <w:r w:rsidR="005D4043" w:rsidRPr="00F61DB9">
                      <w:rPr>
                        <w:rStyle w:val="Hyperlink"/>
                        <w:sz w:val="20"/>
                        <w:szCs w:val="20"/>
                      </w:rPr>
                      <w:t>webquest</w:t>
                    </w:r>
                    <w:proofErr w:type="spellEnd"/>
                  </w:hyperlink>
                </w:p>
              </w:tc>
              <w:tc>
                <w:tcPr>
                  <w:tcW w:w="2338" w:type="dxa"/>
                </w:tcPr>
                <w:p w14:paraId="7EE63B2D" w14:textId="77777777" w:rsidR="005D4043" w:rsidRPr="000A6A70" w:rsidRDefault="00EA0AD6" w:rsidP="005D4043">
                  <w:pPr>
                    <w:rPr>
                      <w:sz w:val="20"/>
                      <w:szCs w:val="20"/>
                    </w:rPr>
                  </w:pPr>
                  <w:hyperlink r:id="rId164" w:history="1">
                    <w:proofErr w:type="spellStart"/>
                    <w:r w:rsidR="005D4043" w:rsidRPr="00F61DB9">
                      <w:rPr>
                        <w:rStyle w:val="Hyperlink"/>
                        <w:sz w:val="20"/>
                        <w:szCs w:val="20"/>
                      </w:rPr>
                      <w:t>edu</w:t>
                    </w:r>
                    <w:proofErr w:type="spellEnd"/>
                    <w:r w:rsidR="005D4043" w:rsidRPr="00F61DB9">
                      <w:rPr>
                        <w:rStyle w:val="Hyperlink"/>
                        <w:sz w:val="20"/>
                        <w:szCs w:val="20"/>
                      </w:rPr>
                      <w:t xml:space="preserve"> 6005 course project</w:t>
                    </w:r>
                  </w:hyperlink>
                </w:p>
              </w:tc>
              <w:tc>
                <w:tcPr>
                  <w:tcW w:w="2338" w:type="dxa"/>
                </w:tcPr>
                <w:p w14:paraId="617920F6" w14:textId="77777777" w:rsidR="005D4043" w:rsidRPr="000A6A70" w:rsidRDefault="005D4043" w:rsidP="005D4043">
                  <w:pPr>
                    <w:rPr>
                      <w:sz w:val="20"/>
                      <w:szCs w:val="20"/>
                    </w:rPr>
                  </w:pPr>
                </w:p>
              </w:tc>
            </w:tr>
            <w:tr w:rsidR="005D4043" w14:paraId="354CD461" w14:textId="77777777" w:rsidTr="005D4043">
              <w:tc>
                <w:tcPr>
                  <w:tcW w:w="2337" w:type="dxa"/>
                </w:tcPr>
                <w:p w14:paraId="339ACBD2" w14:textId="77777777" w:rsidR="005D4043" w:rsidRPr="000A6A70" w:rsidRDefault="00EA0AD6" w:rsidP="005D4043">
                  <w:pPr>
                    <w:rPr>
                      <w:sz w:val="20"/>
                      <w:szCs w:val="20"/>
                    </w:rPr>
                  </w:pPr>
                  <w:hyperlink r:id="rId165" w:history="1">
                    <w:r w:rsidR="005D4043" w:rsidRPr="00F61DB9">
                      <w:rPr>
                        <w:rStyle w:val="Hyperlink"/>
                        <w:sz w:val="20"/>
                        <w:szCs w:val="20"/>
                      </w:rPr>
                      <w:t>ss secondary assessment summary</w:t>
                    </w:r>
                  </w:hyperlink>
                </w:p>
              </w:tc>
              <w:tc>
                <w:tcPr>
                  <w:tcW w:w="2337" w:type="dxa"/>
                </w:tcPr>
                <w:p w14:paraId="548A0F54" w14:textId="77777777" w:rsidR="005D4043" w:rsidRPr="000A6A70" w:rsidRDefault="00EA0AD6" w:rsidP="005D4043">
                  <w:pPr>
                    <w:rPr>
                      <w:sz w:val="20"/>
                      <w:szCs w:val="20"/>
                    </w:rPr>
                  </w:pPr>
                  <w:hyperlink r:id="rId166" w:history="1">
                    <w:proofErr w:type="spellStart"/>
                    <w:r w:rsidR="005D4043" w:rsidRPr="00F61DB9">
                      <w:rPr>
                        <w:rStyle w:val="Hyperlink"/>
                        <w:sz w:val="20"/>
                        <w:szCs w:val="20"/>
                      </w:rPr>
                      <w:t>edu</w:t>
                    </w:r>
                    <w:proofErr w:type="spellEnd"/>
                    <w:r w:rsidR="005D4043" w:rsidRPr="00F61DB9">
                      <w:rPr>
                        <w:rStyle w:val="Hyperlink"/>
                        <w:sz w:val="20"/>
                        <w:szCs w:val="20"/>
                      </w:rPr>
                      <w:t xml:space="preserve"> 6063 oral language development strategies</w:t>
                    </w:r>
                  </w:hyperlink>
                </w:p>
              </w:tc>
              <w:tc>
                <w:tcPr>
                  <w:tcW w:w="2338" w:type="dxa"/>
                </w:tcPr>
                <w:p w14:paraId="4F7AF3C3" w14:textId="77777777" w:rsidR="005D4043" w:rsidRPr="000A6A70" w:rsidRDefault="00EA0AD6" w:rsidP="005D4043">
                  <w:pPr>
                    <w:rPr>
                      <w:sz w:val="20"/>
                      <w:szCs w:val="20"/>
                    </w:rPr>
                  </w:pPr>
                  <w:hyperlink r:id="rId167" w:history="1">
                    <w:proofErr w:type="spellStart"/>
                    <w:r w:rsidR="005D4043" w:rsidRPr="00F61DB9">
                      <w:rPr>
                        <w:rStyle w:val="Hyperlink"/>
                        <w:sz w:val="20"/>
                        <w:szCs w:val="20"/>
                      </w:rPr>
                      <w:t>edu</w:t>
                    </w:r>
                    <w:proofErr w:type="spellEnd"/>
                    <w:r w:rsidR="005D4043" w:rsidRPr="00F61DB9">
                      <w:rPr>
                        <w:rStyle w:val="Hyperlink"/>
                        <w:sz w:val="20"/>
                        <w:szCs w:val="20"/>
                      </w:rPr>
                      <w:t xml:space="preserve"> 6012 multiple subjects reading lesson plan</w:t>
                    </w:r>
                  </w:hyperlink>
                </w:p>
              </w:tc>
              <w:tc>
                <w:tcPr>
                  <w:tcW w:w="2338" w:type="dxa"/>
                </w:tcPr>
                <w:p w14:paraId="3AE66F69" w14:textId="77777777" w:rsidR="005D4043" w:rsidRPr="000A6A70" w:rsidRDefault="005D4043" w:rsidP="005D4043">
                  <w:pPr>
                    <w:rPr>
                      <w:sz w:val="20"/>
                      <w:szCs w:val="20"/>
                    </w:rPr>
                  </w:pPr>
                </w:p>
              </w:tc>
            </w:tr>
            <w:tr w:rsidR="005D4043" w14:paraId="4216D708" w14:textId="77777777" w:rsidTr="005D4043">
              <w:tc>
                <w:tcPr>
                  <w:tcW w:w="2337" w:type="dxa"/>
                </w:tcPr>
                <w:p w14:paraId="5F7C60C8" w14:textId="77777777" w:rsidR="005D4043" w:rsidRPr="000A6A70" w:rsidRDefault="00EA0AD6" w:rsidP="005D4043">
                  <w:pPr>
                    <w:rPr>
                      <w:sz w:val="20"/>
                      <w:szCs w:val="20"/>
                    </w:rPr>
                  </w:pPr>
                  <w:hyperlink r:id="rId168" w:history="1">
                    <w:r w:rsidR="005D4043" w:rsidRPr="00F61DB9">
                      <w:rPr>
                        <w:rStyle w:val="Hyperlink"/>
                        <w:sz w:val="20"/>
                        <w:szCs w:val="20"/>
                      </w:rPr>
                      <w:t>ss secondary detailed assessment</w:t>
                    </w:r>
                  </w:hyperlink>
                </w:p>
              </w:tc>
              <w:tc>
                <w:tcPr>
                  <w:tcW w:w="2337" w:type="dxa"/>
                </w:tcPr>
                <w:p w14:paraId="4199C6CD" w14:textId="77777777" w:rsidR="005D4043" w:rsidRPr="000A6A70" w:rsidRDefault="00EA0AD6" w:rsidP="005D4043">
                  <w:pPr>
                    <w:rPr>
                      <w:sz w:val="20"/>
                      <w:szCs w:val="20"/>
                    </w:rPr>
                  </w:pPr>
                  <w:hyperlink r:id="rId169" w:history="1">
                    <w:proofErr w:type="spellStart"/>
                    <w:r w:rsidR="005D4043" w:rsidRPr="00F61DB9">
                      <w:rPr>
                        <w:rStyle w:val="Hyperlink"/>
                        <w:sz w:val="20"/>
                        <w:szCs w:val="20"/>
                      </w:rPr>
                      <w:t>edu</w:t>
                    </w:r>
                    <w:proofErr w:type="spellEnd"/>
                    <w:r w:rsidR="005D4043" w:rsidRPr="00F61DB9">
                      <w:rPr>
                        <w:rStyle w:val="Hyperlink"/>
                        <w:sz w:val="20"/>
                        <w:szCs w:val="20"/>
                      </w:rPr>
                      <w:t xml:space="preserve"> 6112 </w:t>
                    </w:r>
                    <w:proofErr w:type="spellStart"/>
                    <w:r w:rsidR="005D4043" w:rsidRPr="00F61DB9">
                      <w:rPr>
                        <w:rStyle w:val="Hyperlink"/>
                        <w:sz w:val="20"/>
                        <w:szCs w:val="20"/>
                      </w:rPr>
                      <w:t>webquest</w:t>
                    </w:r>
                    <w:proofErr w:type="spellEnd"/>
                  </w:hyperlink>
                </w:p>
              </w:tc>
              <w:tc>
                <w:tcPr>
                  <w:tcW w:w="2338" w:type="dxa"/>
                </w:tcPr>
                <w:p w14:paraId="436C80C3" w14:textId="77777777" w:rsidR="005D4043" w:rsidRPr="000A6A70" w:rsidRDefault="00EA0AD6" w:rsidP="005D4043">
                  <w:pPr>
                    <w:rPr>
                      <w:sz w:val="20"/>
                      <w:szCs w:val="20"/>
                    </w:rPr>
                  </w:pPr>
                  <w:hyperlink r:id="rId170" w:history="1">
                    <w:proofErr w:type="spellStart"/>
                    <w:r w:rsidR="005D4043" w:rsidRPr="00F61DB9">
                      <w:rPr>
                        <w:rStyle w:val="Hyperlink"/>
                        <w:sz w:val="20"/>
                        <w:szCs w:val="20"/>
                      </w:rPr>
                      <w:t>edu</w:t>
                    </w:r>
                    <w:proofErr w:type="spellEnd"/>
                    <w:r w:rsidR="005D4043" w:rsidRPr="00F61DB9">
                      <w:rPr>
                        <w:rStyle w:val="Hyperlink"/>
                        <w:sz w:val="20"/>
                        <w:szCs w:val="20"/>
                      </w:rPr>
                      <w:t xml:space="preserve"> 6112 single subject reading lesson plan assignment</w:t>
                    </w:r>
                  </w:hyperlink>
                </w:p>
              </w:tc>
              <w:tc>
                <w:tcPr>
                  <w:tcW w:w="2338" w:type="dxa"/>
                </w:tcPr>
                <w:p w14:paraId="34948DF6" w14:textId="77777777" w:rsidR="005D4043" w:rsidRPr="000A6A70" w:rsidRDefault="005D4043" w:rsidP="005D4043">
                  <w:pPr>
                    <w:rPr>
                      <w:sz w:val="20"/>
                      <w:szCs w:val="20"/>
                    </w:rPr>
                  </w:pPr>
                </w:p>
              </w:tc>
            </w:tr>
          </w:tbl>
          <w:p w14:paraId="01441E62" w14:textId="77777777" w:rsidR="005D4043" w:rsidRDefault="005D4043" w:rsidP="005D4043">
            <w:pPr>
              <w:rPr>
                <w:b/>
                <w:sz w:val="24"/>
              </w:rPr>
            </w:pPr>
          </w:p>
          <w:p w14:paraId="2D4E4C3A" w14:textId="77777777" w:rsidR="005D4043" w:rsidRDefault="005D4043" w:rsidP="005D4043">
            <w:pPr>
              <w:rPr>
                <w:b/>
                <w:sz w:val="24"/>
              </w:rPr>
            </w:pPr>
          </w:p>
          <w:p w14:paraId="2FCF1082" w14:textId="77777777" w:rsidR="005D4043" w:rsidRDefault="005D4043" w:rsidP="005D4043">
            <w:pPr>
              <w:rPr>
                <w:b/>
                <w:sz w:val="24"/>
              </w:rPr>
            </w:pPr>
            <w:r>
              <w:rPr>
                <w:b/>
                <w:sz w:val="24"/>
              </w:rPr>
              <w:t>Assessment 2017-18</w:t>
            </w:r>
          </w:p>
          <w:tbl>
            <w:tblPr>
              <w:tblStyle w:val="TableGrid"/>
              <w:tblW w:w="0" w:type="auto"/>
              <w:tblLook w:val="04A0" w:firstRow="1" w:lastRow="0" w:firstColumn="1" w:lastColumn="0" w:noHBand="0" w:noVBand="1"/>
            </w:tblPr>
            <w:tblGrid>
              <w:gridCol w:w="2337"/>
              <w:gridCol w:w="2337"/>
              <w:gridCol w:w="2338"/>
              <w:gridCol w:w="2338"/>
            </w:tblGrid>
            <w:tr w:rsidR="005D4043" w14:paraId="0EF1DFE2" w14:textId="77777777" w:rsidTr="005D4043">
              <w:tc>
                <w:tcPr>
                  <w:tcW w:w="2337" w:type="dxa"/>
                </w:tcPr>
                <w:p w14:paraId="35B91C7D" w14:textId="77777777" w:rsidR="005D4043" w:rsidRPr="000A6A70" w:rsidRDefault="00EA0AD6" w:rsidP="005D4043">
                  <w:pPr>
                    <w:rPr>
                      <w:sz w:val="20"/>
                      <w:szCs w:val="20"/>
                    </w:rPr>
                  </w:pPr>
                  <w:hyperlink r:id="rId171" w:history="1">
                    <w:proofErr w:type="spellStart"/>
                    <w:r w:rsidR="005D4043" w:rsidRPr="0071305E">
                      <w:rPr>
                        <w:rStyle w:val="Hyperlink"/>
                        <w:sz w:val="20"/>
                        <w:szCs w:val="20"/>
                      </w:rPr>
                      <w:t>Ms</w:t>
                    </w:r>
                    <w:proofErr w:type="spellEnd"/>
                    <w:r w:rsidR="005D4043" w:rsidRPr="0071305E">
                      <w:rPr>
                        <w:rStyle w:val="Hyperlink"/>
                        <w:sz w:val="20"/>
                        <w:szCs w:val="20"/>
                      </w:rPr>
                      <w:t xml:space="preserve"> standard intern results summary</w:t>
                    </w:r>
                  </w:hyperlink>
                </w:p>
              </w:tc>
              <w:tc>
                <w:tcPr>
                  <w:tcW w:w="2337" w:type="dxa"/>
                </w:tcPr>
                <w:p w14:paraId="1986ADA8" w14:textId="77777777" w:rsidR="005D4043" w:rsidRPr="000A6A70" w:rsidRDefault="00EA0AD6" w:rsidP="005D4043">
                  <w:pPr>
                    <w:rPr>
                      <w:sz w:val="20"/>
                      <w:szCs w:val="20"/>
                    </w:rPr>
                  </w:pPr>
                  <w:hyperlink r:id="rId172" w:history="1">
                    <w:proofErr w:type="spellStart"/>
                    <w:r w:rsidR="005D4043" w:rsidRPr="003C0E98">
                      <w:rPr>
                        <w:rStyle w:val="Hyperlink"/>
                        <w:sz w:val="20"/>
                        <w:szCs w:val="20"/>
                      </w:rPr>
                      <w:t>edu</w:t>
                    </w:r>
                    <w:proofErr w:type="spellEnd"/>
                    <w:r w:rsidR="005D4043" w:rsidRPr="003C0E98">
                      <w:rPr>
                        <w:rStyle w:val="Hyperlink"/>
                        <w:sz w:val="20"/>
                        <w:szCs w:val="20"/>
                      </w:rPr>
                      <w:t xml:space="preserve"> 6012 </w:t>
                    </w:r>
                    <w:proofErr w:type="spellStart"/>
                    <w:r w:rsidR="005D4043" w:rsidRPr="003C0E98">
                      <w:rPr>
                        <w:rStyle w:val="Hyperlink"/>
                        <w:sz w:val="20"/>
                        <w:szCs w:val="20"/>
                      </w:rPr>
                      <w:t>webquest</w:t>
                    </w:r>
                    <w:proofErr w:type="spellEnd"/>
                  </w:hyperlink>
                </w:p>
              </w:tc>
              <w:tc>
                <w:tcPr>
                  <w:tcW w:w="2338" w:type="dxa"/>
                </w:tcPr>
                <w:p w14:paraId="5EC0D7B4" w14:textId="77777777" w:rsidR="005D4043" w:rsidRPr="000A6A70" w:rsidRDefault="00EA0AD6" w:rsidP="005D4043">
                  <w:pPr>
                    <w:rPr>
                      <w:sz w:val="20"/>
                      <w:szCs w:val="20"/>
                    </w:rPr>
                  </w:pPr>
                  <w:hyperlink r:id="rId173" w:history="1">
                    <w:r w:rsidR="005D4043" w:rsidRPr="003C0E98">
                      <w:rPr>
                        <w:rStyle w:val="Hyperlink"/>
                        <w:sz w:val="20"/>
                        <w:szCs w:val="20"/>
                      </w:rPr>
                      <w:t>tel 7170 blended learning lesson plan</w:t>
                    </w:r>
                  </w:hyperlink>
                </w:p>
              </w:tc>
              <w:tc>
                <w:tcPr>
                  <w:tcW w:w="2338" w:type="dxa"/>
                </w:tcPr>
                <w:p w14:paraId="271FEDC8" w14:textId="77777777" w:rsidR="005D4043" w:rsidRPr="000A6A70" w:rsidRDefault="00EA0AD6" w:rsidP="005D4043">
                  <w:pPr>
                    <w:rPr>
                      <w:sz w:val="20"/>
                      <w:szCs w:val="20"/>
                    </w:rPr>
                  </w:pPr>
                  <w:hyperlink r:id="rId174" w:history="1">
                    <w:r w:rsidR="005D4043" w:rsidRPr="003C0E98">
                      <w:rPr>
                        <w:rStyle w:val="Hyperlink"/>
                        <w:sz w:val="20"/>
                        <w:szCs w:val="20"/>
                      </w:rPr>
                      <w:t>tch 7621 course project critical thinking unit plan</w:t>
                    </w:r>
                  </w:hyperlink>
                </w:p>
              </w:tc>
            </w:tr>
            <w:tr w:rsidR="005D4043" w14:paraId="32388EDD" w14:textId="77777777" w:rsidTr="005D4043">
              <w:tc>
                <w:tcPr>
                  <w:tcW w:w="2337" w:type="dxa"/>
                </w:tcPr>
                <w:p w14:paraId="7026ACDA" w14:textId="77777777" w:rsidR="005D4043" w:rsidRPr="000A6A70" w:rsidRDefault="00EA0AD6" w:rsidP="005D4043">
                  <w:pPr>
                    <w:rPr>
                      <w:sz w:val="20"/>
                      <w:szCs w:val="20"/>
                    </w:rPr>
                  </w:pPr>
                  <w:hyperlink r:id="rId175" w:history="1">
                    <w:proofErr w:type="spellStart"/>
                    <w:r w:rsidR="005D4043" w:rsidRPr="0071305E">
                      <w:rPr>
                        <w:rStyle w:val="Hyperlink"/>
                        <w:sz w:val="20"/>
                        <w:szCs w:val="20"/>
                      </w:rPr>
                      <w:t>Ms</w:t>
                    </w:r>
                    <w:proofErr w:type="spellEnd"/>
                    <w:r w:rsidR="005D4043" w:rsidRPr="0071305E">
                      <w:rPr>
                        <w:rStyle w:val="Hyperlink"/>
                        <w:sz w:val="20"/>
                        <w:szCs w:val="20"/>
                      </w:rPr>
                      <w:t xml:space="preserve"> standard intern detailed report</w:t>
                    </w:r>
                  </w:hyperlink>
                </w:p>
              </w:tc>
              <w:tc>
                <w:tcPr>
                  <w:tcW w:w="2337" w:type="dxa"/>
                </w:tcPr>
                <w:p w14:paraId="16C2198A" w14:textId="77777777" w:rsidR="005D4043" w:rsidRPr="000A6A70" w:rsidRDefault="00EA0AD6" w:rsidP="005D4043">
                  <w:pPr>
                    <w:rPr>
                      <w:sz w:val="20"/>
                      <w:szCs w:val="20"/>
                    </w:rPr>
                  </w:pPr>
                  <w:hyperlink r:id="rId176" w:history="1">
                    <w:proofErr w:type="spellStart"/>
                    <w:r w:rsidR="005D4043" w:rsidRPr="003C0E98">
                      <w:rPr>
                        <w:rStyle w:val="Hyperlink"/>
                        <w:sz w:val="20"/>
                        <w:szCs w:val="20"/>
                      </w:rPr>
                      <w:t>edu</w:t>
                    </w:r>
                    <w:proofErr w:type="spellEnd"/>
                    <w:r w:rsidR="005D4043" w:rsidRPr="003C0E98">
                      <w:rPr>
                        <w:rStyle w:val="Hyperlink"/>
                        <w:sz w:val="20"/>
                        <w:szCs w:val="20"/>
                      </w:rPr>
                      <w:t xml:space="preserve"> 6112 </w:t>
                    </w:r>
                    <w:proofErr w:type="spellStart"/>
                    <w:r w:rsidR="005D4043" w:rsidRPr="003C0E98">
                      <w:rPr>
                        <w:rStyle w:val="Hyperlink"/>
                        <w:sz w:val="20"/>
                        <w:szCs w:val="20"/>
                      </w:rPr>
                      <w:t>webquest</w:t>
                    </w:r>
                    <w:proofErr w:type="spellEnd"/>
                  </w:hyperlink>
                </w:p>
              </w:tc>
              <w:tc>
                <w:tcPr>
                  <w:tcW w:w="2338" w:type="dxa"/>
                </w:tcPr>
                <w:p w14:paraId="2F5A7DCE" w14:textId="77777777" w:rsidR="005D4043" w:rsidRPr="000A6A70" w:rsidRDefault="00EA0AD6" w:rsidP="005D4043">
                  <w:pPr>
                    <w:rPr>
                      <w:sz w:val="20"/>
                      <w:szCs w:val="20"/>
                    </w:rPr>
                  </w:pPr>
                  <w:hyperlink r:id="rId177" w:history="1">
                    <w:proofErr w:type="spellStart"/>
                    <w:r w:rsidR="005D4043" w:rsidRPr="003C0E98">
                      <w:rPr>
                        <w:rStyle w:val="Hyperlink"/>
                        <w:sz w:val="20"/>
                        <w:szCs w:val="20"/>
                      </w:rPr>
                      <w:t>edu</w:t>
                    </w:r>
                    <w:proofErr w:type="spellEnd"/>
                    <w:r w:rsidR="005D4043" w:rsidRPr="003C0E98">
                      <w:rPr>
                        <w:rStyle w:val="Hyperlink"/>
                        <w:sz w:val="20"/>
                        <w:szCs w:val="20"/>
                      </w:rPr>
                      <w:t xml:space="preserve"> 6063 </w:t>
                    </w:r>
                    <w:proofErr w:type="spellStart"/>
                    <w:r w:rsidR="005D4043" w:rsidRPr="003C0E98">
                      <w:rPr>
                        <w:rStyle w:val="Hyperlink"/>
                        <w:sz w:val="20"/>
                        <w:szCs w:val="20"/>
                      </w:rPr>
                      <w:t>eld</w:t>
                    </w:r>
                    <w:proofErr w:type="spellEnd"/>
                    <w:r w:rsidR="005D4043" w:rsidRPr="003C0E98">
                      <w:rPr>
                        <w:rStyle w:val="Hyperlink"/>
                        <w:sz w:val="20"/>
                        <w:szCs w:val="20"/>
                      </w:rPr>
                      <w:t xml:space="preserve"> </w:t>
                    </w:r>
                    <w:proofErr w:type="spellStart"/>
                    <w:r w:rsidR="005D4043" w:rsidRPr="003C0E98">
                      <w:rPr>
                        <w:rStyle w:val="Hyperlink"/>
                        <w:sz w:val="20"/>
                        <w:szCs w:val="20"/>
                      </w:rPr>
                      <w:t>sdaie</w:t>
                    </w:r>
                    <w:proofErr w:type="spellEnd"/>
                    <w:r w:rsidR="005D4043" w:rsidRPr="003C0E98">
                      <w:rPr>
                        <w:rStyle w:val="Hyperlink"/>
                        <w:sz w:val="20"/>
                        <w:szCs w:val="20"/>
                      </w:rPr>
                      <w:t xml:space="preserve"> lesson plan analysis</w:t>
                    </w:r>
                  </w:hyperlink>
                </w:p>
              </w:tc>
              <w:tc>
                <w:tcPr>
                  <w:tcW w:w="2338" w:type="dxa"/>
                </w:tcPr>
                <w:p w14:paraId="3D9903EE" w14:textId="77777777" w:rsidR="005D4043" w:rsidRPr="000A6A70" w:rsidRDefault="00EA0AD6" w:rsidP="005D4043">
                  <w:pPr>
                    <w:rPr>
                      <w:sz w:val="20"/>
                      <w:szCs w:val="20"/>
                    </w:rPr>
                  </w:pPr>
                  <w:hyperlink r:id="rId178" w:history="1">
                    <w:r w:rsidR="005D4043" w:rsidRPr="003C0E98">
                      <w:rPr>
                        <w:rStyle w:val="Hyperlink"/>
                        <w:sz w:val="20"/>
                        <w:szCs w:val="20"/>
                      </w:rPr>
                      <w:t>tel 7170 ed tech project</w:t>
                    </w:r>
                  </w:hyperlink>
                </w:p>
              </w:tc>
            </w:tr>
            <w:tr w:rsidR="005D4043" w14:paraId="16DCA491" w14:textId="77777777" w:rsidTr="005D4043">
              <w:tc>
                <w:tcPr>
                  <w:tcW w:w="2337" w:type="dxa"/>
                </w:tcPr>
                <w:p w14:paraId="3ECD801D" w14:textId="77777777" w:rsidR="005D4043" w:rsidRPr="000A6A70" w:rsidRDefault="00EA0AD6" w:rsidP="005D4043">
                  <w:pPr>
                    <w:rPr>
                      <w:sz w:val="20"/>
                      <w:szCs w:val="20"/>
                    </w:rPr>
                  </w:pPr>
                  <w:hyperlink r:id="rId179" w:history="1">
                    <w:r w:rsidR="005D4043" w:rsidRPr="0071305E">
                      <w:rPr>
                        <w:rStyle w:val="Hyperlink"/>
                        <w:sz w:val="20"/>
                        <w:szCs w:val="20"/>
                      </w:rPr>
                      <w:t>Ss standard intern results summary</w:t>
                    </w:r>
                  </w:hyperlink>
                </w:p>
              </w:tc>
              <w:tc>
                <w:tcPr>
                  <w:tcW w:w="2337" w:type="dxa"/>
                </w:tcPr>
                <w:p w14:paraId="6CB8AB7A" w14:textId="77777777" w:rsidR="005D4043" w:rsidRPr="000A6A70" w:rsidRDefault="00EA0AD6" w:rsidP="005D4043">
                  <w:pPr>
                    <w:rPr>
                      <w:sz w:val="20"/>
                      <w:szCs w:val="20"/>
                    </w:rPr>
                  </w:pPr>
                  <w:hyperlink r:id="rId180" w:history="1">
                    <w:proofErr w:type="spellStart"/>
                    <w:r w:rsidR="005D4043" w:rsidRPr="003C0E98">
                      <w:rPr>
                        <w:rStyle w:val="Hyperlink"/>
                        <w:sz w:val="20"/>
                        <w:szCs w:val="20"/>
                      </w:rPr>
                      <w:t>edu</w:t>
                    </w:r>
                    <w:proofErr w:type="spellEnd"/>
                    <w:r w:rsidR="005D4043" w:rsidRPr="003C0E98">
                      <w:rPr>
                        <w:rStyle w:val="Hyperlink"/>
                        <w:sz w:val="20"/>
                        <w:szCs w:val="20"/>
                      </w:rPr>
                      <w:t xml:space="preserve"> 6004 classroom management plan</w:t>
                    </w:r>
                  </w:hyperlink>
                </w:p>
              </w:tc>
              <w:tc>
                <w:tcPr>
                  <w:tcW w:w="2338" w:type="dxa"/>
                </w:tcPr>
                <w:p w14:paraId="03976A73" w14:textId="77777777" w:rsidR="005D4043" w:rsidRPr="000A6A70" w:rsidRDefault="00EA0AD6" w:rsidP="005D4043">
                  <w:pPr>
                    <w:rPr>
                      <w:sz w:val="20"/>
                      <w:szCs w:val="20"/>
                    </w:rPr>
                  </w:pPr>
                  <w:hyperlink r:id="rId181" w:history="1">
                    <w:proofErr w:type="spellStart"/>
                    <w:r w:rsidR="005D4043" w:rsidRPr="003C0E98">
                      <w:rPr>
                        <w:rStyle w:val="Hyperlink"/>
                        <w:sz w:val="20"/>
                        <w:szCs w:val="20"/>
                      </w:rPr>
                      <w:t>edu</w:t>
                    </w:r>
                    <w:proofErr w:type="spellEnd"/>
                    <w:r w:rsidR="005D4043" w:rsidRPr="003C0E98">
                      <w:rPr>
                        <w:rStyle w:val="Hyperlink"/>
                        <w:sz w:val="20"/>
                        <w:szCs w:val="20"/>
                      </w:rPr>
                      <w:t xml:space="preserve"> 6063 oral language development strategies</w:t>
                    </w:r>
                  </w:hyperlink>
                </w:p>
              </w:tc>
              <w:tc>
                <w:tcPr>
                  <w:tcW w:w="2338" w:type="dxa"/>
                </w:tcPr>
                <w:p w14:paraId="62DB6C75" w14:textId="77777777" w:rsidR="005D4043" w:rsidRPr="000A6A70" w:rsidRDefault="00EA0AD6" w:rsidP="005D4043">
                  <w:pPr>
                    <w:rPr>
                      <w:sz w:val="20"/>
                      <w:szCs w:val="20"/>
                    </w:rPr>
                  </w:pPr>
                  <w:hyperlink r:id="rId182" w:history="1">
                    <w:proofErr w:type="spellStart"/>
                    <w:r w:rsidR="005D4043" w:rsidRPr="003C0E98">
                      <w:rPr>
                        <w:rStyle w:val="Hyperlink"/>
                        <w:sz w:val="20"/>
                        <w:szCs w:val="20"/>
                      </w:rPr>
                      <w:t>edu</w:t>
                    </w:r>
                    <w:proofErr w:type="spellEnd"/>
                    <w:r w:rsidR="005D4043" w:rsidRPr="003C0E98">
                      <w:rPr>
                        <w:rStyle w:val="Hyperlink"/>
                        <w:sz w:val="20"/>
                        <w:szCs w:val="20"/>
                      </w:rPr>
                      <w:t xml:space="preserve"> 6012 multiple subjects reading lesson plan</w:t>
                    </w:r>
                  </w:hyperlink>
                </w:p>
              </w:tc>
            </w:tr>
            <w:tr w:rsidR="005D4043" w14:paraId="7CDADDB4" w14:textId="77777777" w:rsidTr="005D4043">
              <w:tc>
                <w:tcPr>
                  <w:tcW w:w="2337" w:type="dxa"/>
                </w:tcPr>
                <w:p w14:paraId="29A1FCE9" w14:textId="77777777" w:rsidR="005D4043" w:rsidRPr="000A6A70" w:rsidRDefault="00EA0AD6" w:rsidP="005D4043">
                  <w:pPr>
                    <w:rPr>
                      <w:sz w:val="20"/>
                      <w:szCs w:val="20"/>
                    </w:rPr>
                  </w:pPr>
                  <w:hyperlink r:id="rId183" w:history="1">
                    <w:r w:rsidR="005D4043" w:rsidRPr="0071305E">
                      <w:rPr>
                        <w:rStyle w:val="Hyperlink"/>
                        <w:sz w:val="20"/>
                        <w:szCs w:val="20"/>
                      </w:rPr>
                      <w:t>Ss standard intern detailed report</w:t>
                    </w:r>
                  </w:hyperlink>
                </w:p>
              </w:tc>
              <w:tc>
                <w:tcPr>
                  <w:tcW w:w="2337" w:type="dxa"/>
                </w:tcPr>
                <w:p w14:paraId="46702CE4" w14:textId="77777777" w:rsidR="005D4043" w:rsidRPr="000A6A70" w:rsidRDefault="00EA0AD6" w:rsidP="005D4043">
                  <w:pPr>
                    <w:rPr>
                      <w:sz w:val="20"/>
                      <w:szCs w:val="20"/>
                    </w:rPr>
                  </w:pPr>
                  <w:hyperlink r:id="rId184" w:history="1">
                    <w:proofErr w:type="spellStart"/>
                    <w:r w:rsidR="005D4043" w:rsidRPr="003C0E98">
                      <w:rPr>
                        <w:rStyle w:val="Hyperlink"/>
                        <w:sz w:val="20"/>
                        <w:szCs w:val="20"/>
                      </w:rPr>
                      <w:t>edu</w:t>
                    </w:r>
                    <w:proofErr w:type="spellEnd"/>
                    <w:r w:rsidR="005D4043" w:rsidRPr="003C0E98">
                      <w:rPr>
                        <w:rStyle w:val="Hyperlink"/>
                        <w:sz w:val="20"/>
                        <w:szCs w:val="20"/>
                      </w:rPr>
                      <w:t xml:space="preserve"> 6005 course project</w:t>
                    </w:r>
                  </w:hyperlink>
                </w:p>
              </w:tc>
              <w:tc>
                <w:tcPr>
                  <w:tcW w:w="2338" w:type="dxa"/>
                </w:tcPr>
                <w:p w14:paraId="58771426" w14:textId="77777777" w:rsidR="005D4043" w:rsidRPr="000A6A70" w:rsidRDefault="00EA0AD6" w:rsidP="005D4043">
                  <w:pPr>
                    <w:rPr>
                      <w:sz w:val="20"/>
                      <w:szCs w:val="20"/>
                    </w:rPr>
                  </w:pPr>
                  <w:hyperlink r:id="rId185" w:history="1">
                    <w:proofErr w:type="spellStart"/>
                    <w:r w:rsidR="005D4043" w:rsidRPr="003C0E98">
                      <w:rPr>
                        <w:rStyle w:val="Hyperlink"/>
                        <w:sz w:val="20"/>
                        <w:szCs w:val="20"/>
                      </w:rPr>
                      <w:t>edu</w:t>
                    </w:r>
                    <w:proofErr w:type="spellEnd"/>
                    <w:r w:rsidR="005D4043" w:rsidRPr="003C0E98">
                      <w:rPr>
                        <w:rStyle w:val="Hyperlink"/>
                        <w:sz w:val="20"/>
                        <w:szCs w:val="20"/>
                      </w:rPr>
                      <w:t xml:space="preserve"> 6828 single subject teaching methods course project</w:t>
                    </w:r>
                  </w:hyperlink>
                </w:p>
              </w:tc>
              <w:tc>
                <w:tcPr>
                  <w:tcW w:w="2338" w:type="dxa"/>
                </w:tcPr>
                <w:p w14:paraId="6B4CD02A" w14:textId="77777777" w:rsidR="005D4043" w:rsidRPr="000A6A70" w:rsidRDefault="00EA0AD6" w:rsidP="005D4043">
                  <w:pPr>
                    <w:rPr>
                      <w:sz w:val="20"/>
                      <w:szCs w:val="20"/>
                    </w:rPr>
                  </w:pPr>
                  <w:hyperlink r:id="rId186" w:history="1">
                    <w:proofErr w:type="spellStart"/>
                    <w:r w:rsidR="005D4043" w:rsidRPr="003C0E98">
                      <w:rPr>
                        <w:rStyle w:val="Hyperlink"/>
                        <w:sz w:val="20"/>
                        <w:szCs w:val="20"/>
                      </w:rPr>
                      <w:t>edu</w:t>
                    </w:r>
                    <w:proofErr w:type="spellEnd"/>
                    <w:r w:rsidR="005D4043" w:rsidRPr="003C0E98">
                      <w:rPr>
                        <w:rStyle w:val="Hyperlink"/>
                        <w:sz w:val="20"/>
                        <w:szCs w:val="20"/>
                      </w:rPr>
                      <w:t xml:space="preserve"> 6112 single subject reading lesson plan assignment</w:t>
                    </w:r>
                  </w:hyperlink>
                </w:p>
              </w:tc>
            </w:tr>
          </w:tbl>
          <w:p w14:paraId="73784BBB" w14:textId="77777777" w:rsidR="005D4043" w:rsidRDefault="005D4043" w:rsidP="005D4043">
            <w:pPr>
              <w:rPr>
                <w:b/>
                <w:sz w:val="24"/>
              </w:rPr>
            </w:pPr>
          </w:p>
          <w:p w14:paraId="68FE4330" w14:textId="77777777" w:rsidR="005D4043" w:rsidRDefault="005D4043" w:rsidP="005D4043">
            <w:pPr>
              <w:rPr>
                <w:b/>
                <w:sz w:val="24"/>
              </w:rPr>
            </w:pPr>
            <w:r>
              <w:rPr>
                <w:b/>
                <w:sz w:val="24"/>
              </w:rPr>
              <w:t>Accreditation Documents</w:t>
            </w:r>
          </w:p>
          <w:tbl>
            <w:tblPr>
              <w:tblStyle w:val="TableGrid"/>
              <w:tblW w:w="0" w:type="auto"/>
              <w:tblLook w:val="04A0" w:firstRow="1" w:lastRow="0" w:firstColumn="1" w:lastColumn="0" w:noHBand="0" w:noVBand="1"/>
            </w:tblPr>
            <w:tblGrid>
              <w:gridCol w:w="2337"/>
              <w:gridCol w:w="2337"/>
              <w:gridCol w:w="2338"/>
              <w:gridCol w:w="2338"/>
            </w:tblGrid>
            <w:tr w:rsidR="005D4043" w14:paraId="588FB635" w14:textId="77777777" w:rsidTr="005D4043">
              <w:tc>
                <w:tcPr>
                  <w:tcW w:w="2337" w:type="dxa"/>
                </w:tcPr>
                <w:p w14:paraId="7D6464D2" w14:textId="77777777" w:rsidR="005D4043" w:rsidRPr="003C0E98" w:rsidRDefault="00EA0AD6" w:rsidP="005D4043">
                  <w:pPr>
                    <w:rPr>
                      <w:sz w:val="20"/>
                      <w:szCs w:val="20"/>
                    </w:rPr>
                  </w:pPr>
                  <w:hyperlink r:id="rId187" w:history="1">
                    <w:proofErr w:type="spellStart"/>
                    <w:r w:rsidR="005D4043" w:rsidRPr="003C0E98">
                      <w:rPr>
                        <w:rStyle w:val="Hyperlink"/>
                        <w:sz w:val="20"/>
                        <w:szCs w:val="20"/>
                      </w:rPr>
                      <w:t>ms</w:t>
                    </w:r>
                    <w:proofErr w:type="spellEnd"/>
                    <w:r w:rsidR="005D4043" w:rsidRPr="003C0E98">
                      <w:rPr>
                        <w:rStyle w:val="Hyperlink"/>
                        <w:sz w:val="20"/>
                        <w:szCs w:val="20"/>
                      </w:rPr>
                      <w:t xml:space="preserve"> </w:t>
                    </w:r>
                    <w:proofErr w:type="spellStart"/>
                    <w:r w:rsidR="005D4043" w:rsidRPr="003C0E98">
                      <w:rPr>
                        <w:rStyle w:val="Hyperlink"/>
                        <w:sz w:val="20"/>
                        <w:szCs w:val="20"/>
                      </w:rPr>
                      <w:t>elem</w:t>
                    </w:r>
                    <w:proofErr w:type="spellEnd"/>
                    <w:r w:rsidR="005D4043" w:rsidRPr="003C0E98">
                      <w:rPr>
                        <w:rStyle w:val="Hyperlink"/>
                        <w:sz w:val="20"/>
                        <w:szCs w:val="20"/>
                      </w:rPr>
                      <w:t xml:space="preserve"> and ss secondary </w:t>
                    </w:r>
                    <w:proofErr w:type="spellStart"/>
                    <w:r w:rsidR="005D4043" w:rsidRPr="003C0E98">
                      <w:rPr>
                        <w:rStyle w:val="Hyperlink"/>
                        <w:sz w:val="20"/>
                        <w:szCs w:val="20"/>
                      </w:rPr>
                      <w:t>plo</w:t>
                    </w:r>
                    <w:proofErr w:type="spellEnd"/>
                    <w:r w:rsidR="005D4043" w:rsidRPr="003C0E98">
                      <w:rPr>
                        <w:rStyle w:val="Hyperlink"/>
                        <w:sz w:val="20"/>
                        <w:szCs w:val="20"/>
                      </w:rPr>
                      <w:t xml:space="preserve"> alignment to </w:t>
                    </w:r>
                    <w:proofErr w:type="spellStart"/>
                    <w:r w:rsidR="005D4043" w:rsidRPr="003C0E98">
                      <w:rPr>
                        <w:rStyle w:val="Hyperlink"/>
                        <w:sz w:val="20"/>
                        <w:szCs w:val="20"/>
                      </w:rPr>
                      <w:t>intasc</w:t>
                    </w:r>
                    <w:proofErr w:type="spellEnd"/>
                    <w:r w:rsidR="005D4043" w:rsidRPr="003C0E98">
                      <w:rPr>
                        <w:rStyle w:val="Hyperlink"/>
                        <w:sz w:val="20"/>
                        <w:szCs w:val="20"/>
                      </w:rPr>
                      <w:t xml:space="preserve"> standards</w:t>
                    </w:r>
                  </w:hyperlink>
                </w:p>
              </w:tc>
              <w:tc>
                <w:tcPr>
                  <w:tcW w:w="2337" w:type="dxa"/>
                </w:tcPr>
                <w:p w14:paraId="0F7CCB12" w14:textId="77777777" w:rsidR="005D4043" w:rsidRPr="003C0E98" w:rsidRDefault="00EA0AD6" w:rsidP="005D4043">
                  <w:pPr>
                    <w:rPr>
                      <w:sz w:val="20"/>
                      <w:szCs w:val="20"/>
                    </w:rPr>
                  </w:pPr>
                  <w:hyperlink r:id="rId188" w:history="1">
                    <w:r w:rsidR="005D4043" w:rsidRPr="003C0E98">
                      <w:rPr>
                        <w:rStyle w:val="Hyperlink"/>
                        <w:sz w:val="20"/>
                        <w:szCs w:val="20"/>
                      </w:rPr>
                      <w:t xml:space="preserve">alignment to </w:t>
                    </w:r>
                    <w:proofErr w:type="spellStart"/>
                    <w:r w:rsidR="005D4043" w:rsidRPr="003C0E98">
                      <w:rPr>
                        <w:rStyle w:val="Hyperlink"/>
                        <w:sz w:val="20"/>
                        <w:szCs w:val="20"/>
                      </w:rPr>
                      <w:t>intasc</w:t>
                    </w:r>
                    <w:proofErr w:type="spellEnd"/>
                    <w:r w:rsidR="005D4043" w:rsidRPr="003C0E98">
                      <w:rPr>
                        <w:rStyle w:val="Hyperlink"/>
                        <w:sz w:val="20"/>
                        <w:szCs w:val="20"/>
                      </w:rPr>
                      <w:t xml:space="preserve"> standards with detailed assessment reports</w:t>
                    </w:r>
                  </w:hyperlink>
                </w:p>
              </w:tc>
              <w:tc>
                <w:tcPr>
                  <w:tcW w:w="2338" w:type="dxa"/>
                </w:tcPr>
                <w:p w14:paraId="418731E7" w14:textId="77777777" w:rsidR="005D4043" w:rsidRPr="003C0E98" w:rsidRDefault="00EA0AD6" w:rsidP="005D4043">
                  <w:pPr>
                    <w:rPr>
                      <w:sz w:val="20"/>
                      <w:szCs w:val="20"/>
                    </w:rPr>
                  </w:pPr>
                  <w:hyperlink r:id="rId189" w:history="1">
                    <w:proofErr w:type="spellStart"/>
                    <w:r w:rsidR="005D4043" w:rsidRPr="00C216D6">
                      <w:rPr>
                        <w:rStyle w:val="Hyperlink"/>
                        <w:sz w:val="20"/>
                        <w:szCs w:val="20"/>
                      </w:rPr>
                      <w:t>Ms</w:t>
                    </w:r>
                    <w:proofErr w:type="spellEnd"/>
                    <w:r w:rsidR="005D4043" w:rsidRPr="00C216D6">
                      <w:rPr>
                        <w:rStyle w:val="Hyperlink"/>
                        <w:sz w:val="20"/>
                        <w:szCs w:val="20"/>
                      </w:rPr>
                      <w:t xml:space="preserve"> standard intern curriculum map</w:t>
                    </w:r>
                  </w:hyperlink>
                </w:p>
              </w:tc>
              <w:tc>
                <w:tcPr>
                  <w:tcW w:w="2338" w:type="dxa"/>
                </w:tcPr>
                <w:p w14:paraId="7A9245E1" w14:textId="77777777" w:rsidR="005D4043" w:rsidRPr="003C0E98" w:rsidRDefault="00EA0AD6" w:rsidP="005D4043">
                  <w:pPr>
                    <w:rPr>
                      <w:sz w:val="20"/>
                      <w:szCs w:val="20"/>
                    </w:rPr>
                  </w:pPr>
                  <w:hyperlink r:id="rId190" w:history="1">
                    <w:r w:rsidR="005D4043" w:rsidRPr="00C216D6">
                      <w:rPr>
                        <w:rStyle w:val="Hyperlink"/>
                        <w:sz w:val="20"/>
                        <w:szCs w:val="20"/>
                      </w:rPr>
                      <w:t>Ss standard intern curriculum map</w:t>
                    </w:r>
                  </w:hyperlink>
                </w:p>
              </w:tc>
            </w:tr>
          </w:tbl>
          <w:p w14:paraId="53D60756" w14:textId="77777777" w:rsidR="00BE6858" w:rsidRDefault="00BE6858" w:rsidP="00BE6858">
            <w:pPr>
              <w:rPr>
                <w:b/>
                <w:sz w:val="24"/>
              </w:rPr>
            </w:pPr>
          </w:p>
          <w:p w14:paraId="16CA6E6B" w14:textId="76E056EA" w:rsidR="00463BA1" w:rsidRPr="003D37D4" w:rsidRDefault="003F60CB" w:rsidP="00463BA1">
            <w:pPr>
              <w:rPr>
                <w:rFonts w:ascii="Calibri" w:hAnsi="Calibri" w:cs="Calibri"/>
                <w:szCs w:val="22"/>
              </w:rPr>
            </w:pPr>
            <w:r>
              <w:rPr>
                <w:rFonts w:ascii="Calibri" w:hAnsi="Calibri" w:cs="Calibri"/>
                <w:szCs w:val="22"/>
              </w:rPr>
              <w:t>Candidates</w:t>
            </w:r>
            <w:r w:rsidR="00463BA1">
              <w:rPr>
                <w:rFonts w:ascii="Calibri" w:hAnsi="Calibri" w:cs="Calibri"/>
                <w:szCs w:val="22"/>
              </w:rPr>
              <w:t xml:space="preserve"> must score at least 3 out of 4 on the key signature assignments through the program and demonstrate appropriate progress in progress and quarterly clinical assessments.  Those who don’t, including those who have low grades are referred to the </w:t>
            </w:r>
            <w:r w:rsidR="00C07857">
              <w:rPr>
                <w:rFonts w:ascii="Calibri" w:hAnsi="Calibri" w:cs="Calibri"/>
                <w:szCs w:val="22"/>
              </w:rPr>
              <w:t>Student Evaluation and Review Commit</w:t>
            </w:r>
            <w:r w:rsidR="00DA3C9E">
              <w:rPr>
                <w:rFonts w:ascii="Calibri" w:hAnsi="Calibri" w:cs="Calibri"/>
                <w:szCs w:val="22"/>
              </w:rPr>
              <w:t>t</w:t>
            </w:r>
            <w:r w:rsidR="00C07857">
              <w:rPr>
                <w:rFonts w:ascii="Calibri" w:hAnsi="Calibri" w:cs="Calibri"/>
                <w:szCs w:val="22"/>
              </w:rPr>
              <w:t>ee (SERC)</w:t>
            </w:r>
            <w:r w:rsidR="00463BA1">
              <w:rPr>
                <w:rFonts w:ascii="Calibri" w:hAnsi="Calibri" w:cs="Calibri"/>
                <w:szCs w:val="22"/>
              </w:rPr>
              <w:t xml:space="preserve"> the credential version of the Student Evaluation and Review Committee. The </w:t>
            </w:r>
            <w:r w:rsidR="00C07857">
              <w:rPr>
                <w:rFonts w:ascii="Calibri" w:hAnsi="Calibri" w:cs="Calibri"/>
                <w:szCs w:val="22"/>
              </w:rPr>
              <w:t>SERC</w:t>
            </w:r>
            <w:r w:rsidR="00463BA1">
              <w:rPr>
                <w:rFonts w:ascii="Calibri" w:hAnsi="Calibri" w:cs="Calibri"/>
                <w:szCs w:val="22"/>
              </w:rPr>
              <w:t xml:space="preserve"> works with the Candidate to understand any extenuating circumstances and develops strategies for remediation with a specific timeframe.  When remediation fails, the </w:t>
            </w:r>
            <w:r w:rsidR="00C07857">
              <w:rPr>
                <w:rFonts w:ascii="Calibri" w:hAnsi="Calibri" w:cs="Calibri"/>
                <w:szCs w:val="22"/>
              </w:rPr>
              <w:t>SERC</w:t>
            </w:r>
            <w:r w:rsidR="00463BA1">
              <w:rPr>
                <w:rFonts w:ascii="Calibri" w:hAnsi="Calibri" w:cs="Calibri"/>
                <w:szCs w:val="22"/>
              </w:rPr>
              <w:t xml:space="preserve"> recommends dismissal.  See the Alliant Student Evaluation and Review Policy at this link:  </w:t>
            </w:r>
            <w:r w:rsidR="00463BA1" w:rsidRPr="003C7714">
              <w:rPr>
                <w:rFonts w:ascii="Calibri" w:hAnsi="Calibri" w:cs="Calibri"/>
                <w:b/>
                <w:szCs w:val="22"/>
              </w:rPr>
              <w:t>Student Evaluation and Review Policy</w:t>
            </w:r>
            <w:r w:rsidR="00463BA1">
              <w:rPr>
                <w:rFonts w:ascii="Calibri" w:hAnsi="Calibri" w:cs="Calibri"/>
                <w:szCs w:val="22"/>
              </w:rPr>
              <w:t>.</w:t>
            </w:r>
          </w:p>
          <w:p w14:paraId="69F920FB" w14:textId="2D1A89B9" w:rsidR="00154300" w:rsidRDefault="00154300" w:rsidP="007219DE">
            <w:pPr>
              <w:rPr>
                <w:rFonts w:cstheme="minorHAnsi"/>
                <w:szCs w:val="22"/>
              </w:rPr>
            </w:pPr>
          </w:p>
          <w:p w14:paraId="5C6CD7F2" w14:textId="1A77A336" w:rsidR="00866AF7" w:rsidRPr="00866AF7" w:rsidRDefault="00C10F3A" w:rsidP="00866AF7">
            <w:pPr>
              <w:rPr>
                <w:rFonts w:ascii="Calibri" w:hAnsi="Calibri" w:cs="Calibri"/>
                <w:szCs w:val="22"/>
              </w:rPr>
            </w:pPr>
            <w:r>
              <w:rPr>
                <w:rFonts w:ascii="Calibri" w:hAnsi="Calibri" w:cs="Calibri"/>
                <w:szCs w:val="22"/>
              </w:rPr>
              <w:t xml:space="preserve">These courses require </w:t>
            </w:r>
            <w:r w:rsidR="003F60CB">
              <w:rPr>
                <w:rFonts w:ascii="Calibri" w:hAnsi="Calibri" w:cs="Calibri"/>
                <w:szCs w:val="22"/>
              </w:rPr>
              <w:t>Candidates</w:t>
            </w:r>
            <w:r>
              <w:rPr>
                <w:rFonts w:ascii="Calibri" w:hAnsi="Calibri" w:cs="Calibri"/>
                <w:szCs w:val="22"/>
              </w:rPr>
              <w:t xml:space="preserve"> to develop unit plans for their classrooms and to demonstrate their capacity and competency in developing </w:t>
            </w:r>
            <w:r w:rsidR="00DA3C9E">
              <w:rPr>
                <w:rFonts w:ascii="Calibri" w:hAnsi="Calibri" w:cs="Calibri"/>
                <w:szCs w:val="22"/>
              </w:rPr>
              <w:t>a</w:t>
            </w:r>
            <w:r>
              <w:rPr>
                <w:rFonts w:ascii="Calibri" w:hAnsi="Calibri" w:cs="Calibri"/>
                <w:szCs w:val="22"/>
              </w:rPr>
              <w:t xml:space="preserve">nd implementing </w:t>
            </w:r>
            <w:r w:rsidRPr="00C47EF0">
              <w:rPr>
                <w:rFonts w:ascii="Calibri" w:hAnsi="Calibri" w:cs="Calibri"/>
                <w:szCs w:val="22"/>
              </w:rPr>
              <w:t xml:space="preserve">effective </w:t>
            </w:r>
            <w:hyperlink r:id="rId191" w:history="1">
              <w:r w:rsidR="00866AF7" w:rsidRPr="00C47EF0">
                <w:rPr>
                  <w:rStyle w:val="Hyperlink"/>
                  <w:rFonts w:ascii="Calibri" w:hAnsi="Calibri" w:cs="Calibri"/>
                  <w:szCs w:val="22"/>
                </w:rPr>
                <w:t>Lesson Plans</w:t>
              </w:r>
            </w:hyperlink>
            <w:r w:rsidR="00C52234" w:rsidRPr="00C47EF0">
              <w:rPr>
                <w:rFonts w:ascii="Calibri" w:hAnsi="Calibri" w:cs="Calibri"/>
                <w:szCs w:val="22"/>
              </w:rPr>
              <w:t>.</w:t>
            </w:r>
          </w:p>
          <w:p w14:paraId="56A54005" w14:textId="3525AFF8" w:rsidR="00866AF7" w:rsidRDefault="0FCAAE90" w:rsidP="0FCAAE90">
            <w:pPr>
              <w:shd w:val="clear" w:color="auto" w:fill="FFFFFF" w:themeFill="background1"/>
              <w:spacing w:before="100" w:beforeAutospacing="1" w:after="100" w:afterAutospacing="1"/>
              <w:rPr>
                <w:rFonts w:cstheme="minorBidi"/>
              </w:rPr>
            </w:pPr>
            <w:r w:rsidRPr="0FCAAE90">
              <w:rPr>
                <w:rFonts w:cstheme="minorBidi"/>
                <w:b/>
                <w:bCs/>
              </w:rPr>
              <w:t>Electronic Journal (E-Journal) communications</w:t>
            </w:r>
            <w:r w:rsidRPr="0FCAAE90">
              <w:rPr>
                <w:rFonts w:cstheme="minorBidi"/>
              </w:rPr>
              <w:t xml:space="preserve"> -The purpose of the E-Journal (Electronic Journal) is to support communication between the candidate and the university mentor. The E-Journal is also used as a reflection tool for Candidates to further hone their experiences as they progress in Clinical Practice. Topics addressed are related directly to the Candidate Competencies (CCs), pedagogy coursework and the Professional Development Plan. There are three E-Journals per term, 12 </w:t>
            </w:r>
            <w:proofErr w:type="gramStart"/>
            <w:r w:rsidRPr="0FCAAE90">
              <w:rPr>
                <w:rFonts w:cstheme="minorBidi"/>
              </w:rPr>
              <w:t>total</w:t>
            </w:r>
            <w:proofErr w:type="gramEnd"/>
            <w:r w:rsidRPr="0FCAAE90">
              <w:rPr>
                <w:rFonts w:cstheme="minorBidi"/>
              </w:rPr>
              <w:t xml:space="preserve"> over the 4 eight-week terms of Clinical Practice.  Each E-Journal corresponds to a specific CC. The CCs are aligned with Arizona Standards. The E-Journals are evaluated using </w:t>
            </w:r>
            <w:hyperlink r:id="rId192">
              <w:r w:rsidRPr="0FCAAE90">
                <w:rPr>
                  <w:rStyle w:val="Hyperlink"/>
                  <w:rFonts w:cstheme="minorBidi"/>
                </w:rPr>
                <w:t>the E-Journal Rubric.</w:t>
              </w:r>
            </w:hyperlink>
            <w:r w:rsidRPr="0FCAAE90">
              <w:rPr>
                <w:rFonts w:cstheme="minorBidi"/>
              </w:rPr>
              <w:t xml:space="preserve"> </w:t>
            </w:r>
          </w:p>
          <w:p w14:paraId="5AA3E050" w14:textId="476799D5" w:rsidR="00A24939" w:rsidRDefault="00EA0AD6" w:rsidP="00866AF7">
            <w:pPr>
              <w:rPr>
                <w:rFonts w:ascii="Calibri" w:hAnsi="Calibri" w:cs="Calibri"/>
                <w:szCs w:val="22"/>
              </w:rPr>
            </w:pPr>
            <w:hyperlink r:id="rId193" w:history="1">
              <w:r w:rsidR="00A24939" w:rsidRPr="007D0C72">
                <w:rPr>
                  <w:rStyle w:val="Hyperlink"/>
                  <w:rFonts w:ascii="Calibri" w:hAnsi="Calibri" w:cs="Calibri"/>
                  <w:bCs/>
                  <w:szCs w:val="22"/>
                </w:rPr>
                <w:t>Quarterly and Summative Assessment</w:t>
              </w:r>
            </w:hyperlink>
            <w:r w:rsidR="00866AF7" w:rsidRPr="00C47EF0">
              <w:rPr>
                <w:rFonts w:ascii="Calibri" w:hAnsi="Calibri" w:cs="Calibri"/>
                <w:szCs w:val="22"/>
              </w:rPr>
              <w:t xml:space="preserve"> - U</w:t>
            </w:r>
            <w:r w:rsidR="00866AF7" w:rsidRPr="00866AF7">
              <w:rPr>
                <w:rFonts w:ascii="Calibri" w:hAnsi="Calibri" w:cs="Calibri"/>
                <w:szCs w:val="22"/>
              </w:rPr>
              <w:t>niversity mentors regularly assess candidate performance during classroom observations, which include review of lesson plans, observational notes</w:t>
            </w:r>
            <w:r w:rsidR="00B41A2D">
              <w:rPr>
                <w:rFonts w:ascii="Calibri" w:hAnsi="Calibri" w:cs="Calibri"/>
                <w:szCs w:val="22"/>
              </w:rPr>
              <w:t>,</w:t>
            </w:r>
            <w:r w:rsidR="00866AF7" w:rsidRPr="00866AF7">
              <w:rPr>
                <w:rFonts w:ascii="Calibri" w:hAnsi="Calibri" w:cs="Calibri"/>
                <w:szCs w:val="22"/>
              </w:rPr>
              <w:t xml:space="preserve"> and goal setting for next observation.  Observations must be scheduled at the start of each Term of Clinical Practice by the candidate with their University Mentor and their district-employed support provider.  They score candidate proficiency in all </w:t>
            </w:r>
            <w:r w:rsidR="003D0387">
              <w:rPr>
                <w:rFonts w:ascii="Calibri" w:hAnsi="Calibri" w:cs="Calibri"/>
                <w:szCs w:val="22"/>
              </w:rPr>
              <w:t>CC</w:t>
            </w:r>
            <w:r w:rsidR="00866AF7" w:rsidRPr="00866AF7">
              <w:rPr>
                <w:rFonts w:ascii="Calibri" w:hAnsi="Calibri" w:cs="Calibri"/>
                <w:szCs w:val="22"/>
              </w:rPr>
              <w:t xml:space="preserve"> domains during observational visits.  </w:t>
            </w:r>
            <w:r w:rsidR="00B41A2D">
              <w:rPr>
                <w:rFonts w:ascii="Calibri" w:hAnsi="Calibri" w:cs="Calibri"/>
                <w:szCs w:val="22"/>
              </w:rPr>
              <w:t xml:space="preserve"> The </w:t>
            </w:r>
            <w:r w:rsidR="003D0387">
              <w:rPr>
                <w:rFonts w:ascii="Calibri" w:hAnsi="Calibri" w:cs="Calibri"/>
                <w:szCs w:val="22"/>
              </w:rPr>
              <w:t>CC</w:t>
            </w:r>
            <w:r w:rsidR="00B41A2D">
              <w:rPr>
                <w:rFonts w:ascii="Calibri" w:hAnsi="Calibri" w:cs="Calibri"/>
                <w:szCs w:val="22"/>
              </w:rPr>
              <w:t xml:space="preserve"> domains cover all the Arizona standards. </w:t>
            </w:r>
            <w:r w:rsidR="00866AF7" w:rsidRPr="00866AF7">
              <w:rPr>
                <w:rFonts w:ascii="Calibri" w:hAnsi="Calibri" w:cs="Calibri"/>
                <w:szCs w:val="22"/>
              </w:rPr>
              <w:t xml:space="preserve">Progress Assessments are provided and discussed by the university mentor with the candidate and are shared with the university field experience coordinator for any additional input (Progress Assessment). </w:t>
            </w:r>
          </w:p>
          <w:p w14:paraId="6CD86CFF" w14:textId="77777777" w:rsidR="00A24939" w:rsidRDefault="00A24939" w:rsidP="00866AF7">
            <w:pPr>
              <w:rPr>
                <w:rFonts w:ascii="Calibri" w:hAnsi="Calibri" w:cs="Calibri"/>
                <w:szCs w:val="22"/>
              </w:rPr>
            </w:pPr>
          </w:p>
          <w:p w14:paraId="1C95E93E" w14:textId="3C822E20" w:rsidR="008770F7" w:rsidRDefault="00866AF7" w:rsidP="00866AF7">
            <w:pPr>
              <w:rPr>
                <w:rFonts w:ascii="Calibri" w:hAnsi="Calibri" w:cs="Calibri"/>
                <w:szCs w:val="22"/>
              </w:rPr>
            </w:pPr>
            <w:r w:rsidRPr="00866AF7">
              <w:rPr>
                <w:rFonts w:ascii="Calibri" w:hAnsi="Calibri" w:cs="Calibri"/>
                <w:szCs w:val="22"/>
              </w:rPr>
              <w:t xml:space="preserve">The mentor identifies any issues/concerns and documents in the observations and Progress Assessment documents. These are then discussed by the Coordinator and where warranted are referred to the </w:t>
            </w:r>
            <w:r>
              <w:rPr>
                <w:rFonts w:ascii="Calibri" w:hAnsi="Calibri" w:cs="Calibri"/>
                <w:szCs w:val="22"/>
              </w:rPr>
              <w:t xml:space="preserve">Student Evaluation and Review Committee </w:t>
            </w:r>
            <w:r w:rsidRPr="00866AF7">
              <w:rPr>
                <w:rFonts w:ascii="Calibri" w:hAnsi="Calibri" w:cs="Calibri"/>
                <w:szCs w:val="22"/>
              </w:rPr>
              <w:t>(</w:t>
            </w:r>
            <w:r>
              <w:rPr>
                <w:rFonts w:ascii="Calibri" w:hAnsi="Calibri" w:cs="Calibri"/>
                <w:szCs w:val="22"/>
              </w:rPr>
              <w:t>SERC</w:t>
            </w:r>
            <w:r w:rsidRPr="00866AF7">
              <w:rPr>
                <w:rFonts w:ascii="Calibri" w:hAnsi="Calibri" w:cs="Calibri"/>
                <w:szCs w:val="22"/>
              </w:rPr>
              <w:t xml:space="preserve">). </w:t>
            </w:r>
          </w:p>
          <w:p w14:paraId="0E6C88CF" w14:textId="77777777" w:rsidR="00C47EF0" w:rsidRDefault="00C47EF0" w:rsidP="00866AF7">
            <w:pPr>
              <w:rPr>
                <w:rFonts w:ascii="Calibri" w:hAnsi="Calibri" w:cs="Calibri"/>
                <w:szCs w:val="22"/>
              </w:rPr>
            </w:pPr>
          </w:p>
          <w:p w14:paraId="07704B52" w14:textId="77777777" w:rsidR="005E1E42" w:rsidRDefault="005E1E42" w:rsidP="00866AF7">
            <w:pPr>
              <w:rPr>
                <w:rFonts w:ascii="Calibri" w:hAnsi="Calibri" w:cs="Calibri"/>
                <w:szCs w:val="22"/>
              </w:rPr>
            </w:pPr>
          </w:p>
          <w:p w14:paraId="2EBB830A" w14:textId="06F1DB22" w:rsidR="00866AF7" w:rsidRPr="008770F7" w:rsidRDefault="00866AF7" w:rsidP="00866AF7">
            <w:pPr>
              <w:rPr>
                <w:rFonts w:ascii="Calibri" w:hAnsi="Calibri" w:cs="Calibri"/>
                <w:szCs w:val="22"/>
              </w:rPr>
            </w:pPr>
            <w:r w:rsidRPr="008770F7">
              <w:rPr>
                <w:rFonts w:ascii="Calibri" w:hAnsi="Calibri" w:cs="Calibri"/>
                <w:szCs w:val="22"/>
              </w:rPr>
              <w:t>The Assessment schedules are:</w:t>
            </w:r>
          </w:p>
          <w:p w14:paraId="6A9EE60E" w14:textId="77777777" w:rsidR="008770F7" w:rsidRPr="008770F7" w:rsidRDefault="008770F7" w:rsidP="008770F7">
            <w:pPr>
              <w:rPr>
                <w:rFonts w:cstheme="minorHAnsi"/>
                <w:i/>
                <w:iCs/>
                <w:szCs w:val="22"/>
              </w:rPr>
            </w:pPr>
            <w:r w:rsidRPr="008770F7">
              <w:rPr>
                <w:rFonts w:cstheme="minorHAnsi"/>
                <w:i/>
                <w:iCs/>
                <w:szCs w:val="22"/>
              </w:rPr>
              <w:t xml:space="preserve">Interns Clinical Practice I-IV: </w:t>
            </w:r>
          </w:p>
          <w:p w14:paraId="6CEC959A" w14:textId="77777777" w:rsidR="008770F7" w:rsidRPr="008770F7" w:rsidRDefault="008770F7" w:rsidP="008770F7">
            <w:pPr>
              <w:rPr>
                <w:rFonts w:cstheme="minorHAnsi"/>
                <w:szCs w:val="22"/>
              </w:rPr>
            </w:pPr>
            <w:r w:rsidRPr="008770F7">
              <w:rPr>
                <w:rFonts w:cstheme="minorHAnsi"/>
                <w:szCs w:val="22"/>
              </w:rPr>
              <w:t xml:space="preserve">•Three (3) university mentor observations per 8-week term, total of 12 observational visits and progress assessments over four terms </w:t>
            </w:r>
          </w:p>
          <w:p w14:paraId="4B343213" w14:textId="77777777" w:rsidR="008770F7" w:rsidRPr="008770F7" w:rsidRDefault="008770F7" w:rsidP="008770F7">
            <w:pPr>
              <w:rPr>
                <w:rFonts w:cstheme="minorHAnsi"/>
                <w:szCs w:val="22"/>
              </w:rPr>
            </w:pPr>
            <w:r w:rsidRPr="008770F7">
              <w:rPr>
                <w:rFonts w:cstheme="minorHAnsi"/>
                <w:szCs w:val="22"/>
              </w:rPr>
              <w:t xml:space="preserve">•One (1) time each term by their District-employed support provider (4 total observational visits and assessments) </w:t>
            </w:r>
          </w:p>
          <w:p w14:paraId="2C71E9EE" w14:textId="77777777" w:rsidR="008770F7" w:rsidRPr="008770F7" w:rsidRDefault="008770F7" w:rsidP="008770F7">
            <w:pPr>
              <w:rPr>
                <w:rFonts w:cstheme="minorHAnsi"/>
                <w:szCs w:val="22"/>
              </w:rPr>
            </w:pPr>
            <w:r w:rsidRPr="008770F7">
              <w:rPr>
                <w:rFonts w:cstheme="minorHAnsi"/>
                <w:szCs w:val="22"/>
              </w:rPr>
              <w:t>for a total of 16 observational visits and assessments (Progress Assessment).</w:t>
            </w:r>
          </w:p>
          <w:p w14:paraId="29281FF0" w14:textId="77777777" w:rsidR="008770F7" w:rsidRPr="008770F7" w:rsidRDefault="008770F7" w:rsidP="008770F7">
            <w:pPr>
              <w:rPr>
                <w:rFonts w:cstheme="minorHAnsi"/>
                <w:szCs w:val="22"/>
              </w:rPr>
            </w:pPr>
          </w:p>
          <w:p w14:paraId="035DF0D0" w14:textId="0E32BB34" w:rsidR="008770F7" w:rsidRDefault="008770F7" w:rsidP="008770F7">
            <w:pPr>
              <w:rPr>
                <w:rFonts w:cstheme="minorHAnsi"/>
                <w:szCs w:val="22"/>
              </w:rPr>
            </w:pPr>
            <w:r w:rsidRPr="008770F7">
              <w:rPr>
                <w:rFonts w:cstheme="minorHAnsi"/>
                <w:b/>
                <w:bCs/>
                <w:szCs w:val="22"/>
              </w:rPr>
              <w:t>Quarterly Assessment</w:t>
            </w:r>
            <w:r w:rsidRPr="008770F7">
              <w:rPr>
                <w:rFonts w:cstheme="minorHAnsi"/>
                <w:szCs w:val="22"/>
              </w:rPr>
              <w:t xml:space="preserve"> - The Quarterly Assessment is a summative scoring rubric based on the </w:t>
            </w:r>
            <w:r w:rsidR="00B41A2D">
              <w:rPr>
                <w:rFonts w:cstheme="minorHAnsi"/>
                <w:szCs w:val="22"/>
              </w:rPr>
              <w:t xml:space="preserve">Alliant </w:t>
            </w:r>
            <w:hyperlink r:id="rId194" w:history="1">
              <w:r w:rsidR="003D0387" w:rsidRPr="007D0C72">
                <w:rPr>
                  <w:rStyle w:val="Hyperlink"/>
                  <w:rFonts w:cstheme="minorHAnsi"/>
                  <w:szCs w:val="22"/>
                </w:rPr>
                <w:t>CC</w:t>
              </w:r>
              <w:r w:rsidR="00F2166A" w:rsidRPr="007D0C72">
                <w:rPr>
                  <w:rStyle w:val="Hyperlink"/>
                  <w:rFonts w:cstheme="minorHAnsi"/>
                  <w:szCs w:val="22"/>
                </w:rPr>
                <w:t>s</w:t>
              </w:r>
            </w:hyperlink>
            <w:r w:rsidR="00B41A2D" w:rsidRPr="008770F7">
              <w:rPr>
                <w:rFonts w:cstheme="minorHAnsi"/>
                <w:szCs w:val="22"/>
              </w:rPr>
              <w:t xml:space="preserve"> </w:t>
            </w:r>
            <w:r w:rsidR="00B41A2D">
              <w:rPr>
                <w:rFonts w:cstheme="minorHAnsi"/>
                <w:szCs w:val="22"/>
              </w:rPr>
              <w:t xml:space="preserve">which are </w:t>
            </w:r>
            <w:r w:rsidR="00765BF1">
              <w:rPr>
                <w:rFonts w:cstheme="minorHAnsi"/>
                <w:szCs w:val="22"/>
              </w:rPr>
              <w:t xml:space="preserve">aligned with </w:t>
            </w:r>
            <w:r w:rsidR="00B41A2D">
              <w:rPr>
                <w:rFonts w:cstheme="minorHAnsi"/>
                <w:szCs w:val="22"/>
              </w:rPr>
              <w:t xml:space="preserve">Arizona Standards. They are embedded </w:t>
            </w:r>
            <w:r w:rsidRPr="008770F7">
              <w:rPr>
                <w:rFonts w:cstheme="minorHAnsi"/>
                <w:szCs w:val="22"/>
              </w:rPr>
              <w:t xml:space="preserve">within the required task items. The university mentor completes one (1) Quarterly Assessment (Quarterly Assessment) per term.  It is recorded in the Clinical Practice course. </w:t>
            </w:r>
          </w:p>
          <w:p w14:paraId="42EDE9E9" w14:textId="75D8CAAB" w:rsidR="00EE081B" w:rsidRDefault="00EE081B" w:rsidP="008770F7">
            <w:pPr>
              <w:rPr>
                <w:rFonts w:cstheme="minorHAnsi"/>
                <w:szCs w:val="22"/>
              </w:rPr>
            </w:pPr>
          </w:p>
          <w:p w14:paraId="0E6E08C3" w14:textId="68E8028D" w:rsidR="008770F7" w:rsidRDefault="008770F7" w:rsidP="008770F7">
            <w:pPr>
              <w:rPr>
                <w:rFonts w:ascii="Calibri" w:hAnsi="Calibri" w:cs="Calibri"/>
                <w:szCs w:val="22"/>
              </w:rPr>
            </w:pPr>
            <w:r w:rsidRPr="00147C78">
              <w:rPr>
                <w:rFonts w:ascii="Calibri" w:hAnsi="Calibri" w:cs="Calibri"/>
                <w:b/>
                <w:bCs/>
                <w:szCs w:val="22"/>
              </w:rPr>
              <w:t>Summative Assessment</w:t>
            </w:r>
            <w:r w:rsidRPr="00147C78">
              <w:rPr>
                <w:rFonts w:ascii="Calibri" w:hAnsi="Calibri" w:cs="Calibri"/>
                <w:szCs w:val="22"/>
              </w:rPr>
              <w:t xml:space="preserve"> - The final Quarterly Assessment is a Summative Assessment in which the candidate must achieve a proficient score of</w:t>
            </w:r>
            <w:r w:rsidR="00B63F5D">
              <w:rPr>
                <w:rFonts w:ascii="Calibri" w:hAnsi="Calibri" w:cs="Calibri"/>
                <w:szCs w:val="22"/>
              </w:rPr>
              <w:t xml:space="preserve"> at least </w:t>
            </w:r>
            <w:r w:rsidRPr="00147C78">
              <w:rPr>
                <w:rFonts w:ascii="Calibri" w:hAnsi="Calibri" w:cs="Calibri"/>
                <w:szCs w:val="22"/>
              </w:rPr>
              <w:t xml:space="preserve"> “</w:t>
            </w:r>
            <w:r w:rsidR="00FE06D3" w:rsidRPr="00147C78">
              <w:rPr>
                <w:rFonts w:ascii="Calibri" w:hAnsi="Calibri" w:cs="Calibri"/>
                <w:szCs w:val="22"/>
              </w:rPr>
              <w:t>2</w:t>
            </w:r>
            <w:r w:rsidRPr="00147C78">
              <w:rPr>
                <w:rFonts w:ascii="Calibri" w:hAnsi="Calibri" w:cs="Calibri"/>
                <w:szCs w:val="22"/>
              </w:rPr>
              <w:t xml:space="preserve">” or </w:t>
            </w:r>
            <w:r w:rsidR="00B63F5D">
              <w:rPr>
                <w:rFonts w:ascii="Calibri" w:hAnsi="Calibri" w:cs="Calibri"/>
                <w:szCs w:val="22"/>
              </w:rPr>
              <w:t>above</w:t>
            </w:r>
            <w:r w:rsidRPr="00147C78">
              <w:rPr>
                <w:rFonts w:ascii="Calibri" w:hAnsi="Calibri" w:cs="Calibri"/>
                <w:szCs w:val="22"/>
              </w:rPr>
              <w:t xml:space="preserve"> in all domains of the </w:t>
            </w:r>
            <w:hyperlink r:id="rId195" w:history="1">
              <w:r w:rsidR="00B63F5D" w:rsidRPr="00A800D9">
                <w:rPr>
                  <w:rStyle w:val="Hyperlink"/>
                  <w:rFonts w:ascii="Calibri" w:hAnsi="Calibri" w:cs="Calibri"/>
                  <w:szCs w:val="22"/>
                  <w:highlight w:val="yellow"/>
                </w:rPr>
                <w:t>CCs</w:t>
              </w:r>
            </w:hyperlink>
            <w:r w:rsidR="00B63F5D">
              <w:rPr>
                <w:rFonts w:ascii="Calibri" w:hAnsi="Calibri" w:cs="Calibri"/>
                <w:szCs w:val="22"/>
              </w:rPr>
              <w:t xml:space="preserve"> as well as in the </w:t>
            </w:r>
            <w:r w:rsidRPr="00147C78">
              <w:rPr>
                <w:rFonts w:ascii="Calibri" w:hAnsi="Calibri" w:cs="Calibri"/>
                <w:szCs w:val="22"/>
              </w:rPr>
              <w:t>Quarterly Assessment.  This is recorded in the Clinical Practice course.</w:t>
            </w:r>
          </w:p>
          <w:p w14:paraId="0868F8F7" w14:textId="77777777" w:rsidR="00D33028" w:rsidRPr="00147C78" w:rsidRDefault="00D33028" w:rsidP="008770F7">
            <w:pPr>
              <w:rPr>
                <w:rFonts w:ascii="Calibri" w:hAnsi="Calibri" w:cs="Calibri"/>
                <w:szCs w:val="22"/>
              </w:rPr>
            </w:pPr>
          </w:p>
          <w:p w14:paraId="2E52D870" w14:textId="04F016B3" w:rsidR="008770F7" w:rsidRPr="00147C78" w:rsidRDefault="003F60CB" w:rsidP="008770F7">
            <w:pPr>
              <w:rPr>
                <w:rFonts w:ascii="Calibri" w:hAnsi="Calibri" w:cs="Calibri"/>
                <w:szCs w:val="22"/>
              </w:rPr>
            </w:pPr>
            <w:r>
              <w:rPr>
                <w:rFonts w:ascii="Calibri" w:hAnsi="Calibri" w:cs="Calibri"/>
                <w:szCs w:val="22"/>
              </w:rPr>
              <w:t>Candidates</w:t>
            </w:r>
            <w:r w:rsidR="008770F7" w:rsidRPr="00147C78">
              <w:rPr>
                <w:rFonts w:ascii="Calibri" w:hAnsi="Calibri" w:cs="Calibri"/>
                <w:szCs w:val="22"/>
              </w:rPr>
              <w:t xml:space="preserve"> not performing at competency are referred to the Student Evaluation and Review Committee (SERC). The SERC works with the candidate to understand any extenuating circumstances and on strategies for remediation within a specified timeframe. In cases where remediation fails, the SERC recommends dismissal.</w:t>
            </w:r>
          </w:p>
          <w:p w14:paraId="536DA3B9" w14:textId="4121F3A4" w:rsidR="002607AD" w:rsidRDefault="008770F7" w:rsidP="008770F7">
            <w:pPr>
              <w:rPr>
                <w:rFonts w:ascii="Calibri" w:hAnsi="Calibri" w:cs="Calibri"/>
                <w:szCs w:val="22"/>
              </w:rPr>
            </w:pPr>
            <w:r w:rsidRPr="00147C78">
              <w:rPr>
                <w:rFonts w:ascii="Calibri" w:hAnsi="Calibri" w:cs="Calibri"/>
                <w:szCs w:val="22"/>
              </w:rPr>
              <w:t xml:space="preserve"> </w:t>
            </w:r>
          </w:p>
          <w:p w14:paraId="0A2CCD76" w14:textId="416A945B" w:rsidR="008770F7" w:rsidRDefault="008770F7" w:rsidP="008770F7">
            <w:pPr>
              <w:rPr>
                <w:rFonts w:ascii="Calibri" w:hAnsi="Calibri" w:cs="Calibri"/>
                <w:szCs w:val="22"/>
              </w:rPr>
            </w:pPr>
            <w:r w:rsidRPr="00147C78">
              <w:rPr>
                <w:rFonts w:ascii="Calibri" w:hAnsi="Calibri" w:cs="Calibri"/>
                <w:szCs w:val="22"/>
              </w:rPr>
              <w:t>The Clinical Practice I and II courses are designed to prepare teacher-</w:t>
            </w:r>
            <w:r w:rsidR="003F60CB">
              <w:rPr>
                <w:rFonts w:ascii="Calibri" w:hAnsi="Calibri" w:cs="Calibri"/>
                <w:szCs w:val="22"/>
              </w:rPr>
              <w:t>Candidates</w:t>
            </w:r>
            <w:r w:rsidRPr="00147C78">
              <w:rPr>
                <w:rFonts w:ascii="Calibri" w:hAnsi="Calibri" w:cs="Calibri"/>
                <w:szCs w:val="22"/>
              </w:rPr>
              <w:t xml:space="preserve"> to have the practical experience in K-</w:t>
            </w:r>
            <w:r w:rsidR="00524CB7">
              <w:rPr>
                <w:rFonts w:ascii="Calibri" w:hAnsi="Calibri" w:cs="Calibri"/>
                <w:szCs w:val="22"/>
              </w:rPr>
              <w:t>8</w:t>
            </w:r>
            <w:r w:rsidRPr="00147C78">
              <w:rPr>
                <w:rFonts w:ascii="Calibri" w:hAnsi="Calibri" w:cs="Calibri"/>
                <w:szCs w:val="22"/>
              </w:rPr>
              <w:t xml:space="preserve"> classrooms as well as the knowledge attained from their pedagogy courses to enable them to effectively teach K-</w:t>
            </w:r>
            <w:r w:rsidR="00524CB7">
              <w:rPr>
                <w:rFonts w:ascii="Calibri" w:hAnsi="Calibri" w:cs="Calibri"/>
                <w:szCs w:val="22"/>
              </w:rPr>
              <w:t>8</w:t>
            </w:r>
            <w:r w:rsidRPr="00147C78">
              <w:rPr>
                <w:rFonts w:ascii="Calibri" w:hAnsi="Calibri" w:cs="Calibri"/>
                <w:szCs w:val="22"/>
              </w:rPr>
              <w:t xml:space="preserve"> students. The Clinical Practice I and II courses for student teachers are designed to prepare teacher-</w:t>
            </w:r>
            <w:r w:rsidR="003F60CB">
              <w:rPr>
                <w:rFonts w:ascii="Calibri" w:hAnsi="Calibri" w:cs="Calibri"/>
                <w:szCs w:val="22"/>
              </w:rPr>
              <w:t>Candidates</w:t>
            </w:r>
            <w:r w:rsidRPr="00147C78">
              <w:rPr>
                <w:rFonts w:ascii="Calibri" w:hAnsi="Calibri" w:cs="Calibri"/>
                <w:szCs w:val="22"/>
              </w:rPr>
              <w:t xml:space="preserve"> to have the practical experience in K-</w:t>
            </w:r>
            <w:r w:rsidR="00524CB7">
              <w:rPr>
                <w:rFonts w:ascii="Calibri" w:hAnsi="Calibri" w:cs="Calibri"/>
                <w:szCs w:val="22"/>
              </w:rPr>
              <w:t>8</w:t>
            </w:r>
            <w:r w:rsidRPr="00147C78">
              <w:rPr>
                <w:rFonts w:ascii="Calibri" w:hAnsi="Calibri" w:cs="Calibri"/>
                <w:szCs w:val="22"/>
              </w:rPr>
              <w:t xml:space="preserve"> classrooms as well as the knowledge attained from their pedagogy courses to enable them to effectively teach K-</w:t>
            </w:r>
            <w:r w:rsidR="00524CB7">
              <w:rPr>
                <w:rFonts w:ascii="Calibri" w:hAnsi="Calibri" w:cs="Calibri"/>
                <w:szCs w:val="22"/>
              </w:rPr>
              <w:t>8</w:t>
            </w:r>
            <w:r w:rsidRPr="00147C78">
              <w:rPr>
                <w:rFonts w:ascii="Calibri" w:hAnsi="Calibri" w:cs="Calibri"/>
                <w:szCs w:val="22"/>
              </w:rPr>
              <w:t xml:space="preserve"> students.</w:t>
            </w:r>
          </w:p>
          <w:p w14:paraId="30CA3450" w14:textId="1BC27E7C" w:rsidR="00CC17D2" w:rsidRDefault="00CC17D2" w:rsidP="008770F7">
            <w:pPr>
              <w:rPr>
                <w:rFonts w:ascii="Calibri" w:hAnsi="Calibri" w:cs="Calibri"/>
                <w:szCs w:val="22"/>
              </w:rPr>
            </w:pPr>
          </w:p>
          <w:p w14:paraId="01FC6000" w14:textId="4E8CB8D6" w:rsidR="00D9513F" w:rsidRPr="00CD5FC1" w:rsidRDefault="008770F7" w:rsidP="00D9513F">
            <w:pPr>
              <w:rPr>
                <w:rFonts w:ascii="Calibri" w:hAnsi="Calibri" w:cs="Calibri"/>
                <w:szCs w:val="22"/>
              </w:rPr>
            </w:pPr>
            <w:r w:rsidRPr="00147C78">
              <w:rPr>
                <w:rFonts w:ascii="Calibri" w:hAnsi="Calibri" w:cs="Calibri"/>
                <w:szCs w:val="22"/>
              </w:rPr>
              <w:t xml:space="preserve">Core courses support the application of content and skill.  For example, </w:t>
            </w:r>
            <w:r w:rsidRPr="00147C78">
              <w:rPr>
                <w:rFonts w:ascii="Calibri" w:hAnsi="Calibri" w:cs="Calibri"/>
                <w:b/>
                <w:szCs w:val="22"/>
              </w:rPr>
              <w:t>TEL 7170</w:t>
            </w:r>
            <w:r w:rsidR="00D161BE">
              <w:rPr>
                <w:rFonts w:ascii="Calibri" w:hAnsi="Calibri" w:cs="Calibri"/>
                <w:b/>
                <w:szCs w:val="22"/>
              </w:rPr>
              <w:t>:</w:t>
            </w:r>
            <w:r w:rsidRPr="00147C78">
              <w:rPr>
                <w:rFonts w:ascii="Calibri" w:hAnsi="Calibri" w:cs="Calibri"/>
                <w:szCs w:val="22"/>
              </w:rPr>
              <w:t xml:space="preserve"> </w:t>
            </w:r>
            <w:r w:rsidRPr="00D161BE">
              <w:rPr>
                <w:rFonts w:ascii="Calibri" w:hAnsi="Calibri" w:cs="Calibri"/>
                <w:b/>
                <w:szCs w:val="22"/>
              </w:rPr>
              <w:t>Technology in the Curriculum</w:t>
            </w:r>
            <w:r w:rsidRPr="00147C78">
              <w:rPr>
                <w:rFonts w:ascii="Calibri" w:hAnsi="Calibri" w:cs="Calibri"/>
                <w:szCs w:val="22"/>
              </w:rPr>
              <w:t xml:space="preserve"> is made up of a series of Content Modules which are designed to present Instructional Theory Content, have teacher </w:t>
            </w:r>
            <w:r w:rsidR="003F60CB">
              <w:rPr>
                <w:rFonts w:ascii="Calibri" w:hAnsi="Calibri" w:cs="Calibri"/>
                <w:szCs w:val="22"/>
              </w:rPr>
              <w:t>Candidates</w:t>
            </w:r>
            <w:r w:rsidRPr="00147C78">
              <w:rPr>
                <w:rFonts w:ascii="Calibri" w:hAnsi="Calibri" w:cs="Calibri"/>
                <w:szCs w:val="22"/>
              </w:rPr>
              <w:t xml:space="preserve"> select State Standard Content to teach, and apply theory to lesson design and project design of content.  Further assignments include community design and digital citizenship. </w:t>
            </w:r>
            <w:r w:rsidR="00D9513F" w:rsidRPr="00CD5FC1">
              <w:rPr>
                <w:rFonts w:ascii="Calibri" w:hAnsi="Calibri" w:cs="Calibri"/>
                <w:szCs w:val="22"/>
              </w:rPr>
              <w:t xml:space="preserve">Competence Assessment is Linked to </w:t>
            </w:r>
            <w:r w:rsidR="003D0387" w:rsidRPr="00CD5FC1">
              <w:rPr>
                <w:rFonts w:ascii="Calibri" w:hAnsi="Calibri" w:cs="Calibri"/>
                <w:szCs w:val="22"/>
              </w:rPr>
              <w:t>CC</w:t>
            </w:r>
            <w:r w:rsidR="00F2166A" w:rsidRPr="00CD5FC1">
              <w:rPr>
                <w:rFonts w:ascii="Calibri" w:hAnsi="Calibri" w:cs="Calibri"/>
                <w:szCs w:val="22"/>
              </w:rPr>
              <w:t>’s</w:t>
            </w:r>
            <w:r w:rsidR="0093245E" w:rsidRPr="00CD5FC1">
              <w:rPr>
                <w:rFonts w:ascii="Calibri" w:hAnsi="Calibri" w:cs="Calibri"/>
                <w:szCs w:val="22"/>
              </w:rPr>
              <w:t xml:space="preserve"> which are aligned with Arizona State Standards</w:t>
            </w:r>
            <w:r w:rsidR="0018139D" w:rsidRPr="00CD5FC1">
              <w:rPr>
                <w:rFonts w:ascii="Calibri" w:hAnsi="Calibri" w:cs="Calibri"/>
                <w:szCs w:val="22"/>
              </w:rPr>
              <w:t>.</w:t>
            </w:r>
          </w:p>
          <w:p w14:paraId="49FB9C78" w14:textId="77777777" w:rsidR="00D9513F" w:rsidRPr="0093245E" w:rsidRDefault="00D9513F" w:rsidP="32C8DC45">
            <w:pPr>
              <w:rPr>
                <w:rFonts w:ascii="Calibri" w:hAnsi="Calibri" w:cs="Calibri"/>
                <w:b/>
                <w:bCs/>
                <w:u w:val="single"/>
              </w:rPr>
            </w:pPr>
          </w:p>
          <w:p w14:paraId="28147D9D" w14:textId="77777777" w:rsidR="00A93A7D" w:rsidRDefault="00A93A7D" w:rsidP="00765BF1">
            <w:pPr>
              <w:pStyle w:val="ListParagraph"/>
              <w:spacing w:after="0" w:line="259" w:lineRule="auto"/>
            </w:pP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57113776" w14:textId="77777777" w:rsidTr="008975C4">
        <w:trPr>
          <w:trHeight w:val="258"/>
        </w:trPr>
        <w:tc>
          <w:tcPr>
            <w:tcW w:w="2833" w:type="dxa"/>
            <w:tcBorders>
              <w:top w:val="double" w:sz="4" w:space="0" w:color="auto"/>
              <w:bottom w:val="double" w:sz="4" w:space="0" w:color="auto"/>
            </w:tcBorders>
            <w:shd w:val="clear" w:color="auto" w:fill="DBE5F1"/>
          </w:tcPr>
          <w:p w14:paraId="36F09FF9" w14:textId="77777777" w:rsidR="00A76F02" w:rsidRPr="005F1AF1" w:rsidRDefault="00A76F02" w:rsidP="008975C4">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4835E7FA"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1679540837"/>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228040973"/>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531489092"/>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1773580578"/>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5FB8E28B" w14:textId="77777777" w:rsidTr="008975C4">
        <w:trPr>
          <w:trHeight w:val="258"/>
        </w:trPr>
        <w:tc>
          <w:tcPr>
            <w:tcW w:w="2833" w:type="dxa"/>
            <w:tcBorders>
              <w:top w:val="double" w:sz="4" w:space="0" w:color="auto"/>
            </w:tcBorders>
            <w:shd w:val="clear" w:color="auto" w:fill="DBE5F1"/>
          </w:tcPr>
          <w:p w14:paraId="4A899B4F"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1222446903"/>
            <w:showingPlcHdr/>
          </w:sdtPr>
          <w:sdtEndPr>
            <w:rPr>
              <w:rStyle w:val="ADEUSEONLYChar"/>
            </w:rPr>
          </w:sdtEndPr>
          <w:sdtContent>
            <w:tc>
              <w:tcPr>
                <w:tcW w:w="8173" w:type="dxa"/>
                <w:tcBorders>
                  <w:top w:val="double" w:sz="4" w:space="0" w:color="auto"/>
                </w:tcBorders>
              </w:tcPr>
              <w:p w14:paraId="1C17FFB1"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tbl>
    <w:p w14:paraId="3FEA077F" w14:textId="102E6B68" w:rsidR="00A24939" w:rsidRDefault="00A24939" w:rsidP="0032444B">
      <w:pPr>
        <w:pStyle w:val="NoSpacing"/>
      </w:pPr>
    </w:p>
    <w:p w14:paraId="5FDB2735" w14:textId="71CEB306" w:rsidR="00A24939" w:rsidRDefault="00A24939" w:rsidP="0032444B">
      <w:pPr>
        <w:pStyle w:val="NoSpacing"/>
      </w:pPr>
    </w:p>
    <w:p w14:paraId="21B6DC00" w14:textId="7F22B859" w:rsidR="006C6E0B" w:rsidRDefault="006C6E0B" w:rsidP="0032444B">
      <w:pPr>
        <w:pStyle w:val="NoSpacing"/>
      </w:pPr>
    </w:p>
    <w:p w14:paraId="7207320E" w14:textId="19182984" w:rsidR="006C6E0B" w:rsidRDefault="006C6E0B" w:rsidP="0032444B">
      <w:pPr>
        <w:pStyle w:val="NoSpacing"/>
      </w:pPr>
    </w:p>
    <w:p w14:paraId="4EFD6C1E" w14:textId="6B299975" w:rsidR="006C6E0B" w:rsidRDefault="006C6E0B" w:rsidP="0032444B">
      <w:pPr>
        <w:pStyle w:val="NoSpacing"/>
      </w:pPr>
    </w:p>
    <w:p w14:paraId="35F1002F" w14:textId="79A0ED74" w:rsidR="006C6E0B" w:rsidRDefault="006C6E0B" w:rsidP="0032444B">
      <w:pPr>
        <w:pStyle w:val="NoSpacing"/>
      </w:pPr>
    </w:p>
    <w:p w14:paraId="2DC267F0" w14:textId="161A3224" w:rsidR="006C6E0B" w:rsidRDefault="006C6E0B" w:rsidP="0032444B">
      <w:pPr>
        <w:pStyle w:val="NoSpacing"/>
      </w:pPr>
    </w:p>
    <w:p w14:paraId="06023B4A" w14:textId="1EA93FCE" w:rsidR="006C6E0B" w:rsidRDefault="006C6E0B" w:rsidP="0032444B">
      <w:pPr>
        <w:pStyle w:val="NoSpacing"/>
      </w:pPr>
    </w:p>
    <w:p w14:paraId="5E0184F8" w14:textId="7B5714B4" w:rsidR="006C6E0B" w:rsidRDefault="006C6E0B" w:rsidP="0032444B">
      <w:pPr>
        <w:pStyle w:val="NoSpacing"/>
      </w:pPr>
    </w:p>
    <w:p w14:paraId="56C22BD5" w14:textId="77777777" w:rsidR="006C6E0B" w:rsidRDefault="006C6E0B" w:rsidP="0032444B">
      <w:pPr>
        <w:pStyle w:val="NoSpacing"/>
      </w:pPr>
    </w:p>
    <w:tbl>
      <w:tblPr>
        <w:tblStyle w:val="TableGrid"/>
        <w:tblW w:w="5003"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0796"/>
      </w:tblGrid>
      <w:tr w:rsidR="004D2A8B" w:rsidRPr="00F803D9" w14:paraId="1AA69D09" w14:textId="77777777" w:rsidTr="008220EB">
        <w:trPr>
          <w:tblHeader/>
        </w:trPr>
        <w:tc>
          <w:tcPr>
            <w:tcW w:w="10796" w:type="dxa"/>
            <w:shd w:val="clear" w:color="auto" w:fill="DBE5F1"/>
          </w:tcPr>
          <w:p w14:paraId="6B3E2319" w14:textId="77777777" w:rsidR="004D2A8B" w:rsidRDefault="004D2A8B" w:rsidP="008975C4">
            <w:pPr>
              <w:pStyle w:val="NoSpacing"/>
              <w:rPr>
                <w:b/>
                <w:color w:val="D71920"/>
              </w:rPr>
            </w:pPr>
            <w:r>
              <w:rPr>
                <w:b/>
                <w:color w:val="D71920"/>
              </w:rPr>
              <w:t>Standard #6: Assessment</w:t>
            </w:r>
          </w:p>
          <w:p w14:paraId="49D56593" w14:textId="77777777" w:rsidR="004D2A8B" w:rsidRPr="00F803D9" w:rsidRDefault="004D2A8B" w:rsidP="008975C4">
            <w:pPr>
              <w:rPr>
                <w:b/>
                <w:color w:val="143F90"/>
                <w:u w:val="single"/>
              </w:rPr>
            </w:pPr>
            <w:r>
              <w:t>The teacher understands and uses multiple methods of assessment to engage learners in their own growth, to monitor learner progress, and to guide the teacher’s and learner’s decision making.</w:t>
            </w:r>
          </w:p>
        </w:tc>
      </w:tr>
    </w:tbl>
    <w:p w14:paraId="1672B5D0" w14:textId="77777777" w:rsidR="00A93A7D" w:rsidRDefault="00A93A7D" w:rsidP="0032444B">
      <w:pPr>
        <w:pStyle w:val="NoSpacing"/>
      </w:pPr>
    </w:p>
    <w:tbl>
      <w:tblPr>
        <w:tblStyle w:val="TableGrid"/>
        <w:tblW w:w="5006" w:type="pct"/>
        <w:tbl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insideH w:val="single" w:sz="4" w:space="0" w:color="808080" w:themeColor="text1" w:themeTint="7F" w:themeShade="00"/>
          <w:insideV w:val="single" w:sz="4" w:space="0" w:color="808080" w:themeColor="text1" w:themeTint="7F" w:themeShade="00"/>
        </w:tblBorders>
        <w:tblLook w:val="04A0" w:firstRow="1" w:lastRow="0" w:firstColumn="1" w:lastColumn="0" w:noHBand="0" w:noVBand="1"/>
      </w:tblPr>
      <w:tblGrid>
        <w:gridCol w:w="10803"/>
      </w:tblGrid>
      <w:tr w:rsidR="00A93A7D" w:rsidRPr="00D936EF" w14:paraId="3AA082EE" w14:textId="77777777" w:rsidTr="0FCAAE90">
        <w:trPr>
          <w:trHeight w:val="576"/>
          <w:tblHeader/>
        </w:trPr>
        <w:tc>
          <w:tcPr>
            <w:tcW w:w="14634" w:type="dxa"/>
            <w:shd w:val="clear" w:color="auto" w:fill="DBE5F1" w:themeFill="accent1" w:themeFillTint="33"/>
          </w:tcPr>
          <w:p w14:paraId="49B5A402" w14:textId="77777777" w:rsidR="00A93A7D" w:rsidRPr="00424102" w:rsidRDefault="00A93A7D" w:rsidP="00A93A7D">
            <w:pPr>
              <w:pStyle w:val="NoSpacing"/>
              <w:rPr>
                <w:b/>
                <w:color w:val="143F90"/>
              </w:rPr>
            </w:pPr>
            <w:r>
              <w:rPr>
                <w:b/>
                <w:color w:val="143F90"/>
              </w:rPr>
              <w:t xml:space="preserve">Standard Narrative: </w:t>
            </w:r>
            <w:r w:rsidRPr="00424102">
              <w:rPr>
                <w:b/>
                <w:color w:val="143F90"/>
              </w:rPr>
              <w:t xml:space="preserve"> </w:t>
            </w:r>
          </w:p>
          <w:p w14:paraId="5861CA73" w14:textId="77777777" w:rsidR="00A93A7D" w:rsidRPr="00D936EF" w:rsidRDefault="00A93A7D" w:rsidP="00530CFC">
            <w:pPr>
              <w:pStyle w:val="NoSpacing"/>
            </w:pPr>
            <w:r>
              <w:t xml:space="preserve">Provide a narrative that gives context </w:t>
            </w:r>
            <w:r w:rsidR="00DE620D">
              <w:t>and a big picture perspective of how this</w:t>
            </w:r>
            <w:r>
              <w:t xml:space="preserve"> standard is met</w:t>
            </w:r>
            <w:r w:rsidR="00530CFC">
              <w:t>.</w:t>
            </w:r>
            <w:r>
              <w:t xml:space="preserve"> </w:t>
            </w:r>
          </w:p>
        </w:tc>
      </w:tr>
      <w:tr w:rsidR="00A93A7D" w:rsidRPr="00D936EF" w14:paraId="4F8783BF" w14:textId="77777777" w:rsidTr="0FCAAE90">
        <w:trPr>
          <w:trHeight w:val="154"/>
        </w:trPr>
        <w:tc>
          <w:tcPr>
            <w:tcW w:w="14634" w:type="dxa"/>
          </w:tcPr>
          <w:p w14:paraId="09B5FBA1" w14:textId="50D90BD5" w:rsidR="00CC17D2" w:rsidRDefault="00CC17D2" w:rsidP="00872DF2">
            <w:pPr>
              <w:shd w:val="clear" w:color="auto" w:fill="FFFFFF"/>
              <w:spacing w:before="100" w:beforeAutospacing="1" w:after="100" w:afterAutospacing="1"/>
              <w:rPr>
                <w:rFonts w:ascii="Calibri" w:hAnsi="Calibri" w:cs="Calibri"/>
                <w:szCs w:val="22"/>
              </w:rPr>
            </w:pPr>
          </w:p>
          <w:p w14:paraId="64D64D43" w14:textId="7D4A1AB4" w:rsidR="00872DF2" w:rsidRDefault="001C26A5" w:rsidP="001C26A5">
            <w:pPr>
              <w:rPr>
                <w:rFonts w:ascii="Calibri" w:hAnsi="Calibri" w:cs="Calibri"/>
                <w:shd w:val="clear" w:color="auto" w:fill="FFFFFF"/>
              </w:rPr>
            </w:pPr>
            <w:r w:rsidRPr="001C26A5">
              <w:rPr>
                <w:rFonts w:ascii="Calibri" w:eastAsia="Calibri" w:hAnsi="Calibri" w:cs="Calibri"/>
                <w:szCs w:val="22"/>
              </w:rPr>
              <w:lastRenderedPageBreak/>
              <w:t xml:space="preserve">Candidates are required to provide a narrative of how they will provide all students opportunities to demonstrate their mastery of the lesson within the SOE lesson plan template.  Exit tickets are utilized to allow learners to reflect on their learning and to set future personal mini goals.  Formative assessments and data sheets that document learner progress </w:t>
            </w:r>
            <w:r>
              <w:rPr>
                <w:rFonts w:ascii="Calibri" w:eastAsia="Calibri" w:hAnsi="Calibri" w:cs="Calibri"/>
                <w:szCs w:val="22"/>
              </w:rPr>
              <w:t>is</w:t>
            </w:r>
            <w:r w:rsidRPr="001C26A5">
              <w:rPr>
                <w:rFonts w:ascii="Calibri" w:eastAsia="Calibri" w:hAnsi="Calibri" w:cs="Calibri"/>
                <w:szCs w:val="22"/>
              </w:rPr>
              <w:t xml:space="preserve">  required in the program through assignments and discussions.  </w:t>
            </w:r>
            <w:r w:rsidR="00872DF2">
              <w:rPr>
                <w:rFonts w:ascii="Calibri" w:hAnsi="Calibri" w:cs="Calibri"/>
                <w:szCs w:val="22"/>
              </w:rPr>
              <w:t>The Elementary Education program covers formal</w:t>
            </w:r>
            <w:r w:rsidR="00872DF2" w:rsidRPr="000E7735">
              <w:rPr>
                <w:rFonts w:ascii="Calibri" w:hAnsi="Calibri" w:cs="Calibri"/>
                <w:szCs w:val="22"/>
              </w:rPr>
              <w:t xml:space="preserve"> and informal assessment strategies to plan, evaluate and strengthen instruction that will promote continuous intellectual, social, emotional, and physical development for </w:t>
            </w:r>
            <w:r w:rsidR="00737947">
              <w:rPr>
                <w:rFonts w:ascii="Calibri" w:hAnsi="Calibri" w:cs="Calibri"/>
                <w:szCs w:val="22"/>
              </w:rPr>
              <w:t xml:space="preserve">each </w:t>
            </w:r>
            <w:r w:rsidR="00872DF2">
              <w:rPr>
                <w:rFonts w:ascii="Calibri" w:hAnsi="Calibri" w:cs="Calibri"/>
                <w:szCs w:val="22"/>
              </w:rPr>
              <w:t xml:space="preserve">learner’s </w:t>
            </w:r>
            <w:r w:rsidR="00872DF2" w:rsidRPr="000E7735">
              <w:rPr>
                <w:rFonts w:ascii="Calibri" w:hAnsi="Calibri" w:cs="Calibri"/>
                <w:szCs w:val="22"/>
              </w:rPr>
              <w:t xml:space="preserve"> individual needs and employ technological resources </w:t>
            </w:r>
            <w:r w:rsidR="00872DF2" w:rsidRPr="004021FF">
              <w:rPr>
                <w:rFonts w:ascii="Calibri" w:hAnsi="Calibri" w:cs="Calibri"/>
                <w:szCs w:val="22"/>
              </w:rPr>
              <w:t>to engage learners. [ACEI 4.0; InTASC 6(a), 6(b), 6(e), 6(g), 6(i), 6(j), 6(k), 6(p), 6(u); ISTE-T 2d, 3d]</w:t>
            </w:r>
            <w:r w:rsidR="004021FF" w:rsidRPr="004021FF">
              <w:rPr>
                <w:rFonts w:ascii="Calibri" w:hAnsi="Calibri" w:cs="Calibri"/>
                <w:szCs w:val="22"/>
              </w:rPr>
              <w:t xml:space="preserve">. Through the coursework, Candidates learn and apply multiple strategies while understanding </w:t>
            </w:r>
            <w:r w:rsidR="004021FF" w:rsidRPr="004021FF">
              <w:rPr>
                <w:rFonts w:ascii="Calibri" w:hAnsi="Calibri" w:cs="Calibri"/>
                <w:shd w:val="clear" w:color="auto" w:fill="FFFFFF"/>
              </w:rPr>
              <w:t>the importance of assessment in order to help engage learners in their own learning, monitor learner progress and growth, and to guide decisions made by both the teacher and the learner.</w:t>
            </w:r>
          </w:p>
          <w:p w14:paraId="44B11544" w14:textId="35659F6A" w:rsidR="00872DF2" w:rsidRPr="0084558E" w:rsidRDefault="00872DF2" w:rsidP="00872DF2">
            <w:pPr>
              <w:rPr>
                <w:rFonts w:ascii="Calibri" w:hAnsi="Calibri" w:cs="Calibri"/>
                <w:szCs w:val="22"/>
                <w:u w:val="single"/>
              </w:rPr>
            </w:pPr>
            <w:r w:rsidRPr="0084558E">
              <w:rPr>
                <w:rFonts w:ascii="Calibri" w:hAnsi="Calibri" w:cs="Calibri"/>
                <w:szCs w:val="22"/>
                <w:u w:val="single"/>
              </w:rPr>
              <w:t>Curriculum Sequence</w:t>
            </w:r>
          </w:p>
          <w:p w14:paraId="5889A1BA" w14:textId="77777777" w:rsidR="00872DF2" w:rsidRDefault="00872DF2" w:rsidP="00872DF2">
            <w:pPr>
              <w:rPr>
                <w:rFonts w:ascii="Calibri" w:hAnsi="Calibri" w:cs="Calibri"/>
                <w:szCs w:val="22"/>
                <w:shd w:val="clear" w:color="auto" w:fill="FFFFFF"/>
              </w:rPr>
            </w:pPr>
          </w:p>
          <w:p w14:paraId="330E361C" w14:textId="32A8C463" w:rsidR="00872DF2" w:rsidRDefault="00872DF2" w:rsidP="00872DF2">
            <w:pPr>
              <w:rPr>
                <w:rFonts w:ascii="Calibri" w:hAnsi="Calibri" w:cs="Calibri"/>
                <w:szCs w:val="22"/>
                <w:shd w:val="clear" w:color="auto" w:fill="FFFFFF"/>
              </w:rPr>
            </w:pPr>
            <w:r>
              <w:rPr>
                <w:rFonts w:ascii="Calibri" w:hAnsi="Calibri" w:cs="Calibri"/>
                <w:szCs w:val="22"/>
                <w:shd w:val="clear" w:color="auto" w:fill="FFFFFF"/>
              </w:rPr>
              <w:t>Assessment concepts are incorporated primarily in the courses in bold in the programs curriculum as shown below:</w:t>
            </w:r>
          </w:p>
          <w:p w14:paraId="3CEA0E5A" w14:textId="61A48345" w:rsidR="00A15214" w:rsidRDefault="00A15214" w:rsidP="00872DF2">
            <w:pPr>
              <w:rPr>
                <w:rFonts w:ascii="Calibri" w:hAnsi="Calibri" w:cs="Calibri"/>
                <w:szCs w:val="22"/>
                <w:shd w:val="clear" w:color="auto" w:fill="FFFFFF"/>
              </w:rPr>
            </w:pPr>
          </w:p>
          <w:p w14:paraId="16D01A20" w14:textId="48870542" w:rsidR="00A15214" w:rsidRDefault="00A15214" w:rsidP="00872DF2">
            <w:pPr>
              <w:rPr>
                <w:rFonts w:ascii="Calibri" w:hAnsi="Calibri" w:cs="Calibri"/>
                <w:szCs w:val="22"/>
                <w:shd w:val="clear" w:color="auto" w:fill="FFFFFF"/>
              </w:rPr>
            </w:pPr>
          </w:p>
          <w:tbl>
            <w:tblPr>
              <w:tblStyle w:val="TableGrid"/>
              <w:tblW w:w="0" w:type="auto"/>
              <w:tblLook w:val="04A0" w:firstRow="1" w:lastRow="0" w:firstColumn="1" w:lastColumn="0" w:noHBand="0" w:noVBand="1"/>
            </w:tblPr>
            <w:tblGrid>
              <w:gridCol w:w="1705"/>
              <w:gridCol w:w="3060"/>
              <w:gridCol w:w="2880"/>
              <w:gridCol w:w="2880"/>
              <w:gridCol w:w="8"/>
            </w:tblGrid>
            <w:tr w:rsidR="00726366" w:rsidRPr="00D33028" w14:paraId="11CA4CD6" w14:textId="77777777" w:rsidTr="0FCAAE90">
              <w:tc>
                <w:tcPr>
                  <w:tcW w:w="10533" w:type="dxa"/>
                  <w:gridSpan w:val="5"/>
                </w:tcPr>
                <w:p w14:paraId="02F52648" w14:textId="7B957451" w:rsidR="00726366" w:rsidRPr="00D33028" w:rsidRDefault="00726366" w:rsidP="00726366">
                  <w:pPr>
                    <w:rPr>
                      <w:rFonts w:ascii="Calibri" w:hAnsi="Calibri" w:cs="Calibri"/>
                      <w:b/>
                      <w:sz w:val="18"/>
                      <w:szCs w:val="18"/>
                      <w:shd w:val="clear" w:color="auto" w:fill="FFFFFF"/>
                    </w:rPr>
                  </w:pPr>
                  <w:r w:rsidRPr="00D33028">
                    <w:rPr>
                      <w:rFonts w:ascii="Calibri" w:hAnsi="Calibri" w:cs="Calibri"/>
                      <w:b/>
                      <w:sz w:val="18"/>
                      <w:szCs w:val="18"/>
                      <w:shd w:val="clear" w:color="auto" w:fill="FFFFFF"/>
                    </w:rPr>
                    <w:t>Assessment (A)</w:t>
                  </w:r>
                </w:p>
              </w:tc>
            </w:tr>
            <w:tr w:rsidR="00726366" w:rsidRPr="00D33028" w14:paraId="5717D17D" w14:textId="77777777" w:rsidTr="0FCAAE90">
              <w:tc>
                <w:tcPr>
                  <w:tcW w:w="1705" w:type="dxa"/>
                </w:tcPr>
                <w:p w14:paraId="18F25576" w14:textId="0275E8C7" w:rsidR="00726366" w:rsidRPr="00D33028" w:rsidRDefault="00726366" w:rsidP="00726366">
                  <w:pPr>
                    <w:rPr>
                      <w:rFonts w:ascii="Calibri" w:hAnsi="Calibri" w:cs="Calibri"/>
                      <w:sz w:val="18"/>
                      <w:szCs w:val="18"/>
                      <w:shd w:val="clear" w:color="auto" w:fill="FFFFFF"/>
                    </w:rPr>
                  </w:pPr>
                  <w:r w:rsidRPr="00D33028">
                    <w:rPr>
                      <w:sz w:val="18"/>
                      <w:szCs w:val="18"/>
                    </w:rPr>
                    <w:t xml:space="preserve">If </w:t>
                  </w:r>
                  <w:r w:rsidR="003F60CB" w:rsidRPr="00D33028">
                    <w:rPr>
                      <w:sz w:val="18"/>
                      <w:szCs w:val="18"/>
                    </w:rPr>
                    <w:t>Candidates</w:t>
                  </w:r>
                  <w:r w:rsidRPr="00D33028">
                    <w:rPr>
                      <w:sz w:val="18"/>
                      <w:szCs w:val="18"/>
                    </w:rPr>
                    <w:t xml:space="preserve"> enter without teaching experience, this course is taken prior to intern teaching:</w:t>
                  </w:r>
                </w:p>
              </w:tc>
              <w:tc>
                <w:tcPr>
                  <w:tcW w:w="8828" w:type="dxa"/>
                  <w:gridSpan w:val="4"/>
                </w:tcPr>
                <w:p w14:paraId="23C53E53" w14:textId="77777777" w:rsidR="00726366" w:rsidRPr="00D33028" w:rsidRDefault="00726366" w:rsidP="00726366">
                  <w:pPr>
                    <w:rPr>
                      <w:sz w:val="18"/>
                      <w:szCs w:val="18"/>
                    </w:rPr>
                  </w:pPr>
                </w:p>
                <w:p w14:paraId="60F4C14E" w14:textId="77777777" w:rsidR="00726366" w:rsidRPr="00D33028" w:rsidRDefault="00726366" w:rsidP="00726366">
                  <w:pPr>
                    <w:rPr>
                      <w:sz w:val="18"/>
                      <w:szCs w:val="18"/>
                    </w:rPr>
                  </w:pPr>
                </w:p>
                <w:p w14:paraId="28A8AE4B" w14:textId="77777777" w:rsidR="00726366" w:rsidRPr="00D33028" w:rsidRDefault="00726366" w:rsidP="00726366">
                  <w:pPr>
                    <w:rPr>
                      <w:b/>
                      <w:sz w:val="18"/>
                      <w:szCs w:val="18"/>
                    </w:rPr>
                  </w:pPr>
                  <w:r w:rsidRPr="00D33028">
                    <w:rPr>
                      <w:b/>
                      <w:sz w:val="18"/>
                      <w:szCs w:val="18"/>
                    </w:rPr>
                    <w:t>EDU6003 Introduction to Teaching (2 units)</w:t>
                  </w:r>
                </w:p>
                <w:p w14:paraId="6A334EBB" w14:textId="77777777" w:rsidR="00726366" w:rsidRPr="00D33028" w:rsidRDefault="00726366" w:rsidP="00726366">
                  <w:pPr>
                    <w:rPr>
                      <w:sz w:val="18"/>
                      <w:szCs w:val="18"/>
                    </w:rPr>
                  </w:pPr>
                  <w:r w:rsidRPr="00D33028">
                    <w:rPr>
                      <w:sz w:val="18"/>
                      <w:szCs w:val="18"/>
                    </w:rPr>
                    <w:t>30 hours of instruction + 60 hours of Candidate preparation, study and assignments.</w:t>
                  </w:r>
                </w:p>
                <w:p w14:paraId="4D6053D2" w14:textId="1B6EA67A" w:rsidR="00726366" w:rsidRPr="00D33028" w:rsidRDefault="00726366" w:rsidP="00726366">
                  <w:pPr>
                    <w:rPr>
                      <w:color w:val="E36C0A" w:themeColor="accent6" w:themeShade="BF"/>
                      <w:sz w:val="18"/>
                      <w:szCs w:val="18"/>
                    </w:rPr>
                  </w:pPr>
                  <w:r w:rsidRPr="00D33028">
                    <w:rPr>
                      <w:color w:val="E36C0A" w:themeColor="accent6" w:themeShade="BF"/>
                      <w:sz w:val="18"/>
                      <w:szCs w:val="18"/>
                    </w:rPr>
                    <w:t>A Introduced</w:t>
                  </w:r>
                </w:p>
                <w:p w14:paraId="037C6ABF" w14:textId="77777777" w:rsidR="00726366" w:rsidRPr="00D33028" w:rsidRDefault="00726366" w:rsidP="00726366">
                  <w:pPr>
                    <w:rPr>
                      <w:rFonts w:ascii="Calibri" w:hAnsi="Calibri" w:cs="Calibri"/>
                      <w:sz w:val="18"/>
                      <w:szCs w:val="18"/>
                      <w:shd w:val="clear" w:color="auto" w:fill="FFFFFF"/>
                    </w:rPr>
                  </w:pPr>
                </w:p>
              </w:tc>
            </w:tr>
            <w:tr w:rsidR="00726366" w:rsidRPr="00D33028" w14:paraId="2EEEAA22" w14:textId="77777777" w:rsidTr="0FCAAE90">
              <w:trPr>
                <w:gridAfter w:val="1"/>
                <w:wAfter w:w="8" w:type="dxa"/>
              </w:trPr>
              <w:tc>
                <w:tcPr>
                  <w:tcW w:w="1705" w:type="dxa"/>
                </w:tcPr>
                <w:p w14:paraId="47CC99C7" w14:textId="77777777" w:rsidR="00726366" w:rsidRPr="00D33028" w:rsidRDefault="00726366" w:rsidP="00726366">
                  <w:pPr>
                    <w:rPr>
                      <w:rFonts w:ascii="Calibri" w:hAnsi="Calibri" w:cs="Calibri"/>
                      <w:i/>
                      <w:sz w:val="18"/>
                      <w:szCs w:val="18"/>
                      <w:shd w:val="clear" w:color="auto" w:fill="FFFFFF"/>
                    </w:rPr>
                  </w:pPr>
                  <w:r w:rsidRPr="00D33028">
                    <w:rPr>
                      <w:b/>
                      <w:i/>
                      <w:sz w:val="18"/>
                      <w:szCs w:val="18"/>
                    </w:rPr>
                    <w:t>Term</w:t>
                  </w:r>
                </w:p>
              </w:tc>
              <w:tc>
                <w:tcPr>
                  <w:tcW w:w="3060" w:type="dxa"/>
                </w:tcPr>
                <w:p w14:paraId="0F343A51" w14:textId="77777777" w:rsidR="00726366" w:rsidRPr="00D33028" w:rsidRDefault="00726366" w:rsidP="00726366">
                  <w:pPr>
                    <w:rPr>
                      <w:i/>
                      <w:sz w:val="18"/>
                      <w:szCs w:val="18"/>
                    </w:rPr>
                  </w:pPr>
                  <w:r w:rsidRPr="00D33028">
                    <w:rPr>
                      <w:i/>
                      <w:sz w:val="18"/>
                      <w:szCs w:val="18"/>
                    </w:rPr>
                    <w:t>3-unit courses</w:t>
                  </w:r>
                </w:p>
                <w:p w14:paraId="61ADF2CA" w14:textId="77777777" w:rsidR="00726366" w:rsidRPr="00D33028" w:rsidRDefault="00726366" w:rsidP="00726366">
                  <w:pPr>
                    <w:rPr>
                      <w:i/>
                      <w:sz w:val="18"/>
                      <w:szCs w:val="18"/>
                    </w:rPr>
                  </w:pPr>
                  <w:r w:rsidRPr="00D33028">
                    <w:rPr>
                      <w:i/>
                      <w:sz w:val="18"/>
                      <w:szCs w:val="18"/>
                    </w:rPr>
                    <w:t>Per course:</w:t>
                  </w:r>
                </w:p>
                <w:p w14:paraId="69482684" w14:textId="77777777" w:rsidR="00726366" w:rsidRPr="00D33028" w:rsidRDefault="00726366" w:rsidP="00726366">
                  <w:pPr>
                    <w:rPr>
                      <w:rFonts w:ascii="Calibri" w:hAnsi="Calibri" w:cs="Calibri"/>
                      <w:i/>
                      <w:sz w:val="18"/>
                      <w:szCs w:val="18"/>
                      <w:shd w:val="clear" w:color="auto" w:fill="FFFFFF"/>
                    </w:rPr>
                  </w:pPr>
                  <w:r w:rsidRPr="00D33028">
                    <w:rPr>
                      <w:i/>
                      <w:sz w:val="18"/>
                      <w:szCs w:val="18"/>
                    </w:rPr>
                    <w:t>45 hours of instruction + 90 hours of Candidate preparation, study, and assignments</w:t>
                  </w:r>
                </w:p>
              </w:tc>
              <w:tc>
                <w:tcPr>
                  <w:tcW w:w="2880" w:type="dxa"/>
                </w:tcPr>
                <w:p w14:paraId="0FFA8ED1" w14:textId="77777777" w:rsidR="00726366" w:rsidRPr="00D33028" w:rsidRDefault="00726366" w:rsidP="00726366">
                  <w:pPr>
                    <w:rPr>
                      <w:i/>
                      <w:sz w:val="18"/>
                      <w:szCs w:val="18"/>
                    </w:rPr>
                  </w:pPr>
                  <w:r w:rsidRPr="00D33028">
                    <w:rPr>
                      <w:i/>
                      <w:sz w:val="18"/>
                      <w:szCs w:val="18"/>
                    </w:rPr>
                    <w:t>1.5-unit supporting seminars</w:t>
                  </w:r>
                </w:p>
                <w:p w14:paraId="1A459AE1" w14:textId="77777777" w:rsidR="00726366" w:rsidRPr="00D33028" w:rsidRDefault="00726366" w:rsidP="00726366">
                  <w:pPr>
                    <w:rPr>
                      <w:i/>
                      <w:sz w:val="18"/>
                      <w:szCs w:val="18"/>
                    </w:rPr>
                  </w:pPr>
                  <w:r w:rsidRPr="00D33028">
                    <w:rPr>
                      <w:i/>
                      <w:sz w:val="18"/>
                      <w:szCs w:val="18"/>
                    </w:rPr>
                    <w:t>Per course:</w:t>
                  </w:r>
                </w:p>
                <w:p w14:paraId="7B5370FE" w14:textId="77777777" w:rsidR="00726366" w:rsidRPr="00D33028" w:rsidRDefault="00726366" w:rsidP="00726366">
                  <w:pPr>
                    <w:rPr>
                      <w:rFonts w:ascii="Calibri" w:hAnsi="Calibri" w:cs="Calibri"/>
                      <w:i/>
                      <w:sz w:val="18"/>
                      <w:szCs w:val="18"/>
                      <w:shd w:val="clear" w:color="auto" w:fill="FFFFFF"/>
                    </w:rPr>
                  </w:pPr>
                  <w:r w:rsidRPr="00D33028">
                    <w:rPr>
                      <w:i/>
                      <w:sz w:val="18"/>
                      <w:szCs w:val="18"/>
                    </w:rPr>
                    <w:t>22-23 hours of instruction + 45 hours of Candidate preparation, study, and assignments</w:t>
                  </w:r>
                </w:p>
              </w:tc>
              <w:tc>
                <w:tcPr>
                  <w:tcW w:w="2880" w:type="dxa"/>
                </w:tcPr>
                <w:p w14:paraId="4B22B683" w14:textId="77777777" w:rsidR="00726366" w:rsidRPr="00D33028" w:rsidRDefault="00726366" w:rsidP="00726366">
                  <w:pPr>
                    <w:rPr>
                      <w:i/>
                      <w:sz w:val="18"/>
                      <w:szCs w:val="18"/>
                    </w:rPr>
                  </w:pPr>
                  <w:r w:rsidRPr="00D33028">
                    <w:rPr>
                      <w:i/>
                      <w:sz w:val="18"/>
                      <w:szCs w:val="18"/>
                    </w:rPr>
                    <w:t>1.5-unit field trainings</w:t>
                  </w:r>
                </w:p>
                <w:p w14:paraId="0DC08B59" w14:textId="77777777" w:rsidR="00726366" w:rsidRPr="00D33028" w:rsidRDefault="00726366" w:rsidP="00726366">
                  <w:pPr>
                    <w:rPr>
                      <w:i/>
                      <w:sz w:val="18"/>
                      <w:szCs w:val="18"/>
                    </w:rPr>
                  </w:pPr>
                  <w:r w:rsidRPr="00D33028">
                    <w:rPr>
                      <w:i/>
                      <w:sz w:val="18"/>
                      <w:szCs w:val="18"/>
                    </w:rPr>
                    <w:t>Per course:</w:t>
                  </w:r>
                </w:p>
                <w:p w14:paraId="2EAE7AF3" w14:textId="77777777" w:rsidR="00726366" w:rsidRPr="00D33028" w:rsidRDefault="00726366" w:rsidP="00726366">
                  <w:pPr>
                    <w:rPr>
                      <w:i/>
                      <w:sz w:val="18"/>
                      <w:szCs w:val="18"/>
                    </w:rPr>
                  </w:pPr>
                </w:p>
                <w:p w14:paraId="31A0DEC9" w14:textId="5950319B" w:rsidR="0070405A" w:rsidRPr="00D33028" w:rsidRDefault="0070405A" w:rsidP="0070405A">
                  <w:pPr>
                    <w:rPr>
                      <w:i/>
                      <w:sz w:val="18"/>
                      <w:szCs w:val="18"/>
                    </w:rPr>
                  </w:pPr>
                  <w:r w:rsidRPr="00D33028">
                    <w:rPr>
                      <w:i/>
                      <w:sz w:val="18"/>
                      <w:szCs w:val="18"/>
                    </w:rPr>
                    <w:t xml:space="preserve">4 Terms (32 weeks resulting in 224 hours of supervised field work). Note even during the terms when </w:t>
                  </w:r>
                  <w:r w:rsidR="003F60CB" w:rsidRPr="00D33028">
                    <w:rPr>
                      <w:i/>
                      <w:sz w:val="18"/>
                      <w:szCs w:val="18"/>
                    </w:rPr>
                    <w:t>Candidates</w:t>
                  </w:r>
                  <w:r w:rsidRPr="00D33028">
                    <w:rPr>
                      <w:i/>
                      <w:sz w:val="18"/>
                      <w:szCs w:val="18"/>
                    </w:rPr>
                    <w:t xml:space="preserve"> are not taking courses associated with Clinical Practice, they are still being evaluated in their ability to connect theory and classroom experiences for best practices in instructional strategies to reach all learners</w:t>
                  </w:r>
                </w:p>
                <w:p w14:paraId="446D44A1" w14:textId="384113FF" w:rsidR="00726366" w:rsidRPr="00D33028" w:rsidRDefault="00726366" w:rsidP="00726366">
                  <w:pPr>
                    <w:rPr>
                      <w:i/>
                      <w:sz w:val="18"/>
                      <w:szCs w:val="18"/>
                      <w:highlight w:val="yellow"/>
                    </w:rPr>
                  </w:pPr>
                </w:p>
              </w:tc>
            </w:tr>
            <w:tr w:rsidR="00726366" w:rsidRPr="00D33028" w14:paraId="0DE2929B" w14:textId="77777777" w:rsidTr="0FCAAE90">
              <w:trPr>
                <w:gridAfter w:val="1"/>
                <w:wAfter w:w="8" w:type="dxa"/>
              </w:trPr>
              <w:tc>
                <w:tcPr>
                  <w:tcW w:w="1705" w:type="dxa"/>
                </w:tcPr>
                <w:p w14:paraId="1501A56F" w14:textId="77777777" w:rsidR="00726366" w:rsidRPr="00D33028" w:rsidRDefault="00726366" w:rsidP="00726366">
                  <w:pPr>
                    <w:rPr>
                      <w:sz w:val="18"/>
                      <w:szCs w:val="18"/>
                    </w:rPr>
                  </w:pPr>
                  <w:r w:rsidRPr="00D33028">
                    <w:rPr>
                      <w:sz w:val="18"/>
                      <w:szCs w:val="18"/>
                    </w:rPr>
                    <w:t>1</w:t>
                  </w:r>
                </w:p>
                <w:p w14:paraId="7B3446F2" w14:textId="77777777" w:rsidR="00726366" w:rsidRPr="00D33028" w:rsidRDefault="00726366" w:rsidP="00726366">
                  <w:pPr>
                    <w:rPr>
                      <w:rFonts w:ascii="Calibri" w:hAnsi="Calibri" w:cs="Calibri"/>
                      <w:sz w:val="18"/>
                      <w:szCs w:val="18"/>
                      <w:shd w:val="clear" w:color="auto" w:fill="FFFFFF"/>
                    </w:rPr>
                  </w:pPr>
                </w:p>
              </w:tc>
              <w:tc>
                <w:tcPr>
                  <w:tcW w:w="3060" w:type="dxa"/>
                </w:tcPr>
                <w:p w14:paraId="1F92B7E3" w14:textId="223F0C13" w:rsidR="00726366" w:rsidRPr="00D33028" w:rsidRDefault="0FCAAE90" w:rsidP="0FCAAE90">
                  <w:pPr>
                    <w:rPr>
                      <w:b/>
                      <w:bCs/>
                      <w:sz w:val="18"/>
                      <w:szCs w:val="18"/>
                    </w:rPr>
                  </w:pPr>
                  <w:r w:rsidRPr="0FCAAE90">
                    <w:rPr>
                      <w:b/>
                      <w:bCs/>
                      <w:sz w:val="18"/>
                      <w:szCs w:val="18"/>
                    </w:rPr>
                    <w:t>EDU6004 - Educational Foundations</w:t>
                  </w:r>
                </w:p>
                <w:p w14:paraId="5AA5509C" w14:textId="24A0F753" w:rsidR="00726366" w:rsidRPr="00D33028" w:rsidRDefault="00726366" w:rsidP="00726366">
                  <w:pPr>
                    <w:rPr>
                      <w:color w:val="E36C0A" w:themeColor="accent6" w:themeShade="BF"/>
                      <w:sz w:val="18"/>
                      <w:szCs w:val="18"/>
                    </w:rPr>
                  </w:pPr>
                  <w:r w:rsidRPr="00D33028">
                    <w:rPr>
                      <w:color w:val="E36C0A" w:themeColor="accent6" w:themeShade="BF"/>
                      <w:sz w:val="18"/>
                      <w:szCs w:val="18"/>
                    </w:rPr>
                    <w:t>A Introduced</w:t>
                  </w:r>
                </w:p>
              </w:tc>
              <w:tc>
                <w:tcPr>
                  <w:tcW w:w="2880" w:type="dxa"/>
                </w:tcPr>
                <w:p w14:paraId="13126603" w14:textId="77777777" w:rsidR="00726366" w:rsidRPr="00D33028" w:rsidRDefault="00726366" w:rsidP="00726366">
                  <w:pPr>
                    <w:rPr>
                      <w:rFonts w:ascii="Calibri" w:hAnsi="Calibri" w:cs="Calibri"/>
                      <w:sz w:val="18"/>
                      <w:szCs w:val="18"/>
                      <w:shd w:val="clear" w:color="auto" w:fill="FFFFFF"/>
                    </w:rPr>
                  </w:pPr>
                </w:p>
              </w:tc>
              <w:tc>
                <w:tcPr>
                  <w:tcW w:w="2880" w:type="dxa"/>
                </w:tcPr>
                <w:p w14:paraId="43E045CD" w14:textId="77777777" w:rsidR="00726366" w:rsidRPr="00D33028" w:rsidRDefault="00726366" w:rsidP="00726366">
                  <w:pPr>
                    <w:rPr>
                      <w:rFonts w:ascii="Calibri" w:hAnsi="Calibri" w:cs="Calibri"/>
                      <w:sz w:val="18"/>
                      <w:szCs w:val="18"/>
                      <w:shd w:val="clear" w:color="auto" w:fill="FFFFFF"/>
                    </w:rPr>
                  </w:pPr>
                </w:p>
              </w:tc>
            </w:tr>
            <w:tr w:rsidR="00726366" w:rsidRPr="00D33028" w14:paraId="034880FE" w14:textId="77777777" w:rsidTr="0FCAAE90">
              <w:trPr>
                <w:gridAfter w:val="1"/>
                <w:wAfter w:w="8" w:type="dxa"/>
                <w:trHeight w:val="800"/>
              </w:trPr>
              <w:tc>
                <w:tcPr>
                  <w:tcW w:w="1705" w:type="dxa"/>
                </w:tcPr>
                <w:p w14:paraId="481F0293" w14:textId="77777777" w:rsidR="00726366" w:rsidRPr="00D33028" w:rsidRDefault="00726366" w:rsidP="00726366">
                  <w:pPr>
                    <w:rPr>
                      <w:rFonts w:ascii="Calibri" w:hAnsi="Calibri" w:cs="Calibri"/>
                      <w:sz w:val="18"/>
                      <w:szCs w:val="18"/>
                      <w:shd w:val="clear" w:color="auto" w:fill="FFFFFF"/>
                    </w:rPr>
                  </w:pPr>
                  <w:r w:rsidRPr="00D33028">
                    <w:rPr>
                      <w:sz w:val="18"/>
                      <w:szCs w:val="18"/>
                    </w:rPr>
                    <w:t>2</w:t>
                  </w:r>
                </w:p>
              </w:tc>
              <w:tc>
                <w:tcPr>
                  <w:tcW w:w="3060" w:type="dxa"/>
                </w:tcPr>
                <w:p w14:paraId="68B29911" w14:textId="77777777" w:rsidR="00726366" w:rsidRPr="00D33028" w:rsidRDefault="00726366" w:rsidP="00726366">
                  <w:pPr>
                    <w:rPr>
                      <w:sz w:val="18"/>
                      <w:szCs w:val="18"/>
                    </w:rPr>
                  </w:pPr>
                  <w:r w:rsidRPr="00D33028">
                    <w:rPr>
                      <w:sz w:val="18"/>
                      <w:szCs w:val="18"/>
                    </w:rPr>
                    <w:t>EDU6005 - Psycho-Educational Development of Diverse Learner Classroom Application</w:t>
                  </w:r>
                </w:p>
              </w:tc>
              <w:tc>
                <w:tcPr>
                  <w:tcW w:w="2880" w:type="dxa"/>
                </w:tcPr>
                <w:p w14:paraId="26A70EF3" w14:textId="77777777" w:rsidR="00726366" w:rsidRPr="00D33028" w:rsidRDefault="00726366" w:rsidP="00726366">
                  <w:pPr>
                    <w:rPr>
                      <w:sz w:val="18"/>
                      <w:szCs w:val="18"/>
                    </w:rPr>
                  </w:pPr>
                  <w:r w:rsidRPr="00D33028">
                    <w:rPr>
                      <w:sz w:val="18"/>
                      <w:szCs w:val="18"/>
                    </w:rPr>
                    <w:t>EDU6020 - Seminar: Setting Classroom Procedures</w:t>
                  </w:r>
                </w:p>
                <w:p w14:paraId="71F537B9" w14:textId="77777777" w:rsidR="00726366" w:rsidRPr="00D33028" w:rsidRDefault="00726366" w:rsidP="00726366">
                  <w:pPr>
                    <w:rPr>
                      <w:b/>
                      <w:sz w:val="18"/>
                      <w:szCs w:val="18"/>
                    </w:rPr>
                  </w:pPr>
                </w:p>
              </w:tc>
              <w:tc>
                <w:tcPr>
                  <w:tcW w:w="2880" w:type="dxa"/>
                </w:tcPr>
                <w:p w14:paraId="67679DEE" w14:textId="77777777" w:rsidR="00726366" w:rsidRPr="00D33028" w:rsidRDefault="00726366" w:rsidP="00726366">
                  <w:pPr>
                    <w:rPr>
                      <w:b/>
                      <w:sz w:val="18"/>
                      <w:szCs w:val="18"/>
                    </w:rPr>
                  </w:pPr>
                  <w:r w:rsidRPr="00D33028">
                    <w:rPr>
                      <w:b/>
                      <w:sz w:val="18"/>
                      <w:szCs w:val="18"/>
                    </w:rPr>
                    <w:t>EDU6046 - Clinical Practice I: Standard Intern</w:t>
                  </w:r>
                </w:p>
                <w:p w14:paraId="0D2298B1" w14:textId="130437D5" w:rsidR="00726366" w:rsidRPr="00D33028" w:rsidRDefault="00726366" w:rsidP="00726366">
                  <w:pPr>
                    <w:rPr>
                      <w:rFonts w:ascii="Calibri" w:hAnsi="Calibri" w:cs="Calibri"/>
                      <w:sz w:val="18"/>
                      <w:szCs w:val="18"/>
                      <w:shd w:val="clear" w:color="auto" w:fill="FFFFFF"/>
                    </w:rPr>
                  </w:pPr>
                  <w:r w:rsidRPr="00D33028">
                    <w:rPr>
                      <w:i/>
                      <w:color w:val="E36C0A" w:themeColor="accent6" w:themeShade="BF"/>
                      <w:sz w:val="18"/>
                      <w:szCs w:val="18"/>
                    </w:rPr>
                    <w:t>A Developed</w:t>
                  </w:r>
                </w:p>
              </w:tc>
            </w:tr>
            <w:tr w:rsidR="00726366" w:rsidRPr="00D33028" w14:paraId="6A15AFD0" w14:textId="77777777" w:rsidTr="0FCAAE90">
              <w:trPr>
                <w:gridAfter w:val="1"/>
                <w:wAfter w:w="8" w:type="dxa"/>
              </w:trPr>
              <w:tc>
                <w:tcPr>
                  <w:tcW w:w="1705" w:type="dxa"/>
                </w:tcPr>
                <w:p w14:paraId="0F8936B7" w14:textId="77777777" w:rsidR="00726366" w:rsidRPr="00D33028" w:rsidRDefault="00726366" w:rsidP="00726366">
                  <w:pPr>
                    <w:rPr>
                      <w:rFonts w:ascii="Calibri" w:hAnsi="Calibri" w:cs="Calibri"/>
                      <w:sz w:val="18"/>
                      <w:szCs w:val="18"/>
                      <w:shd w:val="clear" w:color="auto" w:fill="FFFFFF"/>
                    </w:rPr>
                  </w:pPr>
                  <w:r w:rsidRPr="00D33028">
                    <w:rPr>
                      <w:sz w:val="18"/>
                      <w:szCs w:val="18"/>
                    </w:rPr>
                    <w:t>3</w:t>
                  </w:r>
                </w:p>
              </w:tc>
              <w:tc>
                <w:tcPr>
                  <w:tcW w:w="3060" w:type="dxa"/>
                </w:tcPr>
                <w:p w14:paraId="1E04C4EE" w14:textId="77777777" w:rsidR="00726366" w:rsidRPr="00D33028" w:rsidRDefault="00726366" w:rsidP="00726366">
                  <w:pPr>
                    <w:rPr>
                      <w:rFonts w:ascii="Calibri" w:hAnsi="Calibri" w:cs="Calibri"/>
                      <w:sz w:val="18"/>
                      <w:szCs w:val="18"/>
                      <w:shd w:val="clear" w:color="auto" w:fill="FFFFFF"/>
                    </w:rPr>
                  </w:pPr>
                  <w:r w:rsidRPr="00D33028">
                    <w:rPr>
                      <w:sz w:val="18"/>
                      <w:szCs w:val="18"/>
                    </w:rPr>
                    <w:t xml:space="preserve">EDU6012 - Applied Linguistics Seminar: Reading </w:t>
                  </w:r>
                </w:p>
              </w:tc>
              <w:tc>
                <w:tcPr>
                  <w:tcW w:w="2880" w:type="dxa"/>
                </w:tcPr>
                <w:p w14:paraId="38039CA7" w14:textId="77777777" w:rsidR="00726366" w:rsidRPr="001A372D" w:rsidRDefault="00726366" w:rsidP="00726366">
                  <w:pPr>
                    <w:rPr>
                      <w:b/>
                      <w:sz w:val="18"/>
                      <w:szCs w:val="18"/>
                    </w:rPr>
                  </w:pPr>
                  <w:r w:rsidRPr="001A372D">
                    <w:rPr>
                      <w:b/>
                      <w:sz w:val="18"/>
                      <w:szCs w:val="18"/>
                    </w:rPr>
                    <w:t xml:space="preserve">EDU6021 - Seminar: Supporting Differentiated Learning </w:t>
                  </w:r>
                </w:p>
                <w:p w14:paraId="7D9D835D" w14:textId="362DA35F" w:rsidR="00726366" w:rsidRPr="00D33028" w:rsidRDefault="001A372D" w:rsidP="00726366">
                  <w:pPr>
                    <w:rPr>
                      <w:rFonts w:ascii="Calibri" w:hAnsi="Calibri" w:cs="Calibri"/>
                      <w:sz w:val="18"/>
                      <w:szCs w:val="18"/>
                      <w:shd w:val="clear" w:color="auto" w:fill="FFFFFF"/>
                    </w:rPr>
                  </w:pPr>
                  <w:r w:rsidRPr="00D33028">
                    <w:rPr>
                      <w:i/>
                      <w:color w:val="E36C0A" w:themeColor="accent6" w:themeShade="BF"/>
                      <w:sz w:val="18"/>
                      <w:szCs w:val="18"/>
                    </w:rPr>
                    <w:t>A Developed</w:t>
                  </w:r>
                </w:p>
              </w:tc>
              <w:tc>
                <w:tcPr>
                  <w:tcW w:w="2880" w:type="dxa"/>
                </w:tcPr>
                <w:p w14:paraId="1EC578AE" w14:textId="77777777" w:rsidR="00726366" w:rsidRPr="00D33028" w:rsidRDefault="00726366" w:rsidP="00726366">
                  <w:pPr>
                    <w:rPr>
                      <w:b/>
                      <w:sz w:val="18"/>
                      <w:szCs w:val="18"/>
                    </w:rPr>
                  </w:pPr>
                  <w:r w:rsidRPr="00D33028">
                    <w:rPr>
                      <w:b/>
                      <w:sz w:val="18"/>
                      <w:szCs w:val="18"/>
                    </w:rPr>
                    <w:t xml:space="preserve">EDU6047 - Clinical Practice II: Standard Intern </w:t>
                  </w:r>
                </w:p>
                <w:p w14:paraId="18B36249" w14:textId="77777777" w:rsidR="00726366" w:rsidRPr="00D33028" w:rsidRDefault="00726366" w:rsidP="00726366">
                  <w:pPr>
                    <w:rPr>
                      <w:i/>
                      <w:color w:val="E36C0A" w:themeColor="accent6" w:themeShade="BF"/>
                      <w:sz w:val="18"/>
                      <w:szCs w:val="18"/>
                    </w:rPr>
                  </w:pPr>
                </w:p>
                <w:p w14:paraId="34CE5167" w14:textId="2E84AF70" w:rsidR="00726366" w:rsidRPr="00D33028" w:rsidRDefault="00726366" w:rsidP="00726366">
                  <w:pPr>
                    <w:rPr>
                      <w:rFonts w:ascii="Calibri" w:hAnsi="Calibri" w:cs="Calibri"/>
                      <w:sz w:val="18"/>
                      <w:szCs w:val="18"/>
                      <w:shd w:val="clear" w:color="auto" w:fill="FFFFFF"/>
                    </w:rPr>
                  </w:pPr>
                  <w:r w:rsidRPr="00D33028">
                    <w:rPr>
                      <w:i/>
                      <w:color w:val="E36C0A" w:themeColor="accent6" w:themeShade="BF"/>
                      <w:sz w:val="18"/>
                      <w:szCs w:val="18"/>
                    </w:rPr>
                    <w:t>A Developed</w:t>
                  </w:r>
                </w:p>
              </w:tc>
            </w:tr>
            <w:tr w:rsidR="00726366" w:rsidRPr="00D33028" w14:paraId="357BCB61" w14:textId="77777777" w:rsidTr="0FCAAE90">
              <w:trPr>
                <w:gridAfter w:val="1"/>
                <w:wAfter w:w="8" w:type="dxa"/>
              </w:trPr>
              <w:tc>
                <w:tcPr>
                  <w:tcW w:w="1705" w:type="dxa"/>
                </w:tcPr>
                <w:p w14:paraId="5D069EC5" w14:textId="77777777" w:rsidR="00726366" w:rsidRPr="00D33028" w:rsidRDefault="00726366" w:rsidP="00726366">
                  <w:pPr>
                    <w:rPr>
                      <w:rFonts w:ascii="Calibri" w:hAnsi="Calibri" w:cs="Calibri"/>
                      <w:sz w:val="18"/>
                      <w:szCs w:val="18"/>
                      <w:shd w:val="clear" w:color="auto" w:fill="FFFFFF"/>
                    </w:rPr>
                  </w:pPr>
                  <w:r w:rsidRPr="00D33028">
                    <w:rPr>
                      <w:sz w:val="18"/>
                      <w:szCs w:val="18"/>
                    </w:rPr>
                    <w:t>4</w:t>
                  </w:r>
                </w:p>
              </w:tc>
              <w:tc>
                <w:tcPr>
                  <w:tcW w:w="3060" w:type="dxa"/>
                </w:tcPr>
                <w:p w14:paraId="6205CE18" w14:textId="77777777" w:rsidR="00726366" w:rsidRPr="00D33028" w:rsidRDefault="00726366" w:rsidP="00726366">
                  <w:pPr>
                    <w:rPr>
                      <w:b/>
                      <w:sz w:val="18"/>
                      <w:szCs w:val="18"/>
                    </w:rPr>
                  </w:pPr>
                  <w:r w:rsidRPr="00D33028">
                    <w:rPr>
                      <w:b/>
                      <w:sz w:val="18"/>
                      <w:szCs w:val="18"/>
                    </w:rPr>
                    <w:t xml:space="preserve">EDU6063 - Principles, Practices and Socio-Cultural Issues of Teaching English Language Learners </w:t>
                  </w:r>
                </w:p>
                <w:p w14:paraId="13C06974" w14:textId="657FA2AA" w:rsidR="00726366" w:rsidRPr="00D33028" w:rsidRDefault="00726366" w:rsidP="00726366">
                  <w:pPr>
                    <w:rPr>
                      <w:rFonts w:ascii="Calibri" w:hAnsi="Calibri" w:cs="Calibri"/>
                      <w:b/>
                      <w:sz w:val="18"/>
                      <w:szCs w:val="18"/>
                      <w:shd w:val="clear" w:color="auto" w:fill="FFFFFF"/>
                    </w:rPr>
                  </w:pPr>
                  <w:r w:rsidRPr="00D33028">
                    <w:rPr>
                      <w:i/>
                      <w:color w:val="E36C0A" w:themeColor="accent6" w:themeShade="BF"/>
                      <w:sz w:val="18"/>
                      <w:szCs w:val="18"/>
                    </w:rPr>
                    <w:t>A Developed</w:t>
                  </w:r>
                </w:p>
              </w:tc>
              <w:tc>
                <w:tcPr>
                  <w:tcW w:w="2880" w:type="dxa"/>
                </w:tcPr>
                <w:p w14:paraId="579A4ED9" w14:textId="12D644B3" w:rsidR="00726366" w:rsidRPr="00D33028" w:rsidRDefault="00726366" w:rsidP="00726366">
                  <w:pPr>
                    <w:rPr>
                      <w:sz w:val="18"/>
                      <w:szCs w:val="18"/>
                    </w:rPr>
                  </w:pPr>
                  <w:r w:rsidRPr="00D33028">
                    <w:rPr>
                      <w:sz w:val="18"/>
                      <w:szCs w:val="18"/>
                    </w:rPr>
                    <w:t xml:space="preserve">EDU6022 - Seminar: Curriculum and Instruction  </w:t>
                  </w:r>
                </w:p>
                <w:p w14:paraId="55CFAE27" w14:textId="77777777" w:rsidR="00726366" w:rsidRPr="00D33028" w:rsidRDefault="00726366" w:rsidP="00726366">
                  <w:pPr>
                    <w:rPr>
                      <w:rFonts w:ascii="Calibri" w:hAnsi="Calibri" w:cs="Calibri"/>
                      <w:b/>
                      <w:sz w:val="18"/>
                      <w:szCs w:val="18"/>
                      <w:shd w:val="clear" w:color="auto" w:fill="FFFFFF"/>
                    </w:rPr>
                  </w:pPr>
                </w:p>
              </w:tc>
              <w:tc>
                <w:tcPr>
                  <w:tcW w:w="2880" w:type="dxa"/>
                </w:tcPr>
                <w:p w14:paraId="1B58E769" w14:textId="77777777" w:rsidR="00726366" w:rsidRPr="00D33028" w:rsidRDefault="00726366" w:rsidP="00726366">
                  <w:pPr>
                    <w:rPr>
                      <w:b/>
                      <w:sz w:val="18"/>
                      <w:szCs w:val="18"/>
                    </w:rPr>
                  </w:pPr>
                  <w:r w:rsidRPr="00D33028">
                    <w:rPr>
                      <w:b/>
                      <w:sz w:val="18"/>
                      <w:szCs w:val="18"/>
                    </w:rPr>
                    <w:t xml:space="preserve">EDU6048 - Clinical Practice III: Standard Intern </w:t>
                  </w:r>
                </w:p>
                <w:p w14:paraId="3CB2676F" w14:textId="77777777" w:rsidR="00726366" w:rsidRPr="00D33028" w:rsidRDefault="00726366" w:rsidP="00726366">
                  <w:pPr>
                    <w:rPr>
                      <w:sz w:val="18"/>
                      <w:szCs w:val="18"/>
                    </w:rPr>
                  </w:pPr>
                </w:p>
                <w:p w14:paraId="2336E152" w14:textId="77777777" w:rsidR="00726366" w:rsidRPr="00D33028" w:rsidRDefault="00726366" w:rsidP="00726366">
                  <w:pPr>
                    <w:rPr>
                      <w:i/>
                      <w:color w:val="E36C0A" w:themeColor="accent6" w:themeShade="BF"/>
                      <w:sz w:val="18"/>
                      <w:szCs w:val="18"/>
                    </w:rPr>
                  </w:pPr>
                </w:p>
                <w:p w14:paraId="0B6ED205" w14:textId="7470FE63" w:rsidR="00726366" w:rsidRPr="00D33028" w:rsidRDefault="00726366" w:rsidP="00726366">
                  <w:pPr>
                    <w:rPr>
                      <w:rFonts w:ascii="Calibri" w:hAnsi="Calibri" w:cs="Calibri"/>
                      <w:sz w:val="18"/>
                      <w:szCs w:val="18"/>
                      <w:shd w:val="clear" w:color="auto" w:fill="FFFFFF"/>
                    </w:rPr>
                  </w:pPr>
                  <w:r w:rsidRPr="00D33028">
                    <w:rPr>
                      <w:i/>
                      <w:color w:val="E36C0A" w:themeColor="accent6" w:themeShade="BF"/>
                      <w:sz w:val="18"/>
                      <w:szCs w:val="18"/>
                    </w:rPr>
                    <w:t>A Developed</w:t>
                  </w:r>
                </w:p>
              </w:tc>
            </w:tr>
            <w:tr w:rsidR="00726366" w:rsidRPr="00D33028" w14:paraId="7F50D717" w14:textId="77777777" w:rsidTr="0FCAAE90">
              <w:trPr>
                <w:gridAfter w:val="1"/>
                <w:wAfter w:w="8" w:type="dxa"/>
              </w:trPr>
              <w:tc>
                <w:tcPr>
                  <w:tcW w:w="1705" w:type="dxa"/>
                </w:tcPr>
                <w:p w14:paraId="69361F9A" w14:textId="77777777" w:rsidR="00726366" w:rsidRPr="00D33028" w:rsidRDefault="00726366" w:rsidP="00726366">
                  <w:pPr>
                    <w:rPr>
                      <w:rFonts w:ascii="Calibri" w:hAnsi="Calibri" w:cs="Calibri"/>
                      <w:sz w:val="18"/>
                      <w:szCs w:val="18"/>
                      <w:shd w:val="clear" w:color="auto" w:fill="FFFFFF"/>
                    </w:rPr>
                  </w:pPr>
                  <w:r w:rsidRPr="00D33028">
                    <w:rPr>
                      <w:sz w:val="18"/>
                      <w:szCs w:val="18"/>
                    </w:rPr>
                    <w:t>5</w:t>
                  </w:r>
                </w:p>
              </w:tc>
              <w:tc>
                <w:tcPr>
                  <w:tcW w:w="3060" w:type="dxa"/>
                </w:tcPr>
                <w:p w14:paraId="5C674F34" w14:textId="77777777" w:rsidR="00726366" w:rsidRPr="00D33028" w:rsidRDefault="00726366" w:rsidP="00726366">
                  <w:pPr>
                    <w:rPr>
                      <w:sz w:val="18"/>
                      <w:szCs w:val="18"/>
                    </w:rPr>
                  </w:pPr>
                  <w:r w:rsidRPr="00D33028">
                    <w:rPr>
                      <w:sz w:val="18"/>
                      <w:szCs w:val="18"/>
                    </w:rPr>
                    <w:t xml:space="preserve">EDU6035 - Elementary Education Methods </w:t>
                  </w:r>
                </w:p>
                <w:p w14:paraId="02566C30" w14:textId="77777777" w:rsidR="00726366" w:rsidRPr="00D33028" w:rsidRDefault="00726366" w:rsidP="00726366">
                  <w:pPr>
                    <w:rPr>
                      <w:rFonts w:ascii="Calibri" w:hAnsi="Calibri" w:cs="Calibri"/>
                      <w:b/>
                      <w:sz w:val="18"/>
                      <w:szCs w:val="18"/>
                      <w:shd w:val="clear" w:color="auto" w:fill="FFFFFF"/>
                    </w:rPr>
                  </w:pPr>
                </w:p>
              </w:tc>
              <w:tc>
                <w:tcPr>
                  <w:tcW w:w="2880" w:type="dxa"/>
                </w:tcPr>
                <w:p w14:paraId="48812F4D" w14:textId="77777777" w:rsidR="00726366" w:rsidRPr="00D33028" w:rsidRDefault="00726366" w:rsidP="00726366">
                  <w:pPr>
                    <w:rPr>
                      <w:b/>
                      <w:sz w:val="18"/>
                      <w:szCs w:val="18"/>
                    </w:rPr>
                  </w:pPr>
                  <w:r w:rsidRPr="00D33028">
                    <w:rPr>
                      <w:b/>
                      <w:sz w:val="18"/>
                      <w:szCs w:val="18"/>
                    </w:rPr>
                    <w:t xml:space="preserve">EDU6023 - Seminar: Grading and Goal Setting </w:t>
                  </w:r>
                </w:p>
                <w:p w14:paraId="1F0069DB" w14:textId="4F012440" w:rsidR="00726366" w:rsidRPr="00D33028" w:rsidRDefault="00AA63DE" w:rsidP="00726366">
                  <w:pPr>
                    <w:rPr>
                      <w:rFonts w:ascii="Calibri" w:hAnsi="Calibri" w:cs="Calibri"/>
                      <w:b/>
                      <w:sz w:val="18"/>
                      <w:szCs w:val="18"/>
                      <w:shd w:val="clear" w:color="auto" w:fill="FFFFFF"/>
                    </w:rPr>
                  </w:pPr>
                  <w:r w:rsidRPr="00D33028">
                    <w:rPr>
                      <w:i/>
                      <w:color w:val="E36C0A" w:themeColor="accent6" w:themeShade="BF"/>
                      <w:sz w:val="18"/>
                      <w:szCs w:val="18"/>
                    </w:rPr>
                    <w:t xml:space="preserve">A </w:t>
                  </w:r>
                  <w:r w:rsidR="00726366" w:rsidRPr="00D33028">
                    <w:rPr>
                      <w:i/>
                      <w:color w:val="E36C0A" w:themeColor="accent6" w:themeShade="BF"/>
                      <w:sz w:val="18"/>
                      <w:szCs w:val="18"/>
                    </w:rPr>
                    <w:t>Developed</w:t>
                  </w:r>
                </w:p>
              </w:tc>
              <w:tc>
                <w:tcPr>
                  <w:tcW w:w="2880" w:type="dxa"/>
                </w:tcPr>
                <w:p w14:paraId="6DE9A89C" w14:textId="77777777" w:rsidR="00726366" w:rsidRPr="00D33028" w:rsidRDefault="00726366" w:rsidP="00726366">
                  <w:pPr>
                    <w:rPr>
                      <w:b/>
                      <w:sz w:val="18"/>
                      <w:szCs w:val="18"/>
                    </w:rPr>
                  </w:pPr>
                  <w:r w:rsidRPr="00D33028">
                    <w:rPr>
                      <w:b/>
                      <w:sz w:val="18"/>
                      <w:szCs w:val="18"/>
                    </w:rPr>
                    <w:t xml:space="preserve">EDU6049 - Clinical Practice IV: Standard Intern </w:t>
                  </w:r>
                </w:p>
                <w:p w14:paraId="37F64F66" w14:textId="04428BCE" w:rsidR="00726366" w:rsidRPr="00D33028" w:rsidRDefault="00AA63DE" w:rsidP="00726366">
                  <w:pPr>
                    <w:rPr>
                      <w:rFonts w:ascii="Calibri" w:hAnsi="Calibri" w:cs="Calibri"/>
                      <w:sz w:val="18"/>
                      <w:szCs w:val="18"/>
                      <w:shd w:val="clear" w:color="auto" w:fill="FFFFFF"/>
                    </w:rPr>
                  </w:pPr>
                  <w:r w:rsidRPr="00D33028">
                    <w:rPr>
                      <w:i/>
                      <w:color w:val="E36C0A" w:themeColor="accent6" w:themeShade="BF"/>
                      <w:sz w:val="18"/>
                      <w:szCs w:val="18"/>
                    </w:rPr>
                    <w:t xml:space="preserve">A </w:t>
                  </w:r>
                  <w:r w:rsidR="00726366" w:rsidRPr="00D33028">
                    <w:rPr>
                      <w:i/>
                      <w:color w:val="E36C0A" w:themeColor="accent6" w:themeShade="BF"/>
                      <w:sz w:val="18"/>
                      <w:szCs w:val="18"/>
                    </w:rPr>
                    <w:t xml:space="preserve">Developed, Competency Demonstrated </w:t>
                  </w:r>
                </w:p>
              </w:tc>
            </w:tr>
            <w:tr w:rsidR="00726366" w:rsidRPr="00D33028" w14:paraId="7F958099" w14:textId="77777777" w:rsidTr="0FCAAE90">
              <w:trPr>
                <w:gridAfter w:val="1"/>
                <w:wAfter w:w="8" w:type="dxa"/>
              </w:trPr>
              <w:tc>
                <w:tcPr>
                  <w:tcW w:w="1705" w:type="dxa"/>
                </w:tcPr>
                <w:p w14:paraId="5B5881CB" w14:textId="77777777" w:rsidR="00726366" w:rsidRPr="00D33028" w:rsidRDefault="00726366" w:rsidP="00726366">
                  <w:pPr>
                    <w:rPr>
                      <w:sz w:val="18"/>
                      <w:szCs w:val="18"/>
                    </w:rPr>
                  </w:pPr>
                  <w:r w:rsidRPr="00D33028">
                    <w:rPr>
                      <w:sz w:val="18"/>
                      <w:szCs w:val="18"/>
                    </w:rPr>
                    <w:t>6</w:t>
                  </w:r>
                </w:p>
              </w:tc>
              <w:tc>
                <w:tcPr>
                  <w:tcW w:w="3060" w:type="dxa"/>
                </w:tcPr>
                <w:p w14:paraId="6D782D13" w14:textId="77777777" w:rsidR="00726366" w:rsidRPr="00D33028" w:rsidRDefault="00726366" w:rsidP="00726366">
                  <w:pPr>
                    <w:rPr>
                      <w:b/>
                      <w:sz w:val="18"/>
                      <w:szCs w:val="18"/>
                    </w:rPr>
                  </w:pPr>
                  <w:r w:rsidRPr="00D33028">
                    <w:rPr>
                      <w:b/>
                      <w:sz w:val="18"/>
                      <w:szCs w:val="18"/>
                    </w:rPr>
                    <w:t xml:space="preserve">TEL7170 - Technology in the Curriculum </w:t>
                  </w:r>
                </w:p>
                <w:p w14:paraId="3666140F" w14:textId="1D2116A3" w:rsidR="00726366" w:rsidRPr="00D33028" w:rsidRDefault="00AA63DE" w:rsidP="00726366">
                  <w:pPr>
                    <w:rPr>
                      <w:b/>
                      <w:sz w:val="18"/>
                      <w:szCs w:val="18"/>
                    </w:rPr>
                  </w:pPr>
                  <w:r w:rsidRPr="00D33028">
                    <w:rPr>
                      <w:i/>
                      <w:color w:val="E36C0A" w:themeColor="accent6" w:themeShade="BF"/>
                      <w:sz w:val="18"/>
                      <w:szCs w:val="18"/>
                    </w:rPr>
                    <w:lastRenderedPageBreak/>
                    <w:t xml:space="preserve">A </w:t>
                  </w:r>
                  <w:r w:rsidR="00726366" w:rsidRPr="00D33028">
                    <w:rPr>
                      <w:i/>
                      <w:color w:val="E36C0A" w:themeColor="accent6" w:themeShade="BF"/>
                      <w:sz w:val="18"/>
                      <w:szCs w:val="18"/>
                    </w:rPr>
                    <w:t>Developed</w:t>
                  </w:r>
                </w:p>
              </w:tc>
              <w:tc>
                <w:tcPr>
                  <w:tcW w:w="2880" w:type="dxa"/>
                </w:tcPr>
                <w:p w14:paraId="051C5B7E" w14:textId="77777777" w:rsidR="00726366" w:rsidRPr="00D33028" w:rsidRDefault="00726366" w:rsidP="00726366">
                  <w:pPr>
                    <w:rPr>
                      <w:sz w:val="18"/>
                      <w:szCs w:val="18"/>
                    </w:rPr>
                  </w:pPr>
                </w:p>
              </w:tc>
              <w:tc>
                <w:tcPr>
                  <w:tcW w:w="2880" w:type="dxa"/>
                </w:tcPr>
                <w:p w14:paraId="2BEEB4A9" w14:textId="77777777" w:rsidR="00726366" w:rsidRPr="00D33028" w:rsidRDefault="00726366" w:rsidP="00726366">
                  <w:pPr>
                    <w:rPr>
                      <w:b/>
                      <w:sz w:val="18"/>
                      <w:szCs w:val="18"/>
                    </w:rPr>
                  </w:pPr>
                </w:p>
              </w:tc>
            </w:tr>
          </w:tbl>
          <w:p w14:paraId="6264341A" w14:textId="77777777" w:rsidR="00F3281D" w:rsidRDefault="00F3281D" w:rsidP="000E7735">
            <w:pPr>
              <w:rPr>
                <w:rFonts w:ascii="Calibri" w:hAnsi="Calibri" w:cs="Calibri"/>
                <w:szCs w:val="22"/>
                <w:shd w:val="clear" w:color="auto" w:fill="FFFFFF"/>
              </w:rPr>
            </w:pPr>
          </w:p>
          <w:p w14:paraId="6B52E590" w14:textId="77777777" w:rsidR="00774197" w:rsidRDefault="00774197" w:rsidP="00BC1F76">
            <w:pPr>
              <w:rPr>
                <w:rFonts w:ascii="Calibri" w:hAnsi="Calibri" w:cs="Calibri"/>
                <w:szCs w:val="22"/>
                <w:shd w:val="clear" w:color="auto" w:fill="FFFFFF"/>
              </w:rPr>
            </w:pPr>
          </w:p>
          <w:p w14:paraId="2F70640C" w14:textId="1DEFCDAA" w:rsidR="00441D73" w:rsidRDefault="00BC1F76" w:rsidP="0FCAAE90">
            <w:pPr>
              <w:rPr>
                <w:rFonts w:ascii="Calibri" w:hAnsi="Calibri" w:cs="Calibri"/>
              </w:rPr>
            </w:pPr>
            <w:r w:rsidRPr="0FCAAE90">
              <w:rPr>
                <w:rFonts w:ascii="Calibri" w:hAnsi="Calibri" w:cs="Calibri"/>
                <w:shd w:val="clear" w:color="auto" w:fill="FFFFFF"/>
              </w:rPr>
              <w:t xml:space="preserve">Assessment is introduced in </w:t>
            </w:r>
            <w:r w:rsidR="00CD5FC1" w:rsidRPr="0FCAAE90">
              <w:rPr>
                <w:rFonts w:ascii="Calibri" w:hAnsi="Calibri" w:cs="Calibri"/>
                <w:b/>
                <w:bCs/>
                <w:shd w:val="clear" w:color="auto" w:fill="FFFFFF"/>
              </w:rPr>
              <w:t>EDU 6003:</w:t>
            </w:r>
            <w:r w:rsidR="00CD5FC1" w:rsidRPr="0FCAAE90">
              <w:rPr>
                <w:rFonts w:ascii="Calibri" w:hAnsi="Calibri" w:cs="Calibri"/>
                <w:shd w:val="clear" w:color="auto" w:fill="FFFFFF"/>
              </w:rPr>
              <w:t xml:space="preserve"> </w:t>
            </w:r>
            <w:r w:rsidRPr="0FCAAE90">
              <w:rPr>
                <w:rFonts w:ascii="Calibri" w:hAnsi="Calibri" w:cs="Calibri"/>
                <w:b/>
                <w:bCs/>
                <w:shd w:val="clear" w:color="auto" w:fill="FFFFFF"/>
              </w:rPr>
              <w:t>Introduction to Teaching Course</w:t>
            </w:r>
            <w:r w:rsidRPr="0FCAAE90">
              <w:rPr>
                <w:rFonts w:ascii="Calibri" w:hAnsi="Calibri" w:cs="Calibri"/>
                <w:shd w:val="clear" w:color="auto" w:fill="FFFFFF"/>
              </w:rPr>
              <w:t xml:space="preserve"> for those without prior teaching experiences.  </w:t>
            </w:r>
            <w:r w:rsidR="0FCAAE90" w:rsidRPr="0FCAAE90">
              <w:rPr>
                <w:rFonts w:ascii="Calibri" w:hAnsi="Calibri" w:cs="Calibri"/>
              </w:rPr>
              <w:t xml:space="preserve">Course material in </w:t>
            </w:r>
            <w:r w:rsidR="0FCAAE90" w:rsidRPr="0FCAAE90">
              <w:rPr>
                <w:rFonts w:ascii="Calibri" w:hAnsi="Calibri" w:cs="Calibri"/>
                <w:b/>
                <w:bCs/>
              </w:rPr>
              <w:t xml:space="preserve">EDU 6003: Introduction to Teaching </w:t>
            </w:r>
            <w:r w:rsidR="0FCAAE90" w:rsidRPr="0FCAAE90">
              <w:rPr>
                <w:rFonts w:ascii="Calibri" w:hAnsi="Calibri" w:cs="Calibri"/>
              </w:rPr>
              <w:t xml:space="preserve"> theoretical understanding include </w:t>
            </w:r>
            <w:r w:rsidR="0FCAAE90" w:rsidRPr="0FCAAE90">
              <w:rPr>
                <w:rFonts w:ascii="Calibri" w:hAnsi="Calibri" w:cs="Calibri"/>
                <w:i/>
                <w:iCs/>
              </w:rPr>
              <w:t>Diverse learners in the mainstream classroom: Strategies for supporting ALL students across the content areas</w:t>
            </w:r>
            <w:r w:rsidR="0FCAAE90" w:rsidRPr="0FCAAE90">
              <w:rPr>
                <w:rFonts w:ascii="Calibri" w:hAnsi="Calibri" w:cs="Calibri"/>
              </w:rPr>
              <w:t xml:space="preserve"> (Freeman, Y., Freeman, D. &amp; Ramirez, R., 2008), </w:t>
            </w:r>
            <w:r w:rsidR="0FCAAE90" w:rsidRPr="0FCAAE90">
              <w:rPr>
                <w:rFonts w:ascii="Calibri" w:hAnsi="Calibri" w:cs="Calibri"/>
                <w:i/>
                <w:iCs/>
              </w:rPr>
              <w:t>Tools for teaching: Discipline, instruction, motivation</w:t>
            </w:r>
            <w:r w:rsidR="0FCAAE90" w:rsidRPr="0FCAAE90">
              <w:rPr>
                <w:rFonts w:ascii="Calibri" w:hAnsi="Calibri" w:cs="Calibri"/>
              </w:rPr>
              <w:t xml:space="preserve"> (Jones, F., &amp; James, P., 2007), and </w:t>
            </w:r>
            <w:r w:rsidR="0FCAAE90" w:rsidRPr="0FCAAE90">
              <w:rPr>
                <w:rFonts w:ascii="Calibri" w:hAnsi="Calibri" w:cs="Calibri"/>
                <w:i/>
                <w:iCs/>
              </w:rPr>
              <w:t>First days of school: How to be an effective teacher</w:t>
            </w:r>
            <w:r w:rsidR="0FCAAE90" w:rsidRPr="0FCAAE90">
              <w:rPr>
                <w:rFonts w:ascii="Calibri" w:hAnsi="Calibri" w:cs="Calibri"/>
              </w:rPr>
              <w:t xml:space="preserve"> (Wong, H., &amp; Wong, R., 2009).  Examples of assignments and discussions that specifically support the Candidates introductory understanding of assessment can be found in throughout the entire module as Candidates are required to complete pre-assessments, self-assessments, peer-assessments, and self-reflection. </w:t>
            </w:r>
          </w:p>
          <w:p w14:paraId="21D89FCC" w14:textId="6B292986" w:rsidR="001D759E" w:rsidRDefault="00441D73" w:rsidP="001D759E">
            <w:pPr>
              <w:shd w:val="clear" w:color="auto" w:fill="FFFFFF"/>
              <w:spacing w:before="100" w:beforeAutospacing="1" w:after="100" w:afterAutospacing="1"/>
              <w:rPr>
                <w:rFonts w:ascii="Calibri" w:hAnsi="Calibri" w:cs="Calibri"/>
                <w:szCs w:val="22"/>
              </w:rPr>
            </w:pPr>
            <w:r w:rsidRPr="00441D73">
              <w:rPr>
                <w:rFonts w:ascii="Calibri" w:hAnsi="Calibri" w:cs="Calibri"/>
                <w:b/>
                <w:szCs w:val="22"/>
                <w:shd w:val="clear" w:color="auto" w:fill="FFFFFF"/>
              </w:rPr>
              <w:t>EDU 6063:</w:t>
            </w:r>
            <w:r>
              <w:rPr>
                <w:rFonts w:ascii="Calibri" w:hAnsi="Calibri" w:cs="Calibri"/>
                <w:szCs w:val="22"/>
                <w:shd w:val="clear" w:color="auto" w:fill="FFFFFF"/>
              </w:rPr>
              <w:t xml:space="preserve"> </w:t>
            </w:r>
            <w:r w:rsidR="00BC1F76" w:rsidRPr="003C60A4">
              <w:rPr>
                <w:rFonts w:ascii="Calibri" w:hAnsi="Calibri" w:cs="Calibri"/>
                <w:b/>
                <w:shd w:val="clear" w:color="auto" w:fill="FFFFFF"/>
              </w:rPr>
              <w:t>Principles, Practices and Socio-Cultural Issues of Teaching English Language Learners</w:t>
            </w:r>
            <w:r w:rsidR="00BC1F76" w:rsidRPr="003C60A4">
              <w:rPr>
                <w:rFonts w:ascii="Calibri" w:hAnsi="Calibri" w:cs="Calibri"/>
                <w:shd w:val="clear" w:color="auto" w:fill="FFFFFF"/>
              </w:rPr>
              <w:t xml:space="preserve"> has a module on assessment on authentic assessment</w:t>
            </w:r>
            <w:r w:rsidR="001A372D">
              <w:rPr>
                <w:rFonts w:ascii="Calibri" w:hAnsi="Calibri" w:cs="Calibri"/>
                <w:shd w:val="clear" w:color="auto" w:fill="FFFFFF"/>
              </w:rPr>
              <w:t xml:space="preserve"> and use of rubrics for evaluation</w:t>
            </w:r>
            <w:r w:rsidR="00BC1F76" w:rsidRPr="003C60A4">
              <w:rPr>
                <w:rFonts w:ascii="Calibri" w:hAnsi="Calibri" w:cs="Calibri"/>
                <w:shd w:val="clear" w:color="auto" w:fill="FFFFFF"/>
              </w:rPr>
              <w:t xml:space="preserve">. </w:t>
            </w:r>
            <w:r w:rsidR="00D161BE" w:rsidRPr="00D161BE">
              <w:rPr>
                <w:rFonts w:ascii="Calibri" w:hAnsi="Calibri" w:cs="Calibri"/>
                <w:b/>
                <w:shd w:val="clear" w:color="auto" w:fill="FFFFFF"/>
              </w:rPr>
              <w:t>EDU 6023</w:t>
            </w:r>
            <w:r w:rsidR="00D161BE">
              <w:rPr>
                <w:rFonts w:ascii="Calibri" w:hAnsi="Calibri" w:cs="Calibri"/>
                <w:shd w:val="clear" w:color="auto" w:fill="FFFFFF"/>
              </w:rPr>
              <w:t xml:space="preserve">: </w:t>
            </w:r>
            <w:r w:rsidR="00BC1F76" w:rsidRPr="003C60A4">
              <w:rPr>
                <w:rFonts w:ascii="Calibri" w:hAnsi="Calibri" w:cs="Calibri"/>
                <w:b/>
                <w:shd w:val="clear" w:color="auto" w:fill="FFFFFF"/>
              </w:rPr>
              <w:t>Grading and Goal Setting</w:t>
            </w:r>
            <w:r w:rsidR="00BC1F76" w:rsidRPr="003C60A4">
              <w:rPr>
                <w:rFonts w:ascii="Calibri" w:hAnsi="Calibri" w:cs="Calibri"/>
                <w:shd w:val="clear" w:color="auto" w:fill="FFFFFF"/>
              </w:rPr>
              <w:t xml:space="preserve"> seminar course </w:t>
            </w:r>
            <w:r w:rsidR="00BC1F76">
              <w:rPr>
                <w:rFonts w:ascii="Calibri" w:hAnsi="Calibri" w:cs="Calibri"/>
                <w:shd w:val="clear" w:color="auto" w:fill="FFFFFF"/>
              </w:rPr>
              <w:t xml:space="preserve">is the primarily course on assessment and </w:t>
            </w:r>
            <w:r w:rsidR="00BC1F76" w:rsidRPr="003C60A4">
              <w:rPr>
                <w:rFonts w:ascii="Calibri" w:hAnsi="Calibri" w:cs="Calibri"/>
                <w:shd w:val="clear" w:color="auto" w:fill="FFFFFF"/>
              </w:rPr>
              <w:t>covers assessment for monitoring learner progress, making instructional decisions based on assessments, analyzing assessments</w:t>
            </w:r>
            <w:r>
              <w:rPr>
                <w:rFonts w:ascii="Calibri" w:hAnsi="Calibri" w:cs="Calibri"/>
                <w:shd w:val="clear" w:color="auto" w:fill="FFFFFF"/>
              </w:rPr>
              <w:t>,</w:t>
            </w:r>
            <w:r w:rsidR="00BC1F76" w:rsidRPr="003C60A4">
              <w:rPr>
                <w:rFonts w:ascii="Calibri" w:hAnsi="Calibri" w:cs="Calibri"/>
                <w:shd w:val="clear" w:color="auto" w:fill="FFFFFF"/>
              </w:rPr>
              <w:t xml:space="preserve"> and determin</w:t>
            </w:r>
            <w:r w:rsidR="00BC1F76">
              <w:rPr>
                <w:rFonts w:ascii="Calibri" w:hAnsi="Calibri" w:cs="Calibri"/>
                <w:shd w:val="clear" w:color="auto" w:fill="FFFFFF"/>
              </w:rPr>
              <w:t>ing</w:t>
            </w:r>
            <w:r w:rsidR="00BC1F76" w:rsidRPr="003C60A4">
              <w:rPr>
                <w:rFonts w:ascii="Calibri" w:hAnsi="Calibri" w:cs="Calibri"/>
                <w:shd w:val="clear" w:color="auto" w:fill="FFFFFF"/>
              </w:rPr>
              <w:t xml:space="preserve"> the best assessment tools.</w:t>
            </w:r>
            <w:r w:rsidR="00BD23F5">
              <w:rPr>
                <w:rFonts w:ascii="Calibri" w:hAnsi="Calibri" w:cs="Calibri"/>
                <w:shd w:val="clear" w:color="auto" w:fill="FFFFFF"/>
              </w:rPr>
              <w:t xml:space="preserve"> In this course, </w:t>
            </w:r>
            <w:r w:rsidR="001D759E">
              <w:rPr>
                <w:rFonts w:ascii="Calibri" w:hAnsi="Calibri" w:cs="Calibri"/>
                <w:szCs w:val="22"/>
              </w:rPr>
              <w:t>Candidates</w:t>
            </w:r>
            <w:r w:rsidR="001D759E" w:rsidRPr="003C60A4">
              <w:rPr>
                <w:rFonts w:ascii="Calibri" w:hAnsi="Calibri" w:cs="Calibri"/>
                <w:szCs w:val="22"/>
              </w:rPr>
              <w:t xml:space="preserve"> examine performance data to guide and engage learners in their own thinking a</w:t>
            </w:r>
            <w:r w:rsidR="001A372D">
              <w:rPr>
                <w:rFonts w:ascii="Calibri" w:hAnsi="Calibri" w:cs="Calibri"/>
                <w:szCs w:val="22"/>
              </w:rPr>
              <w:t xml:space="preserve">bout </w:t>
            </w:r>
            <w:r w:rsidR="001D759E" w:rsidRPr="003C60A4">
              <w:rPr>
                <w:rFonts w:ascii="Calibri" w:hAnsi="Calibri" w:cs="Calibri"/>
                <w:szCs w:val="22"/>
              </w:rPr>
              <w:t>learning, and to inform instructional planning based on identified learning gaps and patterns. [ACEI 4.0; InTASC 6(c), 6(f), 6(l), 7(l)]</w:t>
            </w:r>
            <w:r w:rsidR="001D759E">
              <w:rPr>
                <w:rFonts w:ascii="Calibri" w:hAnsi="Calibri" w:cs="Calibri"/>
                <w:szCs w:val="22"/>
              </w:rPr>
              <w:t>. Candidates must show that they c</w:t>
            </w:r>
            <w:r w:rsidR="001D759E" w:rsidRPr="000E7735">
              <w:rPr>
                <w:rFonts w:ascii="Calibri" w:hAnsi="Calibri" w:cs="Calibri"/>
                <w:szCs w:val="22"/>
              </w:rPr>
              <w:t>ontinuously monitor</w:t>
            </w:r>
            <w:r w:rsidR="001D759E">
              <w:rPr>
                <w:rFonts w:ascii="Calibri" w:hAnsi="Calibri" w:cs="Calibri"/>
                <w:szCs w:val="22"/>
              </w:rPr>
              <w:t xml:space="preserve"> learner </w:t>
            </w:r>
            <w:r w:rsidR="001D759E" w:rsidRPr="000E7735">
              <w:rPr>
                <w:rFonts w:ascii="Calibri" w:hAnsi="Calibri" w:cs="Calibri"/>
                <w:szCs w:val="22"/>
              </w:rPr>
              <w:t xml:space="preserve">progress to provide effective descriptive feedback, and collaboratively establish learning goals, assisting </w:t>
            </w:r>
            <w:r w:rsidR="001D759E">
              <w:rPr>
                <w:rFonts w:ascii="Calibri" w:hAnsi="Calibri" w:cs="Calibri"/>
                <w:szCs w:val="22"/>
              </w:rPr>
              <w:t xml:space="preserve">learners </w:t>
            </w:r>
            <w:r w:rsidR="001D759E" w:rsidRPr="000E7735">
              <w:rPr>
                <w:rFonts w:ascii="Calibri" w:hAnsi="Calibri" w:cs="Calibri"/>
                <w:szCs w:val="22"/>
              </w:rPr>
              <w:t>in identifying quality work and analyzing their own assessment results. [ACEI 4.0; InTASC 6(d), 6(m), 6(n), 6 (q), 6(s)]</w:t>
            </w:r>
            <w:r w:rsidR="001D759E">
              <w:rPr>
                <w:rFonts w:ascii="Calibri" w:hAnsi="Calibri" w:cs="Calibri"/>
                <w:szCs w:val="22"/>
              </w:rPr>
              <w:t>.</w:t>
            </w:r>
          </w:p>
          <w:p w14:paraId="741D4683" w14:textId="77777777" w:rsidR="00680A9D" w:rsidRPr="0090740F" w:rsidRDefault="00680A9D" w:rsidP="00680A9D">
            <w:pPr>
              <w:rPr>
                <w:rFonts w:ascii="Calibri" w:hAnsi="Calibri" w:cs="Calibri"/>
              </w:rPr>
            </w:pPr>
            <w:r w:rsidRPr="006C6E0B">
              <w:rPr>
                <w:rFonts w:ascii="Calibri" w:hAnsi="Calibri" w:cs="Calibri"/>
              </w:rPr>
              <w:t>An assignment example from this course is the assignment Data Driven Instruction:</w:t>
            </w:r>
          </w:p>
          <w:p w14:paraId="2227024F" w14:textId="77777777" w:rsidR="00680A9D" w:rsidRPr="0090740F" w:rsidRDefault="00680A9D" w:rsidP="00680A9D">
            <w:pPr>
              <w:rPr>
                <w:rFonts w:ascii="Calibri" w:eastAsia="Calibri" w:hAnsi="Calibri" w:cs="Calibri"/>
              </w:rPr>
            </w:pPr>
          </w:p>
          <w:p w14:paraId="4D9047C5" w14:textId="77777777" w:rsidR="00680A9D" w:rsidRPr="0090740F" w:rsidRDefault="00680A9D" w:rsidP="00680A9D">
            <w:pPr>
              <w:ind w:left="720"/>
              <w:rPr>
                <w:rFonts w:ascii="Calibri" w:hAnsi="Calibri" w:cs="Calibri"/>
              </w:rPr>
            </w:pPr>
            <w:r w:rsidRPr="0090740F">
              <w:rPr>
                <w:rFonts w:ascii="Calibri" w:eastAsia="Calibri" w:hAnsi="Calibri" w:cs="Calibri"/>
              </w:rPr>
              <w:t xml:space="preserve">You will use an assessment of your </w:t>
            </w:r>
            <w:r>
              <w:rPr>
                <w:rFonts w:ascii="Calibri" w:eastAsia="Calibri" w:hAnsi="Calibri" w:cs="Calibri"/>
              </w:rPr>
              <w:t xml:space="preserve">learner’s </w:t>
            </w:r>
            <w:r w:rsidRPr="0090740F">
              <w:rPr>
                <w:rFonts w:ascii="Calibri" w:eastAsia="Calibri" w:hAnsi="Calibri" w:cs="Calibri"/>
              </w:rPr>
              <w:t xml:space="preserve">work to monitor </w:t>
            </w:r>
            <w:r>
              <w:rPr>
                <w:rFonts w:ascii="Calibri" w:eastAsia="Calibri" w:hAnsi="Calibri" w:cs="Calibri"/>
              </w:rPr>
              <w:t xml:space="preserve">their </w:t>
            </w:r>
            <w:r w:rsidRPr="0090740F">
              <w:rPr>
                <w:rFonts w:ascii="Calibri" w:eastAsia="Calibri" w:hAnsi="Calibri" w:cs="Calibri"/>
              </w:rPr>
              <w:t xml:space="preserve">proficiency in the content and provide an action plan to address needs revealed by the assessment.  </w:t>
            </w:r>
          </w:p>
          <w:p w14:paraId="331E3DD0" w14:textId="77777777" w:rsidR="00680A9D" w:rsidRPr="0090740F" w:rsidRDefault="00680A9D" w:rsidP="00680A9D">
            <w:pPr>
              <w:ind w:left="720"/>
              <w:rPr>
                <w:rFonts w:ascii="Calibri" w:hAnsi="Calibri" w:cs="Calibri"/>
              </w:rPr>
            </w:pPr>
            <w:r w:rsidRPr="0090740F">
              <w:rPr>
                <w:rFonts w:ascii="Calibri" w:eastAsia="Calibri" w:hAnsi="Calibri" w:cs="Calibri"/>
              </w:rPr>
              <w:t xml:space="preserve"> </w:t>
            </w:r>
          </w:p>
          <w:p w14:paraId="72EA1AAD" w14:textId="1EF0FA21" w:rsidR="00BC1F76" w:rsidRDefault="00BC1F76" w:rsidP="00BC1F76">
            <w:pPr>
              <w:rPr>
                <w:rFonts w:ascii="Calibri" w:hAnsi="Calibri" w:cs="Calibri"/>
                <w:szCs w:val="22"/>
              </w:rPr>
            </w:pPr>
            <w:r>
              <w:rPr>
                <w:rFonts w:ascii="Calibri" w:hAnsi="Calibri" w:cs="Calibri"/>
                <w:szCs w:val="22"/>
                <w:shd w:val="clear" w:color="auto" w:fill="FFFFFF"/>
              </w:rPr>
              <w:t xml:space="preserve">Assessment is </w:t>
            </w:r>
            <w:r w:rsidR="001D759E">
              <w:rPr>
                <w:rFonts w:ascii="Calibri" w:hAnsi="Calibri" w:cs="Calibri"/>
                <w:szCs w:val="22"/>
                <w:shd w:val="clear" w:color="auto" w:fill="FFFFFF"/>
              </w:rPr>
              <w:t xml:space="preserve">also </w:t>
            </w:r>
            <w:r>
              <w:rPr>
                <w:rFonts w:ascii="Calibri" w:hAnsi="Calibri" w:cs="Calibri"/>
                <w:szCs w:val="22"/>
                <w:shd w:val="clear" w:color="auto" w:fill="FFFFFF"/>
              </w:rPr>
              <w:t xml:space="preserve">incorporated in courses through the </w:t>
            </w:r>
            <w:hyperlink r:id="rId196" w:history="1">
              <w:r w:rsidRPr="00A800D9">
                <w:rPr>
                  <w:rStyle w:val="Hyperlink"/>
                  <w:rFonts w:ascii="Calibri" w:hAnsi="Calibri" w:cs="Calibri"/>
                  <w:b/>
                  <w:szCs w:val="22"/>
                  <w:highlight w:val="yellow"/>
                  <w:shd w:val="clear" w:color="auto" w:fill="FFFFFF"/>
                </w:rPr>
                <w:t>Lesson Plans</w:t>
              </w:r>
            </w:hyperlink>
            <w:r>
              <w:rPr>
                <w:rFonts w:ascii="Calibri" w:hAnsi="Calibri" w:cs="Calibri"/>
                <w:szCs w:val="22"/>
                <w:shd w:val="clear" w:color="auto" w:fill="FFFFFF"/>
              </w:rPr>
              <w:t xml:space="preserve">, which include an assessment section for each lesson.  </w:t>
            </w:r>
            <w:r w:rsidRPr="000E7735">
              <w:rPr>
                <w:rFonts w:ascii="Calibri" w:hAnsi="Calibri" w:cs="Calibri"/>
                <w:szCs w:val="22"/>
                <w:shd w:val="clear" w:color="auto" w:fill="FFFFFF"/>
              </w:rPr>
              <w:t>Similar to</w:t>
            </w:r>
            <w:r>
              <w:rPr>
                <w:rFonts w:ascii="Calibri" w:hAnsi="Calibri" w:cs="Calibri"/>
                <w:szCs w:val="22"/>
                <w:shd w:val="clear" w:color="auto" w:fill="FFFFFF"/>
              </w:rPr>
              <w:t xml:space="preserve"> Standard 5</w:t>
            </w:r>
            <w:r w:rsidRPr="000E7735">
              <w:rPr>
                <w:rFonts w:ascii="Calibri" w:hAnsi="Calibri" w:cs="Calibri"/>
                <w:szCs w:val="22"/>
                <w:shd w:val="clear" w:color="auto" w:fill="FFFFFF"/>
              </w:rPr>
              <w:t>, much of the</w:t>
            </w:r>
            <w:r>
              <w:rPr>
                <w:rFonts w:ascii="Calibri" w:hAnsi="Calibri" w:cs="Calibri"/>
                <w:szCs w:val="22"/>
                <w:shd w:val="clear" w:color="auto" w:fill="FFFFFF"/>
              </w:rPr>
              <w:t xml:space="preserve"> demonstration of assessment proficiency </w:t>
            </w:r>
            <w:r w:rsidRPr="000E7735">
              <w:rPr>
                <w:rFonts w:ascii="Calibri" w:hAnsi="Calibri" w:cs="Calibri"/>
                <w:szCs w:val="22"/>
                <w:shd w:val="clear" w:color="auto" w:fill="FFFFFF"/>
              </w:rPr>
              <w:t xml:space="preserve">takes place in the </w:t>
            </w:r>
            <w:r>
              <w:rPr>
                <w:rFonts w:ascii="Calibri" w:hAnsi="Calibri" w:cs="Calibri"/>
                <w:szCs w:val="22"/>
                <w:shd w:val="clear" w:color="auto" w:fill="FFFFFF"/>
              </w:rPr>
              <w:t>C</w:t>
            </w:r>
            <w:r w:rsidRPr="000E7735">
              <w:rPr>
                <w:rFonts w:ascii="Calibri" w:hAnsi="Calibri" w:cs="Calibri"/>
                <w:szCs w:val="22"/>
                <w:shd w:val="clear" w:color="auto" w:fill="FFFFFF"/>
              </w:rPr>
              <w:t xml:space="preserve">linical </w:t>
            </w:r>
            <w:r>
              <w:rPr>
                <w:rFonts w:ascii="Calibri" w:hAnsi="Calibri" w:cs="Calibri"/>
                <w:szCs w:val="22"/>
                <w:shd w:val="clear" w:color="auto" w:fill="FFFFFF"/>
              </w:rPr>
              <w:t xml:space="preserve">Practice </w:t>
            </w:r>
            <w:r w:rsidRPr="000E7735">
              <w:rPr>
                <w:rFonts w:ascii="Calibri" w:hAnsi="Calibri" w:cs="Calibri"/>
                <w:szCs w:val="22"/>
                <w:shd w:val="clear" w:color="auto" w:fill="FFFFFF"/>
              </w:rPr>
              <w:t>courses</w:t>
            </w:r>
            <w:r>
              <w:rPr>
                <w:rFonts w:ascii="Calibri" w:hAnsi="Calibri" w:cs="Calibri"/>
                <w:szCs w:val="22"/>
                <w:shd w:val="clear" w:color="auto" w:fill="FFFFFF"/>
              </w:rPr>
              <w:t xml:space="preserve"> </w:t>
            </w:r>
            <w:r w:rsidR="006933C4">
              <w:rPr>
                <w:rFonts w:ascii="Calibri" w:hAnsi="Calibri" w:cs="Calibri"/>
                <w:szCs w:val="22"/>
                <w:shd w:val="clear" w:color="auto" w:fill="FFFFFF"/>
              </w:rPr>
              <w:t xml:space="preserve">where Candidates are evaluated </w:t>
            </w:r>
            <w:r>
              <w:rPr>
                <w:rFonts w:ascii="Calibri" w:hAnsi="Calibri" w:cs="Calibri"/>
                <w:szCs w:val="22"/>
                <w:shd w:val="clear" w:color="auto" w:fill="FFFFFF"/>
              </w:rPr>
              <w:t xml:space="preserve">in </w:t>
            </w:r>
            <w:r w:rsidR="006933C4">
              <w:rPr>
                <w:rFonts w:ascii="Calibri" w:hAnsi="Calibri" w:cs="Calibri"/>
                <w:szCs w:val="22"/>
                <w:shd w:val="clear" w:color="auto" w:fill="FFFFFF"/>
              </w:rPr>
              <w:t xml:space="preserve">their </w:t>
            </w:r>
            <w:r>
              <w:rPr>
                <w:rFonts w:ascii="Calibri" w:hAnsi="Calibri" w:cs="Calibri"/>
                <w:szCs w:val="22"/>
                <w:shd w:val="clear" w:color="auto" w:fill="FFFFFF"/>
              </w:rPr>
              <w:t>classrooms</w:t>
            </w:r>
            <w:r w:rsidR="00774197">
              <w:rPr>
                <w:rFonts w:ascii="Calibri" w:hAnsi="Calibri" w:cs="Calibri"/>
                <w:szCs w:val="22"/>
                <w:shd w:val="clear" w:color="auto" w:fill="FFFFFF"/>
              </w:rPr>
              <w:t xml:space="preserve">. </w:t>
            </w:r>
            <w:r w:rsidRPr="000E7735">
              <w:rPr>
                <w:rFonts w:ascii="Calibri" w:hAnsi="Calibri" w:cs="Calibri"/>
                <w:szCs w:val="22"/>
                <w:shd w:val="clear" w:color="auto" w:fill="FFFFFF"/>
              </w:rPr>
              <w:t xml:space="preserve">In the Clinical Practice courses, </w:t>
            </w:r>
            <w:r w:rsidR="003F60CB">
              <w:rPr>
                <w:rFonts w:ascii="Calibri" w:hAnsi="Calibri" w:cs="Calibri"/>
                <w:szCs w:val="22"/>
                <w:shd w:val="clear" w:color="auto" w:fill="FFFFFF"/>
              </w:rPr>
              <w:t>Candidates</w:t>
            </w:r>
            <w:r w:rsidRPr="000E7735">
              <w:rPr>
                <w:rFonts w:ascii="Calibri" w:hAnsi="Calibri" w:cs="Calibri"/>
                <w:szCs w:val="22"/>
                <w:shd w:val="clear" w:color="auto" w:fill="FFFFFF"/>
              </w:rPr>
              <w:t xml:space="preserve"> discuss and practice mechanisms to assess learners. </w:t>
            </w:r>
            <w:r>
              <w:rPr>
                <w:rFonts w:ascii="Calibri" w:hAnsi="Calibri" w:cs="Calibri"/>
                <w:szCs w:val="22"/>
                <w:shd w:val="clear" w:color="auto" w:fill="FFFFFF"/>
              </w:rPr>
              <w:t xml:space="preserve"> </w:t>
            </w:r>
            <w:r w:rsidR="003F60CB">
              <w:rPr>
                <w:rFonts w:ascii="Calibri" w:hAnsi="Calibri" w:cs="Calibri"/>
                <w:szCs w:val="22"/>
              </w:rPr>
              <w:t>Candidates</w:t>
            </w:r>
            <w:r>
              <w:rPr>
                <w:rFonts w:ascii="Calibri" w:hAnsi="Calibri" w:cs="Calibri"/>
                <w:szCs w:val="22"/>
              </w:rPr>
              <w:t xml:space="preserve"> practice and demonstrate their ability to use assessment to evaluate student learning and modify instruction</w:t>
            </w:r>
            <w:r w:rsidRPr="00A95195">
              <w:rPr>
                <w:rFonts w:ascii="Calibri" w:hAnsi="Calibri" w:cs="Calibri"/>
                <w:szCs w:val="22"/>
              </w:rPr>
              <w:t xml:space="preserve">.  </w:t>
            </w:r>
            <w:r w:rsidR="00A95195" w:rsidRPr="00A95195">
              <w:rPr>
                <w:rFonts w:ascii="Calibri" w:hAnsi="Calibri" w:cs="Calibri"/>
              </w:rPr>
              <w:t xml:space="preserve">Candidates </w:t>
            </w:r>
            <w:r w:rsidR="001A372D">
              <w:rPr>
                <w:rFonts w:ascii="Calibri" w:hAnsi="Calibri" w:cs="Calibri"/>
              </w:rPr>
              <w:t>develop</w:t>
            </w:r>
            <w:r w:rsidR="00A95195" w:rsidRPr="00A95195">
              <w:rPr>
                <w:rFonts w:ascii="Calibri" w:hAnsi="Calibri" w:cs="Calibri"/>
              </w:rPr>
              <w:t xml:space="preserve"> o</w:t>
            </w:r>
            <w:r w:rsidR="008F488C">
              <w:rPr>
                <w:rFonts w:ascii="Calibri" w:hAnsi="Calibri" w:cs="Calibri"/>
              </w:rPr>
              <w:t>n</w:t>
            </w:r>
            <w:r w:rsidR="00A95195" w:rsidRPr="00A95195">
              <w:rPr>
                <w:rFonts w:ascii="Calibri" w:hAnsi="Calibri" w:cs="Calibri"/>
              </w:rPr>
              <w:t xml:space="preserve"> strategies for </w:t>
            </w:r>
            <w:r w:rsidR="001A372D">
              <w:rPr>
                <w:rFonts w:ascii="Calibri" w:hAnsi="Calibri" w:cs="Calibri"/>
                <w:szCs w:val="22"/>
                <w:shd w:val="clear" w:color="auto" w:fill="FFFFFF"/>
              </w:rPr>
              <w:t>f</w:t>
            </w:r>
            <w:r w:rsidR="00A95195" w:rsidRPr="00A95195">
              <w:rPr>
                <w:rFonts w:ascii="Calibri" w:hAnsi="Calibri" w:cs="Calibri"/>
                <w:szCs w:val="22"/>
                <w:shd w:val="clear" w:color="auto" w:fill="FFFFFF"/>
              </w:rPr>
              <w:t xml:space="preserve">ormative assessments where they administer ongoing reviews of the learners </w:t>
            </w:r>
            <w:r w:rsidR="001A372D">
              <w:rPr>
                <w:rFonts w:ascii="Calibri" w:hAnsi="Calibri" w:cs="Calibri"/>
                <w:szCs w:val="22"/>
                <w:shd w:val="clear" w:color="auto" w:fill="FFFFFF"/>
              </w:rPr>
              <w:t xml:space="preserve">through their lesson plans </w:t>
            </w:r>
            <w:r w:rsidR="00A95195" w:rsidRPr="00A95195">
              <w:rPr>
                <w:rFonts w:ascii="Calibri" w:hAnsi="Calibri" w:cs="Calibri"/>
                <w:szCs w:val="22"/>
                <w:shd w:val="clear" w:color="auto" w:fill="FFFFFF"/>
              </w:rPr>
              <w:t xml:space="preserve">and use the information gathered to plan for future instruction.  Candidates also work on engaging in summative assessment to gauge the level of the learner’s comprehension after a unit or investigation such as, a quiz or a test. Candidates are </w:t>
            </w:r>
            <w:r w:rsidRPr="00A95195">
              <w:rPr>
                <w:rFonts w:ascii="Calibri" w:hAnsi="Calibri" w:cs="Calibri"/>
                <w:szCs w:val="22"/>
              </w:rPr>
              <w:t xml:space="preserve">evaluated by the university </w:t>
            </w:r>
            <w:r w:rsidR="001A372D">
              <w:rPr>
                <w:rFonts w:ascii="Calibri" w:hAnsi="Calibri" w:cs="Calibri"/>
                <w:szCs w:val="22"/>
              </w:rPr>
              <w:t>M</w:t>
            </w:r>
            <w:r w:rsidRPr="00A95195">
              <w:rPr>
                <w:rFonts w:ascii="Calibri" w:hAnsi="Calibri" w:cs="Calibri"/>
                <w:szCs w:val="22"/>
              </w:rPr>
              <w:t>entor</w:t>
            </w:r>
            <w:r w:rsidR="001A372D">
              <w:rPr>
                <w:rFonts w:ascii="Calibri" w:hAnsi="Calibri" w:cs="Calibri"/>
                <w:szCs w:val="22"/>
              </w:rPr>
              <w:t>s</w:t>
            </w:r>
            <w:r w:rsidRPr="00A95195">
              <w:rPr>
                <w:rFonts w:ascii="Calibri" w:hAnsi="Calibri" w:cs="Calibri"/>
                <w:szCs w:val="22"/>
              </w:rPr>
              <w:t xml:space="preserve"> and district support providers </w:t>
            </w:r>
            <w:r w:rsidR="00A95195" w:rsidRPr="00A95195">
              <w:rPr>
                <w:rFonts w:ascii="Calibri" w:hAnsi="Calibri" w:cs="Calibri"/>
                <w:szCs w:val="22"/>
              </w:rPr>
              <w:t xml:space="preserve">on all standards including assessment. They are reviewed </w:t>
            </w:r>
            <w:r w:rsidRPr="00A95195">
              <w:rPr>
                <w:rFonts w:ascii="Calibri" w:hAnsi="Calibri" w:cs="Calibri"/>
                <w:szCs w:val="22"/>
              </w:rPr>
              <w:t xml:space="preserve">16 times during the 32 weeks of </w:t>
            </w:r>
            <w:r w:rsidR="00A95195" w:rsidRPr="00A95195">
              <w:rPr>
                <w:rFonts w:ascii="Calibri" w:hAnsi="Calibri" w:cs="Calibri"/>
                <w:szCs w:val="22"/>
              </w:rPr>
              <w:t>the Clinical Practice course series</w:t>
            </w:r>
            <w:r w:rsidRPr="00A95195">
              <w:rPr>
                <w:rFonts w:ascii="Calibri" w:hAnsi="Calibri" w:cs="Calibri"/>
                <w:szCs w:val="22"/>
              </w:rPr>
              <w:t xml:space="preserve">. Evaluations are completed using the </w:t>
            </w:r>
            <w:r w:rsidR="001A372D">
              <w:rPr>
                <w:rFonts w:ascii="Calibri" w:hAnsi="Calibri" w:cs="Calibri"/>
                <w:szCs w:val="22"/>
              </w:rPr>
              <w:t>Q</w:t>
            </w:r>
            <w:r w:rsidRPr="00A95195">
              <w:rPr>
                <w:rFonts w:ascii="Calibri" w:hAnsi="Calibri" w:cs="Calibri"/>
                <w:szCs w:val="22"/>
              </w:rPr>
              <w:t>uarter</w:t>
            </w:r>
            <w:r w:rsidR="008F488C">
              <w:rPr>
                <w:rFonts w:ascii="Calibri" w:hAnsi="Calibri" w:cs="Calibri"/>
                <w:szCs w:val="22"/>
              </w:rPr>
              <w:t>ly</w:t>
            </w:r>
            <w:r w:rsidRPr="00A95195">
              <w:rPr>
                <w:rFonts w:ascii="Calibri" w:hAnsi="Calibri" w:cs="Calibri"/>
                <w:szCs w:val="22"/>
              </w:rPr>
              <w:t xml:space="preserve"> </w:t>
            </w:r>
            <w:r w:rsidR="001A372D">
              <w:rPr>
                <w:rFonts w:ascii="Calibri" w:hAnsi="Calibri" w:cs="Calibri"/>
                <w:szCs w:val="22"/>
              </w:rPr>
              <w:t xml:space="preserve">and Summative </w:t>
            </w:r>
            <w:r w:rsidRPr="00A95195">
              <w:rPr>
                <w:rFonts w:ascii="Calibri" w:hAnsi="Calibri" w:cs="Calibri"/>
                <w:szCs w:val="22"/>
              </w:rPr>
              <w:t xml:space="preserve">assessment forms.  The university </w:t>
            </w:r>
            <w:r w:rsidR="001A372D">
              <w:rPr>
                <w:rFonts w:ascii="Calibri" w:hAnsi="Calibri" w:cs="Calibri"/>
                <w:szCs w:val="22"/>
              </w:rPr>
              <w:t>M</w:t>
            </w:r>
            <w:r w:rsidRPr="00A95195">
              <w:rPr>
                <w:rFonts w:ascii="Calibri" w:hAnsi="Calibri" w:cs="Calibri"/>
                <w:szCs w:val="22"/>
              </w:rPr>
              <w:t xml:space="preserve">entor and district support providers also meet </w:t>
            </w:r>
            <w:r>
              <w:rPr>
                <w:rFonts w:ascii="Calibri" w:hAnsi="Calibri" w:cs="Calibri"/>
                <w:szCs w:val="22"/>
              </w:rPr>
              <w:t>at least once each term to share knowledge and determine the best way to support the Candidate’s progress.</w:t>
            </w:r>
          </w:p>
          <w:p w14:paraId="1A0E5889" w14:textId="5B13DB13" w:rsidR="00BC1F76" w:rsidRDefault="00BC1F76" w:rsidP="00BC1F76">
            <w:pPr>
              <w:rPr>
                <w:rFonts w:ascii="Calibri" w:hAnsi="Calibri" w:cs="Calibri"/>
                <w:szCs w:val="22"/>
                <w:shd w:val="clear" w:color="auto" w:fill="FFFFFF"/>
              </w:rPr>
            </w:pPr>
          </w:p>
          <w:p w14:paraId="23C83EE5" w14:textId="5421AC9C" w:rsidR="008F488C" w:rsidRDefault="008F488C" w:rsidP="00BC1F76">
            <w:pPr>
              <w:rPr>
                <w:rFonts w:ascii="Calibri" w:hAnsi="Calibri" w:cs="Calibri"/>
                <w:szCs w:val="22"/>
                <w:shd w:val="clear" w:color="auto" w:fill="FFFFFF"/>
              </w:rPr>
            </w:pPr>
          </w:p>
          <w:p w14:paraId="2AE7B936" w14:textId="16B90C9C" w:rsidR="008F488C" w:rsidRDefault="008F488C" w:rsidP="00BC1F76">
            <w:pPr>
              <w:rPr>
                <w:rFonts w:ascii="Calibri" w:hAnsi="Calibri" w:cs="Calibri"/>
                <w:szCs w:val="22"/>
                <w:shd w:val="clear" w:color="auto" w:fill="FFFFFF"/>
              </w:rPr>
            </w:pPr>
          </w:p>
          <w:p w14:paraId="3E72E924" w14:textId="77777777" w:rsidR="004D3903" w:rsidRDefault="004D3903" w:rsidP="004D3903">
            <w:pPr>
              <w:rPr>
                <w:rFonts w:ascii="Calibri" w:hAnsi="Calibri" w:cs="Calibri"/>
                <w:szCs w:val="22"/>
                <w:shd w:val="clear" w:color="auto" w:fill="FFFFFF"/>
              </w:rPr>
            </w:pPr>
          </w:p>
          <w:p w14:paraId="5A178D7E" w14:textId="77777777" w:rsidR="004D3903" w:rsidRDefault="004D3903" w:rsidP="004D3903">
            <w:pPr>
              <w:rPr>
                <w:rFonts w:ascii="Calibri" w:hAnsi="Calibri" w:cs="Calibri"/>
                <w:szCs w:val="22"/>
                <w:shd w:val="clear" w:color="auto" w:fill="FFFFFF"/>
              </w:rPr>
            </w:pPr>
          </w:p>
          <w:p w14:paraId="1B34D551" w14:textId="5966DC20" w:rsidR="004D3903" w:rsidRDefault="004D3903" w:rsidP="004D3903">
            <w:pPr>
              <w:rPr>
                <w:rFonts w:ascii="Calibri" w:hAnsi="Calibri" w:cs="Calibri"/>
                <w:szCs w:val="22"/>
                <w:shd w:val="clear" w:color="auto" w:fill="FFFFFF"/>
              </w:rPr>
            </w:pPr>
            <w:r>
              <w:rPr>
                <w:rFonts w:ascii="Calibri" w:hAnsi="Calibri" w:cs="Calibri"/>
                <w:szCs w:val="22"/>
                <w:shd w:val="clear" w:color="auto" w:fill="FFFFFF"/>
              </w:rPr>
              <w:t xml:space="preserve">One of the Collaborative E-Journals during Clinical practice  is dedicated to Meaningful Assessment and Grading. In this exercise, Candidates discuss the nature of the data they are collecting  and their analysis of the data. Candidates then use multiple sources of data to plan and modify instruction to meet the needs of all learners. </w:t>
            </w:r>
          </w:p>
          <w:p w14:paraId="190ECA99" w14:textId="77777777" w:rsidR="00BC1F76" w:rsidRDefault="00BC1F76" w:rsidP="00BC1F76">
            <w:pPr>
              <w:rPr>
                <w:rFonts w:ascii="Calibri" w:hAnsi="Calibri" w:cs="Calibri"/>
                <w:szCs w:val="22"/>
                <w:shd w:val="clear" w:color="auto" w:fill="FFFFFF"/>
              </w:rPr>
            </w:pPr>
          </w:p>
          <w:p w14:paraId="677EFD36" w14:textId="77777777" w:rsidR="00BC1F76" w:rsidRDefault="00BC1F76" w:rsidP="00BC1F76">
            <w:pPr>
              <w:rPr>
                <w:szCs w:val="22"/>
                <w:u w:val="single"/>
              </w:rPr>
            </w:pPr>
            <w:r w:rsidRPr="00496731">
              <w:rPr>
                <w:szCs w:val="22"/>
                <w:u w:val="single"/>
              </w:rPr>
              <w:t>Course Readings and Assignments</w:t>
            </w:r>
          </w:p>
          <w:p w14:paraId="0DC4F236" w14:textId="77777777" w:rsidR="00BC1F76" w:rsidRDefault="00BC1F76" w:rsidP="00BC1F76">
            <w:pPr>
              <w:rPr>
                <w:rFonts w:ascii="Calibri" w:hAnsi="Calibri" w:cs="Calibri"/>
                <w:szCs w:val="22"/>
                <w:shd w:val="clear" w:color="auto" w:fill="FFFFFF"/>
              </w:rPr>
            </w:pPr>
          </w:p>
          <w:p w14:paraId="1BF30E1B" w14:textId="77777777" w:rsidR="00D4540A" w:rsidRDefault="00BC1F76" w:rsidP="00BC1F76">
            <w:pPr>
              <w:rPr>
                <w:rFonts w:ascii="Calibri" w:hAnsi="Calibri" w:cs="Calibri"/>
                <w:szCs w:val="22"/>
                <w:shd w:val="clear" w:color="auto" w:fill="FFFFFF"/>
              </w:rPr>
            </w:pPr>
            <w:r>
              <w:rPr>
                <w:rFonts w:ascii="Calibri" w:hAnsi="Calibri" w:cs="Calibri"/>
                <w:szCs w:val="22"/>
                <w:shd w:val="clear" w:color="auto" w:fill="FFFFFF"/>
              </w:rPr>
              <w:t xml:space="preserve">In addition to the Lemov seminar text, resources used in the </w:t>
            </w:r>
            <w:r w:rsidR="00D161BE" w:rsidRPr="00D161BE">
              <w:rPr>
                <w:rFonts w:ascii="Calibri" w:hAnsi="Calibri" w:cs="Calibri"/>
                <w:b/>
                <w:shd w:val="clear" w:color="auto" w:fill="FFFFFF"/>
              </w:rPr>
              <w:t>EDU 6023</w:t>
            </w:r>
            <w:r w:rsidR="00D161BE">
              <w:rPr>
                <w:rFonts w:ascii="Calibri" w:hAnsi="Calibri" w:cs="Calibri"/>
                <w:shd w:val="clear" w:color="auto" w:fill="FFFFFF"/>
              </w:rPr>
              <w:t xml:space="preserve">: </w:t>
            </w:r>
            <w:r w:rsidRPr="005C57E4">
              <w:rPr>
                <w:rFonts w:ascii="Calibri" w:hAnsi="Calibri" w:cs="Calibri"/>
                <w:b/>
                <w:szCs w:val="22"/>
                <w:shd w:val="clear" w:color="auto" w:fill="FFFFFF"/>
              </w:rPr>
              <w:t>Grading and Goal Setting</w:t>
            </w:r>
            <w:r>
              <w:rPr>
                <w:rFonts w:ascii="Calibri" w:hAnsi="Calibri" w:cs="Calibri"/>
                <w:szCs w:val="22"/>
                <w:shd w:val="clear" w:color="auto" w:fill="FFFFFF"/>
              </w:rPr>
              <w:t xml:space="preserve"> seminar course include video segments that demonstrate best practices in assessment.  The course requires </w:t>
            </w:r>
            <w:r w:rsidR="003F60CB">
              <w:rPr>
                <w:rFonts w:ascii="Calibri" w:hAnsi="Calibri" w:cs="Calibri"/>
                <w:szCs w:val="22"/>
                <w:shd w:val="clear" w:color="auto" w:fill="FFFFFF"/>
              </w:rPr>
              <w:t>Candidates</w:t>
            </w:r>
            <w:r>
              <w:rPr>
                <w:rFonts w:ascii="Calibri" w:hAnsi="Calibri" w:cs="Calibri"/>
                <w:szCs w:val="22"/>
                <w:shd w:val="clear" w:color="auto" w:fill="FFFFFF"/>
              </w:rPr>
              <w:t xml:space="preserve"> to explain their assessment to peers and seek feedback.  </w:t>
            </w:r>
          </w:p>
          <w:p w14:paraId="42A49854" w14:textId="77777777" w:rsidR="00D4540A" w:rsidRDefault="00D4540A" w:rsidP="00BC1F76">
            <w:pPr>
              <w:rPr>
                <w:rFonts w:ascii="Calibri" w:hAnsi="Calibri" w:cs="Calibri"/>
                <w:szCs w:val="22"/>
                <w:shd w:val="clear" w:color="auto" w:fill="FFFFFF"/>
              </w:rPr>
            </w:pPr>
          </w:p>
          <w:p w14:paraId="578CC32E" w14:textId="5670DB94" w:rsidR="00BC1F76" w:rsidRDefault="00BC1F76" w:rsidP="00BC1F76">
            <w:pPr>
              <w:rPr>
                <w:rFonts w:ascii="Calibri" w:hAnsi="Calibri" w:cs="Calibri"/>
                <w:szCs w:val="22"/>
                <w:shd w:val="clear" w:color="auto" w:fill="FFFFFF"/>
              </w:rPr>
            </w:pPr>
            <w:r w:rsidRPr="00107825">
              <w:rPr>
                <w:rFonts w:ascii="Calibri" w:hAnsi="Calibri" w:cs="Calibri"/>
                <w:szCs w:val="22"/>
                <w:shd w:val="clear" w:color="auto" w:fill="FFFFFF"/>
              </w:rPr>
              <w:t xml:space="preserve">The sharing of the work is designed to broaden </w:t>
            </w:r>
            <w:r w:rsidR="003F60CB">
              <w:rPr>
                <w:rFonts w:ascii="Calibri" w:hAnsi="Calibri" w:cs="Calibri"/>
                <w:szCs w:val="22"/>
                <w:shd w:val="clear" w:color="auto" w:fill="FFFFFF"/>
              </w:rPr>
              <w:t>Candidates</w:t>
            </w:r>
            <w:r w:rsidRPr="00107825">
              <w:rPr>
                <w:rFonts w:ascii="Calibri" w:hAnsi="Calibri" w:cs="Calibri"/>
                <w:szCs w:val="22"/>
                <w:shd w:val="clear" w:color="auto" w:fill="FFFFFF"/>
              </w:rPr>
              <w:t>’ repertoire of different assessment techniques and provide some ideas on how to improve assessments.</w:t>
            </w:r>
            <w:r>
              <w:rPr>
                <w:rFonts w:ascii="Calibri" w:hAnsi="Calibri" w:cs="Calibri"/>
                <w:szCs w:val="22"/>
                <w:shd w:val="clear" w:color="auto" w:fill="FFFFFF"/>
              </w:rPr>
              <w:t xml:space="preserve">  Other assessment concepts including modifying assessment to help special needs students and English Language learners demonstrate what they know is also incorporated in this course.</w:t>
            </w:r>
          </w:p>
          <w:p w14:paraId="4E289314" w14:textId="77777777" w:rsidR="00BC1F76" w:rsidRDefault="00BC1F76" w:rsidP="00BC1F76">
            <w:pPr>
              <w:rPr>
                <w:rFonts w:ascii="Calibri" w:hAnsi="Calibri" w:cs="Calibri"/>
                <w:szCs w:val="22"/>
                <w:shd w:val="clear" w:color="auto" w:fill="FFFFFF"/>
              </w:rPr>
            </w:pPr>
          </w:p>
          <w:p w14:paraId="059F382B" w14:textId="4D2A0882" w:rsidR="00BC1F76" w:rsidRDefault="00BC1F76" w:rsidP="00BC1F76">
            <w:pPr>
              <w:rPr>
                <w:rFonts w:ascii="Calibri" w:eastAsia="Calibri" w:hAnsi="Calibri" w:cs="Calibri"/>
                <w:b/>
                <w:szCs w:val="22"/>
                <w:highlight w:val="yellow"/>
              </w:rPr>
            </w:pPr>
            <w:r>
              <w:rPr>
                <w:rFonts w:ascii="Calibri" w:eastAsia="Calibri" w:hAnsi="Calibri" w:cs="Calibri"/>
                <w:szCs w:val="22"/>
              </w:rPr>
              <w:t xml:space="preserve">Assignments examples used are in </w:t>
            </w:r>
            <w:hyperlink r:id="rId197" w:history="1">
              <w:r w:rsidRPr="00653234">
                <w:rPr>
                  <w:rStyle w:val="Hyperlink"/>
                  <w:rFonts w:ascii="Calibri" w:eastAsia="Calibri" w:hAnsi="Calibri" w:cs="Calibri"/>
                  <w:b/>
                  <w:szCs w:val="22"/>
                  <w:highlight w:val="yellow"/>
                </w:rPr>
                <w:t>Standard 6:  Course Details and Assignments</w:t>
              </w:r>
            </w:hyperlink>
          </w:p>
          <w:p w14:paraId="659331EE" w14:textId="5AEF51E6" w:rsidR="00680A9D" w:rsidRDefault="00680A9D" w:rsidP="00BC1F76">
            <w:pPr>
              <w:rPr>
                <w:rFonts w:ascii="Calibri" w:eastAsia="Calibri" w:hAnsi="Calibri" w:cs="Calibri"/>
                <w:b/>
                <w:szCs w:val="22"/>
                <w:highlight w:val="yellow"/>
              </w:rPr>
            </w:pPr>
          </w:p>
          <w:p w14:paraId="042EF8AB" w14:textId="77777777" w:rsidR="00BC1F76" w:rsidRPr="00975A96" w:rsidRDefault="00BC1F76" w:rsidP="00BC1F76">
            <w:pPr>
              <w:rPr>
                <w:rFonts w:ascii="Calibri" w:eastAsia="Calibri" w:hAnsi="Calibri" w:cs="Calibri"/>
                <w:szCs w:val="22"/>
                <w:u w:val="single"/>
              </w:rPr>
            </w:pPr>
            <w:r w:rsidRPr="00975A96">
              <w:rPr>
                <w:rFonts w:ascii="Calibri" w:eastAsia="Calibri" w:hAnsi="Calibri" w:cs="Calibri"/>
                <w:szCs w:val="22"/>
                <w:u w:val="single"/>
              </w:rPr>
              <w:t>Assessment of Candidate Competency</w:t>
            </w:r>
          </w:p>
          <w:p w14:paraId="19065EA3" w14:textId="77777777" w:rsidR="00BC1F76" w:rsidRDefault="00BC1F76" w:rsidP="00BC1F76">
            <w:pPr>
              <w:rPr>
                <w:rFonts w:ascii="Calibri" w:eastAsia="Calibri" w:hAnsi="Calibri" w:cs="Calibri"/>
                <w:szCs w:val="22"/>
              </w:rPr>
            </w:pPr>
          </w:p>
          <w:p w14:paraId="7EEFB219" w14:textId="77777777" w:rsidR="004D3903" w:rsidRPr="003D37D4" w:rsidRDefault="00BC1F76" w:rsidP="004D3903">
            <w:pPr>
              <w:rPr>
                <w:rFonts w:ascii="Calibri" w:eastAsia="Calibri" w:hAnsi="Calibri" w:cs="Calibri"/>
                <w:szCs w:val="22"/>
              </w:rPr>
            </w:pPr>
            <w:r>
              <w:rPr>
                <w:rFonts w:ascii="Calibri" w:eastAsia="Calibri" w:hAnsi="Calibri" w:cs="Calibri"/>
                <w:szCs w:val="22"/>
              </w:rPr>
              <w:t xml:space="preserve">Assessment of </w:t>
            </w:r>
            <w:r w:rsidR="003F60CB">
              <w:rPr>
                <w:rFonts w:ascii="Calibri" w:eastAsia="Calibri" w:hAnsi="Calibri" w:cs="Calibri"/>
                <w:szCs w:val="22"/>
              </w:rPr>
              <w:t>Candidates</w:t>
            </w:r>
            <w:r>
              <w:rPr>
                <w:rFonts w:ascii="Calibri" w:eastAsia="Calibri" w:hAnsi="Calibri" w:cs="Calibri"/>
                <w:szCs w:val="22"/>
              </w:rPr>
              <w:t xml:space="preserve">’ competency at the individual candidate level is based on both classroom assignments and observations.  </w:t>
            </w:r>
            <w:r w:rsidRPr="008350AB">
              <w:rPr>
                <w:rFonts w:ascii="Calibri" w:eastAsia="Calibri" w:hAnsi="Calibri" w:cs="Calibri"/>
                <w:szCs w:val="22"/>
              </w:rPr>
              <w:t xml:space="preserve">The data for </w:t>
            </w:r>
            <w:r>
              <w:rPr>
                <w:rFonts w:ascii="Calibri" w:eastAsia="Calibri" w:hAnsi="Calibri" w:cs="Calibri"/>
                <w:szCs w:val="22"/>
              </w:rPr>
              <w:t>signature assignments is collected in Taskstream.</w:t>
            </w:r>
            <w:r w:rsidRPr="008350AB">
              <w:rPr>
                <w:rFonts w:ascii="Calibri" w:eastAsia="Calibri" w:hAnsi="Calibri" w:cs="Calibri"/>
                <w:szCs w:val="22"/>
              </w:rPr>
              <w:t xml:space="preserve"> </w:t>
            </w:r>
            <w:r>
              <w:rPr>
                <w:rFonts w:ascii="Calibri" w:eastAsia="Calibri" w:hAnsi="Calibri" w:cs="Calibri"/>
                <w:szCs w:val="22"/>
              </w:rPr>
              <w:t xml:space="preserve"> </w:t>
            </w:r>
            <w:r w:rsidR="004D3903">
              <w:rPr>
                <w:rFonts w:ascii="Calibri" w:eastAsia="Calibri" w:hAnsi="Calibri" w:cs="Calibri"/>
                <w:szCs w:val="22"/>
              </w:rPr>
              <w:t xml:space="preserve">EDU 6023 Grading and Goal Setting incorporates the major Data Driven Instruction assignment over the course. This assignment focuses on effectively and thoughtfully demonstrating the steps of assessment, from planning through analysis and development of an action plan for teaching improvement or modification.  Candidates do additional work to consider how the assessment would be effective with English Language learners and special needs or exceptional learners.  Assessments are shared and discussed with peers. </w:t>
            </w:r>
          </w:p>
          <w:p w14:paraId="40CB2AD9" w14:textId="77777777" w:rsidR="00BC1F76" w:rsidRDefault="00BC1F76" w:rsidP="00BC1F76">
            <w:pPr>
              <w:rPr>
                <w:rFonts w:ascii="Calibri" w:hAnsi="Calibri" w:cs="Calibri"/>
                <w:sz w:val="18"/>
                <w:szCs w:val="18"/>
              </w:rPr>
            </w:pPr>
          </w:p>
          <w:p w14:paraId="4D3796C8" w14:textId="1D8259D4" w:rsidR="00BC1F76" w:rsidRDefault="003F60CB" w:rsidP="00BC1F76">
            <w:pPr>
              <w:rPr>
                <w:rFonts w:ascii="Calibri" w:hAnsi="Calibri" w:cs="Calibri"/>
                <w:szCs w:val="22"/>
              </w:rPr>
            </w:pPr>
            <w:r>
              <w:rPr>
                <w:rFonts w:ascii="Calibri" w:hAnsi="Calibri" w:cs="Calibri"/>
                <w:szCs w:val="22"/>
              </w:rPr>
              <w:t>Candidates</w:t>
            </w:r>
            <w:r w:rsidR="00BC1F76">
              <w:rPr>
                <w:rFonts w:ascii="Calibri" w:hAnsi="Calibri" w:cs="Calibri"/>
                <w:szCs w:val="22"/>
              </w:rPr>
              <w:t xml:space="preserve"> must score at least 3 out of 4 on the key signature assignments through the program and demonstrate appropriate progress in</w:t>
            </w:r>
            <w:r w:rsidR="008F488C">
              <w:rPr>
                <w:rFonts w:ascii="Calibri" w:hAnsi="Calibri" w:cs="Calibri"/>
                <w:szCs w:val="22"/>
              </w:rPr>
              <w:t xml:space="preserve"> </w:t>
            </w:r>
            <w:hyperlink r:id="rId198" w:history="1">
              <w:r w:rsidR="008F488C" w:rsidRPr="00A800D9">
                <w:rPr>
                  <w:rStyle w:val="Hyperlink"/>
                  <w:rFonts w:ascii="Calibri" w:hAnsi="Calibri" w:cs="Calibri"/>
                  <w:szCs w:val="22"/>
                  <w:highlight w:val="yellow"/>
                </w:rPr>
                <w:t>the Q</w:t>
              </w:r>
              <w:r w:rsidR="00BC1F76" w:rsidRPr="00A800D9">
                <w:rPr>
                  <w:rStyle w:val="Hyperlink"/>
                  <w:rFonts w:ascii="Calibri" w:hAnsi="Calibri" w:cs="Calibri"/>
                  <w:szCs w:val="22"/>
                  <w:highlight w:val="yellow"/>
                </w:rPr>
                <w:t xml:space="preserve">uarterly </w:t>
              </w:r>
              <w:r w:rsidR="008F488C" w:rsidRPr="00A800D9">
                <w:rPr>
                  <w:rStyle w:val="Hyperlink"/>
                  <w:rFonts w:ascii="Calibri" w:hAnsi="Calibri" w:cs="Calibri"/>
                  <w:szCs w:val="22"/>
                  <w:highlight w:val="yellow"/>
                </w:rPr>
                <w:t>and Summative</w:t>
              </w:r>
            </w:hyperlink>
            <w:r w:rsidR="008F488C">
              <w:rPr>
                <w:rFonts w:ascii="Calibri" w:hAnsi="Calibri" w:cs="Calibri"/>
                <w:szCs w:val="22"/>
              </w:rPr>
              <w:t xml:space="preserve"> </w:t>
            </w:r>
            <w:r w:rsidR="00BC1F76">
              <w:rPr>
                <w:rFonts w:ascii="Calibri" w:hAnsi="Calibri" w:cs="Calibri"/>
                <w:szCs w:val="22"/>
              </w:rPr>
              <w:t xml:space="preserve">assessments.  Those who don’t, including those who have low grades are referred to the </w:t>
            </w:r>
            <w:r w:rsidR="00C07857">
              <w:rPr>
                <w:rFonts w:ascii="Calibri" w:hAnsi="Calibri" w:cs="Calibri"/>
                <w:szCs w:val="22"/>
              </w:rPr>
              <w:t>Student Evaluation and Review Commit</w:t>
            </w:r>
            <w:r w:rsidR="00A12A46">
              <w:rPr>
                <w:rFonts w:ascii="Calibri" w:hAnsi="Calibri" w:cs="Calibri"/>
                <w:szCs w:val="22"/>
              </w:rPr>
              <w:t>t</w:t>
            </w:r>
            <w:r w:rsidR="00C07857">
              <w:rPr>
                <w:rFonts w:ascii="Calibri" w:hAnsi="Calibri" w:cs="Calibri"/>
                <w:szCs w:val="22"/>
              </w:rPr>
              <w:t>ee (SERC)</w:t>
            </w:r>
            <w:r w:rsidR="00BC1F76">
              <w:rPr>
                <w:rFonts w:ascii="Calibri" w:hAnsi="Calibri" w:cs="Calibri"/>
                <w:szCs w:val="22"/>
              </w:rPr>
              <w:t xml:space="preserve">. The </w:t>
            </w:r>
            <w:r w:rsidR="00C07857">
              <w:rPr>
                <w:rFonts w:ascii="Calibri" w:hAnsi="Calibri" w:cs="Calibri"/>
                <w:szCs w:val="22"/>
              </w:rPr>
              <w:t>SERC</w:t>
            </w:r>
            <w:r w:rsidR="00BC1F76">
              <w:rPr>
                <w:rFonts w:ascii="Calibri" w:hAnsi="Calibri" w:cs="Calibri"/>
                <w:szCs w:val="22"/>
              </w:rPr>
              <w:t xml:space="preserve"> works with the Candidate to understand any extenuating circumstances and develops strategies for remediation with a specific timeframe.  When remediation fails, the </w:t>
            </w:r>
            <w:r w:rsidR="00C07857">
              <w:rPr>
                <w:rFonts w:ascii="Calibri" w:hAnsi="Calibri" w:cs="Calibri"/>
                <w:szCs w:val="22"/>
              </w:rPr>
              <w:t>SERC</w:t>
            </w:r>
            <w:r w:rsidR="00BC1F76">
              <w:rPr>
                <w:rFonts w:ascii="Calibri" w:hAnsi="Calibri" w:cs="Calibri"/>
                <w:szCs w:val="22"/>
              </w:rPr>
              <w:t xml:space="preserve"> recommends dismissal.  See the Alliant Student Evaluation and Review Policy at this link:  </w:t>
            </w:r>
            <w:r w:rsidR="00BC1F76" w:rsidRPr="003C7714">
              <w:rPr>
                <w:rFonts w:ascii="Calibri" w:hAnsi="Calibri" w:cs="Calibri"/>
                <w:b/>
                <w:szCs w:val="22"/>
              </w:rPr>
              <w:t>Student Evaluation and Review Policy</w:t>
            </w:r>
            <w:r w:rsidR="00BC1F76">
              <w:rPr>
                <w:rFonts w:ascii="Calibri" w:hAnsi="Calibri" w:cs="Calibri"/>
                <w:szCs w:val="22"/>
              </w:rPr>
              <w:t>.</w:t>
            </w:r>
          </w:p>
          <w:p w14:paraId="2E31433B" w14:textId="074C8C08" w:rsidR="00680A9D" w:rsidRDefault="00680A9D" w:rsidP="00BC1F76">
            <w:pPr>
              <w:rPr>
                <w:rFonts w:ascii="Calibri" w:hAnsi="Calibri" w:cs="Calibri"/>
                <w:szCs w:val="22"/>
              </w:rPr>
            </w:pPr>
          </w:p>
          <w:p w14:paraId="4B14EE0A" w14:textId="77777777" w:rsidR="004D3903" w:rsidRPr="004D3903" w:rsidRDefault="004D3903" w:rsidP="004D3903">
            <w:pPr>
              <w:pStyle w:val="ListParagraph"/>
              <w:numPr>
                <w:ilvl w:val="0"/>
                <w:numId w:val="3"/>
              </w:numPr>
              <w:rPr>
                <w:rFonts w:ascii="Calibri" w:hAnsi="Calibri" w:cs="Calibri"/>
                <w:shd w:val="clear" w:color="auto" w:fill="FFFFFF"/>
              </w:rPr>
            </w:pPr>
            <w:r w:rsidRPr="004D3903">
              <w:rPr>
                <w:rFonts w:ascii="Calibri" w:hAnsi="Calibri" w:cs="Calibri"/>
                <w:shd w:val="clear" w:color="auto" w:fill="FFFFFF"/>
              </w:rPr>
              <w:t xml:space="preserve">Candidates must assess learners on an ongoing basis and utilize the results to inform future lessons. In summative assessment, Candidates apply an assessment for a unit, test, etc. to determine what learners can do fully or their level of understanding of or proficiency with the material. The Alliant Candidate observation forms and Progress Assessment and Quarterly/Summative Assessment forms as well as </w:t>
            </w:r>
            <w:hyperlink r:id="rId199" w:history="1">
              <w:r w:rsidRPr="004D3903">
                <w:rPr>
                  <w:rStyle w:val="Hyperlink"/>
                  <w:rFonts w:ascii="Calibri" w:hAnsi="Calibri" w:cs="Calibri"/>
                  <w:shd w:val="clear" w:color="auto" w:fill="FFFFFF"/>
                </w:rPr>
                <w:t>lesson plan</w:t>
              </w:r>
            </w:hyperlink>
            <w:r w:rsidRPr="004D3903">
              <w:rPr>
                <w:rFonts w:ascii="Calibri" w:hAnsi="Calibri" w:cs="Calibri"/>
                <w:shd w:val="clear" w:color="auto" w:fill="FFFFFF"/>
              </w:rPr>
              <w:t xml:space="preserve"> provides multiple avenues to evaluate Candidates on their ability to monitor the progress of their students.</w:t>
            </w:r>
          </w:p>
          <w:p w14:paraId="600E867B" w14:textId="5E40F17D" w:rsidR="008C7B8D" w:rsidRDefault="32C8DC45" w:rsidP="32C8DC45">
            <w:pPr>
              <w:pStyle w:val="ListParagraph"/>
              <w:numPr>
                <w:ilvl w:val="0"/>
                <w:numId w:val="3"/>
              </w:numPr>
              <w:shd w:val="clear" w:color="auto" w:fill="FFFFFF" w:themeFill="background1"/>
              <w:spacing w:before="100" w:beforeAutospacing="1" w:after="100" w:afterAutospacing="1"/>
            </w:pPr>
            <w:r w:rsidRPr="32C8DC45">
              <w:rPr>
                <w:rFonts w:ascii="Calibri" w:hAnsi="Calibri" w:cs="Calibri"/>
              </w:rPr>
              <w:t>Candidates must show evidence of using formal and informal assessment strategies to plan, evaluate and strengthen instruction that will promote continuous intellectual, social, emotional, and physical development for learner’s  individual needs and employ technological resources to engage learners. [ACEI 4.0; InTASC 6(a), 6(b), 6(e), 6(g), 6(i), 6(j), 6(k), 6(p), 6(u); ISTE 2d, 3d]</w:t>
            </w:r>
          </w:p>
          <w:p w14:paraId="6D0A03ED" w14:textId="2F6D7881" w:rsidR="008C7B8D" w:rsidRPr="00BC3A4F" w:rsidRDefault="32C8DC45" w:rsidP="32C8DC45">
            <w:pPr>
              <w:pStyle w:val="ListParagraph"/>
              <w:numPr>
                <w:ilvl w:val="0"/>
                <w:numId w:val="3"/>
              </w:numPr>
              <w:shd w:val="clear" w:color="auto" w:fill="FFFFFF" w:themeFill="background1"/>
              <w:spacing w:before="100" w:beforeAutospacing="1" w:after="100" w:afterAutospacing="1"/>
            </w:pPr>
            <w:r w:rsidRPr="32C8DC45">
              <w:rPr>
                <w:rFonts w:ascii="Calibri" w:hAnsi="Calibri" w:cs="Calibri"/>
              </w:rPr>
              <w:t>Candidates then examine performance data to guide and engage learners in their own thinking and learning, and to inform instructional planning based on identified learning gaps and patterns. [ACEI 4.0; InTASC 6(c), 6(f), 6(l), 7(l)]</w:t>
            </w:r>
          </w:p>
          <w:p w14:paraId="03EA6E01" w14:textId="77777777" w:rsidR="00BC3A4F" w:rsidRPr="00BC3A4F" w:rsidRDefault="00BC3A4F" w:rsidP="32C8DC45">
            <w:pPr>
              <w:pStyle w:val="ListParagraph"/>
              <w:numPr>
                <w:ilvl w:val="0"/>
                <w:numId w:val="3"/>
              </w:numPr>
              <w:shd w:val="clear" w:color="auto" w:fill="FFFFFF" w:themeFill="background1"/>
              <w:spacing w:before="100" w:beforeAutospacing="1" w:after="100" w:afterAutospacing="1"/>
            </w:pPr>
          </w:p>
          <w:p w14:paraId="0FB5F862" w14:textId="77777777" w:rsidR="00BC3A4F" w:rsidRPr="00BC3A4F" w:rsidRDefault="00BC3A4F" w:rsidP="00BC3A4F">
            <w:pPr>
              <w:pStyle w:val="ListParagraph"/>
              <w:shd w:val="clear" w:color="auto" w:fill="FFFFFF" w:themeFill="background1"/>
              <w:spacing w:before="100" w:beforeAutospacing="1" w:after="100" w:afterAutospacing="1"/>
            </w:pPr>
          </w:p>
          <w:p w14:paraId="1D6A071D" w14:textId="538AD263" w:rsidR="008C7B8D" w:rsidRDefault="32C8DC45" w:rsidP="32C8DC45">
            <w:pPr>
              <w:pStyle w:val="ListParagraph"/>
              <w:numPr>
                <w:ilvl w:val="0"/>
                <w:numId w:val="3"/>
              </w:numPr>
              <w:shd w:val="clear" w:color="auto" w:fill="FFFFFF" w:themeFill="background1"/>
              <w:spacing w:before="100" w:beforeAutospacing="1" w:after="100" w:afterAutospacing="1"/>
            </w:pPr>
            <w:r w:rsidRPr="32C8DC45">
              <w:rPr>
                <w:rFonts w:ascii="Calibri" w:hAnsi="Calibri" w:cs="Calibri"/>
              </w:rPr>
              <w:t>Candidates must show that they continuously monitor learner progress to provide timely, effective, and descriptive feedback, and collaboratively establish learning goals, assisting learners in identifying quality work and analyzing their own assessment results. [ACEI 4.0; InTASC 6(d), 6(m), 6(n), 6 (q), 6(s)].</w:t>
            </w:r>
          </w:p>
          <w:p w14:paraId="38886B11" w14:textId="709E174E" w:rsidR="00A93A7D" w:rsidRDefault="00A93A7D" w:rsidP="00A93A7D"/>
          <w:p w14:paraId="43EBFE4C" w14:textId="3EC3EBA4" w:rsidR="00A93A7D" w:rsidRDefault="00A93A7D" w:rsidP="32C8DC45">
            <w:pPr>
              <w:rPr>
                <w:rFonts w:ascii="Calibri" w:eastAsia="Calibri" w:hAnsi="Calibri" w:cs="Calibri"/>
                <w:szCs w:val="22"/>
                <w:highlight w:val="green"/>
              </w:rPr>
            </w:pPr>
          </w:p>
        </w:tc>
      </w:tr>
      <w:tr w:rsidR="32C8DC45" w14:paraId="54C23B3D" w14:textId="77777777" w:rsidTr="0FCAAE90">
        <w:trPr>
          <w:trHeight w:val="154"/>
        </w:trPr>
        <w:tc>
          <w:tcPr>
            <w:tcW w:w="10803" w:type="dxa"/>
          </w:tcPr>
          <w:p w14:paraId="54CD8E1A" w14:textId="46CE2A08" w:rsidR="32C8DC45" w:rsidRDefault="32C8DC45" w:rsidP="32C8DC45">
            <w:pPr>
              <w:rPr>
                <w:rFonts w:ascii="Calibri" w:hAnsi="Calibri" w:cs="Calibri"/>
              </w:rPr>
            </w:pP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0B7EE5A9" w14:textId="77777777" w:rsidTr="008975C4">
        <w:trPr>
          <w:trHeight w:val="258"/>
        </w:trPr>
        <w:tc>
          <w:tcPr>
            <w:tcW w:w="2833" w:type="dxa"/>
            <w:tcBorders>
              <w:top w:val="double" w:sz="4" w:space="0" w:color="auto"/>
              <w:bottom w:val="double" w:sz="4" w:space="0" w:color="auto"/>
            </w:tcBorders>
            <w:shd w:val="clear" w:color="auto" w:fill="DBE5F1"/>
          </w:tcPr>
          <w:p w14:paraId="1CD623EF" w14:textId="77777777" w:rsidR="00A76F02" w:rsidRPr="005F1AF1" w:rsidRDefault="00A76F02" w:rsidP="008975C4">
            <w:pPr>
              <w:rPr>
                <w:b/>
                <w:color w:val="000099"/>
              </w:rPr>
            </w:pPr>
            <w:r>
              <w:rPr>
                <w:rStyle w:val="ADEUSEONLYChar"/>
                <w:b/>
                <w:color w:val="D71920"/>
              </w:rPr>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5E2D50BA"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1316032999"/>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888027583"/>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1492796605"/>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1649781907"/>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65EE4F18" w14:textId="77777777" w:rsidTr="008975C4">
        <w:trPr>
          <w:trHeight w:val="258"/>
        </w:trPr>
        <w:tc>
          <w:tcPr>
            <w:tcW w:w="2833" w:type="dxa"/>
            <w:tcBorders>
              <w:top w:val="double" w:sz="4" w:space="0" w:color="auto"/>
            </w:tcBorders>
            <w:shd w:val="clear" w:color="auto" w:fill="DBE5F1"/>
          </w:tcPr>
          <w:p w14:paraId="1E3D4210"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676110766"/>
            <w:showingPlcHdr/>
          </w:sdtPr>
          <w:sdtEndPr>
            <w:rPr>
              <w:rStyle w:val="ADEUSEONLYChar"/>
            </w:rPr>
          </w:sdtEndPr>
          <w:sdtContent>
            <w:tc>
              <w:tcPr>
                <w:tcW w:w="8173" w:type="dxa"/>
                <w:tcBorders>
                  <w:top w:val="double" w:sz="4" w:space="0" w:color="auto"/>
                </w:tcBorders>
              </w:tcPr>
              <w:p w14:paraId="2F1C2619"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tbl>
    <w:p w14:paraId="025D2689" w14:textId="77777777" w:rsidR="00A76F02" w:rsidRDefault="00A76F02" w:rsidP="0032444B">
      <w:pPr>
        <w:pStyle w:val="NoSpacing"/>
      </w:pPr>
    </w:p>
    <w:p w14:paraId="299FDB50" w14:textId="5AD543B4" w:rsidR="00A76F02" w:rsidRDefault="00A76F02" w:rsidP="0032444B">
      <w:pPr>
        <w:pStyle w:val="NoSpacing"/>
      </w:pPr>
    </w:p>
    <w:tbl>
      <w:tblPr>
        <w:tblStyle w:val="TableGrid"/>
        <w:tblW w:w="5003"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0796"/>
      </w:tblGrid>
      <w:tr w:rsidR="006B4869" w:rsidRPr="00F803D9" w14:paraId="0F3496F2" w14:textId="77777777" w:rsidTr="00A24939">
        <w:trPr>
          <w:tblHeader/>
        </w:trPr>
        <w:tc>
          <w:tcPr>
            <w:tcW w:w="10796" w:type="dxa"/>
            <w:shd w:val="clear" w:color="auto" w:fill="DBE5F1"/>
          </w:tcPr>
          <w:p w14:paraId="74AD4335" w14:textId="77777777" w:rsidR="006B4869" w:rsidRDefault="006B4869" w:rsidP="008975C4">
            <w:pPr>
              <w:pStyle w:val="NoSpacing"/>
              <w:rPr>
                <w:b/>
                <w:color w:val="D71920"/>
              </w:rPr>
            </w:pPr>
            <w:r>
              <w:rPr>
                <w:b/>
                <w:color w:val="D71920"/>
              </w:rPr>
              <w:t>Standard #7: Planning for Instruction</w:t>
            </w:r>
          </w:p>
          <w:p w14:paraId="35F83C78" w14:textId="77777777" w:rsidR="006B4869" w:rsidRPr="00F803D9" w:rsidRDefault="006B4869" w:rsidP="008975C4">
            <w:pPr>
              <w:rPr>
                <w:b/>
                <w:color w:val="143F90"/>
                <w:u w:val="single"/>
              </w:rPr>
            </w:pPr>
            <w:r>
              <w:t>The teacher plans instruction that supports every student in meeting rigorous learning goals by drawing upon knowledge of content areas, curriculum, cross-disciplinary skills, and pedagogy, as well as knowledge of learners and the community context.</w:t>
            </w:r>
          </w:p>
        </w:tc>
      </w:tr>
    </w:tbl>
    <w:p w14:paraId="6FA55755" w14:textId="77777777" w:rsidR="00A93A7D" w:rsidRDefault="00A93A7D" w:rsidP="0032444B">
      <w:pPr>
        <w:pStyle w:val="NoSpacing"/>
      </w:pP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03"/>
      </w:tblGrid>
      <w:tr w:rsidR="00A93A7D" w:rsidRPr="00D936EF" w14:paraId="56719FA0" w14:textId="77777777" w:rsidTr="0FCAAE90">
        <w:trPr>
          <w:trHeight w:val="576"/>
          <w:tblHeader/>
        </w:trPr>
        <w:tc>
          <w:tcPr>
            <w:tcW w:w="10803" w:type="dxa"/>
            <w:shd w:val="clear" w:color="auto" w:fill="DBE5F1" w:themeFill="accent1" w:themeFillTint="33"/>
          </w:tcPr>
          <w:p w14:paraId="35143E75" w14:textId="77777777" w:rsidR="00A93A7D" w:rsidRPr="00424102" w:rsidRDefault="00A93A7D" w:rsidP="00A93A7D">
            <w:pPr>
              <w:pStyle w:val="NoSpacing"/>
              <w:rPr>
                <w:b/>
                <w:color w:val="143F90"/>
              </w:rPr>
            </w:pPr>
            <w:r>
              <w:rPr>
                <w:b/>
                <w:color w:val="143F90"/>
              </w:rPr>
              <w:t xml:space="preserve">Standard Narrative: </w:t>
            </w:r>
            <w:r w:rsidRPr="00424102">
              <w:rPr>
                <w:b/>
                <w:color w:val="143F90"/>
              </w:rPr>
              <w:t xml:space="preserve"> </w:t>
            </w:r>
          </w:p>
          <w:p w14:paraId="64ACDB9A" w14:textId="77777777" w:rsidR="00A93A7D" w:rsidRPr="00D936EF" w:rsidRDefault="00A93A7D" w:rsidP="00530CFC">
            <w:pPr>
              <w:pStyle w:val="NoSpacing"/>
            </w:pPr>
            <w:r>
              <w:t xml:space="preserve">Provide a narrative that gives context </w:t>
            </w:r>
            <w:r w:rsidR="00083FAF">
              <w:t>and a big picture perspective of</w:t>
            </w:r>
            <w:r>
              <w:t xml:space="preserve"> </w:t>
            </w:r>
            <w:r w:rsidR="00083FAF">
              <w:t>how this</w:t>
            </w:r>
            <w:r>
              <w:t xml:space="preserve"> standard is met. </w:t>
            </w:r>
          </w:p>
        </w:tc>
      </w:tr>
      <w:tr w:rsidR="00091118" w:rsidRPr="00D936EF" w14:paraId="5A8F2BEE" w14:textId="77777777" w:rsidTr="0FCAAE90">
        <w:trPr>
          <w:trHeight w:val="154"/>
        </w:trPr>
        <w:tc>
          <w:tcPr>
            <w:tcW w:w="10803" w:type="dxa"/>
          </w:tcPr>
          <w:p w14:paraId="2974D7DC" w14:textId="77777777" w:rsidR="006710C2" w:rsidRDefault="006710C2" w:rsidP="00091118">
            <w:pPr>
              <w:rPr>
                <w:rFonts w:ascii="Calibri" w:hAnsi="Calibri" w:cs="Calibri"/>
                <w:szCs w:val="22"/>
              </w:rPr>
            </w:pPr>
          </w:p>
          <w:p w14:paraId="36E7F288" w14:textId="77777777" w:rsidR="00CE562E" w:rsidRPr="00B46446" w:rsidRDefault="00CE562E" w:rsidP="00CE562E">
            <w:pPr>
              <w:rPr>
                <w:rFonts w:ascii="Calibri" w:hAnsi="Calibri" w:cs="Calibri"/>
                <w:szCs w:val="22"/>
              </w:rPr>
            </w:pPr>
            <w:r>
              <w:rPr>
                <w:rFonts w:ascii="Calibri" w:hAnsi="Calibri" w:cs="Calibri"/>
                <w:szCs w:val="22"/>
              </w:rPr>
              <w:t xml:space="preserve">The Elementary Education program develops Candidate competency in planning for instruction.  The program provides Candidates with understanding of special needs and gifted and talented students as well as English Language learners and requires that they demonstrate competency in planning instruction and assessing the results.   Candidates must be able to use state standards for content and English learner proficiency.   They are prepared to provide developmentally appropriate instruction and use strategies that will be effective with learners who may be at different levels to ensure that learning is progressing. </w:t>
            </w:r>
          </w:p>
          <w:p w14:paraId="7B5015A8" w14:textId="77777777" w:rsidR="00CE562E" w:rsidRDefault="00CE562E" w:rsidP="00CE562E">
            <w:pPr>
              <w:rPr>
                <w:color w:val="000000" w:themeColor="text1"/>
              </w:rPr>
            </w:pPr>
          </w:p>
          <w:p w14:paraId="4A5BCE75" w14:textId="77777777" w:rsidR="00CE562E" w:rsidRDefault="00CE562E" w:rsidP="00CE562E">
            <w:pPr>
              <w:rPr>
                <w:color w:val="000000" w:themeColor="text1"/>
              </w:rPr>
            </w:pPr>
            <w:r>
              <w:rPr>
                <w:color w:val="000000" w:themeColor="text1"/>
              </w:rPr>
              <w:t>To help assure that the needs of different learners can be met, the program requires experience with a diversity group of learners. SOE</w:t>
            </w:r>
            <w:r w:rsidRPr="79FEAD36">
              <w:rPr>
                <w:color w:val="000000" w:themeColor="text1"/>
              </w:rPr>
              <w:t xml:space="preserve"> requires all Candidates to be placed at a school site that has a student body that is comprised of a minimum of 10% each English Language Learners, students with IEPs, and students from low socio-economic backgrounds. Intern teachers who obtain teaching contracts at a school site that does not meet the 10% student body criteria in each those areas, must observe an English Language Learning classroom, or a Special Education classroom, or a Title 1 school, for two full days for every percentage point below the 10% threshold. </w:t>
            </w:r>
          </w:p>
          <w:p w14:paraId="3F0C453B" w14:textId="77777777" w:rsidR="00CE562E" w:rsidRDefault="00CE562E" w:rsidP="00CE562E">
            <w:pPr>
              <w:rPr>
                <w:color w:val="000000" w:themeColor="text1"/>
              </w:rPr>
            </w:pPr>
          </w:p>
          <w:p w14:paraId="54C8C365" w14:textId="77777777" w:rsidR="00CE562E" w:rsidRDefault="00CE562E" w:rsidP="00CE562E">
            <w:pPr>
              <w:rPr>
                <w:color w:val="000000" w:themeColor="text1"/>
              </w:rPr>
            </w:pPr>
            <w:r w:rsidRPr="79FEAD36">
              <w:rPr>
                <w:color w:val="000000" w:themeColor="text1"/>
              </w:rPr>
              <w:t xml:space="preserve">This is established at the outset through the MOUs with School Districts. Candidates who are required to observe classes in more diverse settings must write an observation report regarding their experience and discuss the experience with their university </w:t>
            </w:r>
            <w:r>
              <w:rPr>
                <w:color w:val="000000" w:themeColor="text1"/>
              </w:rPr>
              <w:t>M</w:t>
            </w:r>
            <w:r w:rsidRPr="79FEAD36">
              <w:rPr>
                <w:color w:val="000000" w:themeColor="text1"/>
              </w:rPr>
              <w:t xml:space="preserve">entors. </w:t>
            </w:r>
          </w:p>
          <w:p w14:paraId="34FCE72A" w14:textId="77777777" w:rsidR="00CE562E" w:rsidRDefault="00CE562E" w:rsidP="00CE562E">
            <w:pPr>
              <w:rPr>
                <w:color w:val="000000" w:themeColor="text1"/>
              </w:rPr>
            </w:pPr>
          </w:p>
          <w:p w14:paraId="5D19D3B2" w14:textId="77777777" w:rsidR="00091118" w:rsidRPr="0084558E" w:rsidRDefault="00091118" w:rsidP="00091118">
            <w:pPr>
              <w:rPr>
                <w:rFonts w:ascii="Calibri" w:hAnsi="Calibri" w:cs="Calibri"/>
                <w:szCs w:val="22"/>
                <w:u w:val="single"/>
              </w:rPr>
            </w:pPr>
            <w:r>
              <w:rPr>
                <w:rFonts w:ascii="Calibri" w:hAnsi="Calibri" w:cs="Calibri"/>
                <w:szCs w:val="22"/>
                <w:u w:val="single"/>
              </w:rPr>
              <w:t>Cur</w:t>
            </w:r>
            <w:r w:rsidRPr="0084558E">
              <w:rPr>
                <w:rFonts w:ascii="Calibri" w:hAnsi="Calibri" w:cs="Calibri"/>
                <w:szCs w:val="22"/>
                <w:u w:val="single"/>
              </w:rPr>
              <w:t>riculum Sequence</w:t>
            </w:r>
          </w:p>
          <w:p w14:paraId="42DB4136" w14:textId="77777777" w:rsidR="00091118" w:rsidRDefault="00091118" w:rsidP="00091118">
            <w:pPr>
              <w:rPr>
                <w:rFonts w:ascii="Calibri" w:hAnsi="Calibri" w:cs="Calibri"/>
                <w:szCs w:val="22"/>
                <w:shd w:val="clear" w:color="auto" w:fill="FFFFFF"/>
              </w:rPr>
            </w:pPr>
          </w:p>
          <w:p w14:paraId="70617D85" w14:textId="77777777" w:rsidR="00091118" w:rsidRDefault="00091118" w:rsidP="00091118">
            <w:pPr>
              <w:rPr>
                <w:rFonts w:ascii="Calibri" w:hAnsi="Calibri" w:cs="Calibri"/>
                <w:szCs w:val="22"/>
                <w:shd w:val="clear" w:color="auto" w:fill="FFFFFF"/>
              </w:rPr>
            </w:pPr>
            <w:r>
              <w:rPr>
                <w:rFonts w:ascii="Calibri" w:hAnsi="Calibri" w:cs="Calibri"/>
                <w:szCs w:val="22"/>
                <w:shd w:val="clear" w:color="auto" w:fill="FFFFFF"/>
              </w:rPr>
              <w:t xml:space="preserve">Planning for instruction is incorporated primarily in the courses in bold in the programs curriculum as shown below.  </w:t>
            </w:r>
          </w:p>
          <w:tbl>
            <w:tblPr>
              <w:tblStyle w:val="TableGrid"/>
              <w:tblW w:w="0" w:type="auto"/>
              <w:tblLook w:val="04A0" w:firstRow="1" w:lastRow="0" w:firstColumn="1" w:lastColumn="0" w:noHBand="0" w:noVBand="1"/>
            </w:tblPr>
            <w:tblGrid>
              <w:gridCol w:w="1705"/>
              <w:gridCol w:w="3060"/>
              <w:gridCol w:w="2880"/>
              <w:gridCol w:w="2880"/>
              <w:gridCol w:w="8"/>
            </w:tblGrid>
            <w:tr w:rsidR="00091118" w:rsidRPr="00D33028" w14:paraId="3C709E10" w14:textId="77777777" w:rsidTr="32C8DC45">
              <w:tc>
                <w:tcPr>
                  <w:tcW w:w="10533" w:type="dxa"/>
                  <w:gridSpan w:val="5"/>
                </w:tcPr>
                <w:p w14:paraId="50BB4C72" w14:textId="57821D66" w:rsidR="00091118" w:rsidRPr="00D33028" w:rsidRDefault="00091118" w:rsidP="00091118">
                  <w:pPr>
                    <w:rPr>
                      <w:rFonts w:ascii="Calibri" w:hAnsi="Calibri" w:cs="Calibri"/>
                      <w:b/>
                      <w:sz w:val="18"/>
                      <w:szCs w:val="18"/>
                      <w:shd w:val="clear" w:color="auto" w:fill="FFFFFF"/>
                    </w:rPr>
                  </w:pPr>
                  <w:r w:rsidRPr="00D33028">
                    <w:rPr>
                      <w:rFonts w:ascii="Calibri" w:hAnsi="Calibri" w:cs="Calibri"/>
                      <w:b/>
                      <w:sz w:val="18"/>
                      <w:szCs w:val="18"/>
                      <w:shd w:val="clear" w:color="auto" w:fill="FFFFFF"/>
                    </w:rPr>
                    <w:t>Planning for Instruction</w:t>
                  </w:r>
                  <w:r w:rsidR="005E5A31" w:rsidRPr="00D33028">
                    <w:rPr>
                      <w:rFonts w:ascii="Calibri" w:hAnsi="Calibri" w:cs="Calibri"/>
                      <w:b/>
                      <w:sz w:val="18"/>
                      <w:szCs w:val="18"/>
                      <w:shd w:val="clear" w:color="auto" w:fill="FFFFFF"/>
                    </w:rPr>
                    <w:t xml:space="preserve"> (PFI)</w:t>
                  </w:r>
                </w:p>
              </w:tc>
            </w:tr>
            <w:tr w:rsidR="00091118" w:rsidRPr="00D33028" w14:paraId="18981FF7" w14:textId="77777777" w:rsidTr="32C8DC45">
              <w:tc>
                <w:tcPr>
                  <w:tcW w:w="1705" w:type="dxa"/>
                </w:tcPr>
                <w:p w14:paraId="476C8DD3" w14:textId="2661E52F" w:rsidR="00091118" w:rsidRPr="00D33028" w:rsidRDefault="00091118" w:rsidP="00091118">
                  <w:pPr>
                    <w:rPr>
                      <w:rFonts w:ascii="Calibri" w:hAnsi="Calibri" w:cs="Calibri"/>
                      <w:sz w:val="18"/>
                      <w:szCs w:val="18"/>
                      <w:shd w:val="clear" w:color="auto" w:fill="FFFFFF"/>
                    </w:rPr>
                  </w:pPr>
                  <w:r w:rsidRPr="00D33028">
                    <w:rPr>
                      <w:sz w:val="18"/>
                      <w:szCs w:val="18"/>
                    </w:rPr>
                    <w:t xml:space="preserve">If </w:t>
                  </w:r>
                  <w:r w:rsidR="003F60CB" w:rsidRPr="00D33028">
                    <w:rPr>
                      <w:sz w:val="18"/>
                      <w:szCs w:val="18"/>
                    </w:rPr>
                    <w:t>Candidates</w:t>
                  </w:r>
                  <w:r w:rsidRPr="00D33028">
                    <w:rPr>
                      <w:sz w:val="18"/>
                      <w:szCs w:val="18"/>
                    </w:rPr>
                    <w:t xml:space="preserve"> enter without teaching experience, this course is taken prior to intern teaching:</w:t>
                  </w:r>
                </w:p>
              </w:tc>
              <w:tc>
                <w:tcPr>
                  <w:tcW w:w="8828" w:type="dxa"/>
                  <w:gridSpan w:val="4"/>
                </w:tcPr>
                <w:p w14:paraId="2A89B278" w14:textId="77777777" w:rsidR="00091118" w:rsidRPr="00D33028" w:rsidRDefault="00091118" w:rsidP="00091118">
                  <w:pPr>
                    <w:rPr>
                      <w:sz w:val="18"/>
                      <w:szCs w:val="18"/>
                    </w:rPr>
                  </w:pPr>
                </w:p>
                <w:p w14:paraId="7F905EC3" w14:textId="77777777" w:rsidR="00091118" w:rsidRPr="00D33028" w:rsidRDefault="00091118" w:rsidP="00091118">
                  <w:pPr>
                    <w:rPr>
                      <w:sz w:val="18"/>
                      <w:szCs w:val="18"/>
                    </w:rPr>
                  </w:pPr>
                </w:p>
                <w:p w14:paraId="60904F61" w14:textId="77777777" w:rsidR="00091118" w:rsidRPr="00D33028" w:rsidRDefault="00091118" w:rsidP="00091118">
                  <w:pPr>
                    <w:rPr>
                      <w:b/>
                      <w:sz w:val="18"/>
                      <w:szCs w:val="18"/>
                    </w:rPr>
                  </w:pPr>
                  <w:r w:rsidRPr="00D33028">
                    <w:rPr>
                      <w:b/>
                      <w:sz w:val="18"/>
                      <w:szCs w:val="18"/>
                    </w:rPr>
                    <w:t>EDU6003 Introduction to Teaching (2 units)</w:t>
                  </w:r>
                </w:p>
                <w:p w14:paraId="1B4235D9" w14:textId="77777777" w:rsidR="00091118" w:rsidRPr="00D33028" w:rsidRDefault="00091118" w:rsidP="00091118">
                  <w:pPr>
                    <w:rPr>
                      <w:sz w:val="18"/>
                      <w:szCs w:val="18"/>
                    </w:rPr>
                  </w:pPr>
                  <w:r w:rsidRPr="00D33028">
                    <w:rPr>
                      <w:sz w:val="18"/>
                      <w:szCs w:val="18"/>
                    </w:rPr>
                    <w:t>30 hours of instruction + 60 hours of Candidate preparation, study and assignments.</w:t>
                  </w:r>
                </w:p>
                <w:p w14:paraId="5618981A" w14:textId="335986B4" w:rsidR="00091118" w:rsidRPr="00D33028" w:rsidRDefault="006710C2" w:rsidP="00091118">
                  <w:pPr>
                    <w:rPr>
                      <w:color w:val="E36C0A" w:themeColor="accent6" w:themeShade="BF"/>
                      <w:sz w:val="18"/>
                      <w:szCs w:val="18"/>
                    </w:rPr>
                  </w:pPr>
                  <w:r w:rsidRPr="00D33028">
                    <w:rPr>
                      <w:color w:val="E36C0A" w:themeColor="accent6" w:themeShade="BF"/>
                      <w:sz w:val="18"/>
                      <w:szCs w:val="18"/>
                    </w:rPr>
                    <w:t xml:space="preserve">PFI </w:t>
                  </w:r>
                  <w:r w:rsidR="00091118" w:rsidRPr="00D33028">
                    <w:rPr>
                      <w:color w:val="E36C0A" w:themeColor="accent6" w:themeShade="BF"/>
                      <w:sz w:val="18"/>
                      <w:szCs w:val="18"/>
                    </w:rPr>
                    <w:t>Introduced</w:t>
                  </w:r>
                </w:p>
                <w:p w14:paraId="08900839" w14:textId="77777777" w:rsidR="00091118" w:rsidRPr="00D33028" w:rsidRDefault="00091118" w:rsidP="00091118">
                  <w:pPr>
                    <w:rPr>
                      <w:rFonts w:ascii="Calibri" w:hAnsi="Calibri" w:cs="Calibri"/>
                      <w:sz w:val="18"/>
                      <w:szCs w:val="18"/>
                      <w:shd w:val="clear" w:color="auto" w:fill="FFFFFF"/>
                    </w:rPr>
                  </w:pPr>
                </w:p>
              </w:tc>
            </w:tr>
            <w:tr w:rsidR="00091118" w:rsidRPr="00D33028" w14:paraId="5E92350B" w14:textId="77777777" w:rsidTr="32C8DC45">
              <w:trPr>
                <w:gridAfter w:val="1"/>
                <w:wAfter w:w="8" w:type="dxa"/>
              </w:trPr>
              <w:tc>
                <w:tcPr>
                  <w:tcW w:w="1705" w:type="dxa"/>
                </w:tcPr>
                <w:p w14:paraId="1F0F157C" w14:textId="77777777" w:rsidR="00091118" w:rsidRPr="00D33028" w:rsidRDefault="00091118" w:rsidP="00091118">
                  <w:pPr>
                    <w:rPr>
                      <w:rFonts w:ascii="Calibri" w:hAnsi="Calibri" w:cs="Calibri"/>
                      <w:i/>
                      <w:sz w:val="18"/>
                      <w:szCs w:val="18"/>
                      <w:shd w:val="clear" w:color="auto" w:fill="FFFFFF"/>
                    </w:rPr>
                  </w:pPr>
                  <w:r w:rsidRPr="00D33028">
                    <w:rPr>
                      <w:b/>
                      <w:i/>
                      <w:sz w:val="18"/>
                      <w:szCs w:val="18"/>
                    </w:rPr>
                    <w:t>Term</w:t>
                  </w:r>
                </w:p>
              </w:tc>
              <w:tc>
                <w:tcPr>
                  <w:tcW w:w="3060" w:type="dxa"/>
                </w:tcPr>
                <w:p w14:paraId="20B7E5DA" w14:textId="77777777" w:rsidR="00091118" w:rsidRPr="00D33028" w:rsidRDefault="00091118" w:rsidP="00091118">
                  <w:pPr>
                    <w:rPr>
                      <w:i/>
                      <w:sz w:val="18"/>
                      <w:szCs w:val="18"/>
                    </w:rPr>
                  </w:pPr>
                  <w:r w:rsidRPr="00D33028">
                    <w:rPr>
                      <w:i/>
                      <w:sz w:val="18"/>
                      <w:szCs w:val="18"/>
                    </w:rPr>
                    <w:t>3-unit courses</w:t>
                  </w:r>
                </w:p>
                <w:p w14:paraId="49F9B1B0" w14:textId="77777777" w:rsidR="00091118" w:rsidRPr="00D33028" w:rsidRDefault="00091118" w:rsidP="00091118">
                  <w:pPr>
                    <w:rPr>
                      <w:i/>
                      <w:sz w:val="18"/>
                      <w:szCs w:val="18"/>
                    </w:rPr>
                  </w:pPr>
                  <w:r w:rsidRPr="00D33028">
                    <w:rPr>
                      <w:i/>
                      <w:sz w:val="18"/>
                      <w:szCs w:val="18"/>
                    </w:rPr>
                    <w:t>Per course:</w:t>
                  </w:r>
                </w:p>
                <w:p w14:paraId="0B229072" w14:textId="77777777" w:rsidR="00091118" w:rsidRPr="00D33028" w:rsidRDefault="00091118" w:rsidP="00091118">
                  <w:pPr>
                    <w:rPr>
                      <w:rFonts w:ascii="Calibri" w:hAnsi="Calibri" w:cs="Calibri"/>
                      <w:i/>
                      <w:sz w:val="18"/>
                      <w:szCs w:val="18"/>
                      <w:shd w:val="clear" w:color="auto" w:fill="FFFFFF"/>
                    </w:rPr>
                  </w:pPr>
                  <w:r w:rsidRPr="00D33028">
                    <w:rPr>
                      <w:i/>
                      <w:sz w:val="18"/>
                      <w:szCs w:val="18"/>
                    </w:rPr>
                    <w:t>45 hours of instruction + 90 hours of Candidate preparation, study, and assignments</w:t>
                  </w:r>
                </w:p>
              </w:tc>
              <w:tc>
                <w:tcPr>
                  <w:tcW w:w="2880" w:type="dxa"/>
                </w:tcPr>
                <w:p w14:paraId="480C2148" w14:textId="77777777" w:rsidR="00091118" w:rsidRPr="00D33028" w:rsidRDefault="00091118" w:rsidP="00091118">
                  <w:pPr>
                    <w:rPr>
                      <w:i/>
                      <w:sz w:val="18"/>
                      <w:szCs w:val="18"/>
                    </w:rPr>
                  </w:pPr>
                  <w:r w:rsidRPr="00D33028">
                    <w:rPr>
                      <w:i/>
                      <w:sz w:val="18"/>
                      <w:szCs w:val="18"/>
                    </w:rPr>
                    <w:t>1.5-unit supporting seminars</w:t>
                  </w:r>
                </w:p>
                <w:p w14:paraId="1465A605" w14:textId="77777777" w:rsidR="00091118" w:rsidRPr="00D33028" w:rsidRDefault="00091118" w:rsidP="00091118">
                  <w:pPr>
                    <w:rPr>
                      <w:i/>
                      <w:sz w:val="18"/>
                      <w:szCs w:val="18"/>
                    </w:rPr>
                  </w:pPr>
                  <w:r w:rsidRPr="00D33028">
                    <w:rPr>
                      <w:i/>
                      <w:sz w:val="18"/>
                      <w:szCs w:val="18"/>
                    </w:rPr>
                    <w:t>Per course:</w:t>
                  </w:r>
                </w:p>
                <w:p w14:paraId="1A9EBFA5" w14:textId="77777777" w:rsidR="00091118" w:rsidRPr="00D33028" w:rsidRDefault="00091118" w:rsidP="00091118">
                  <w:pPr>
                    <w:rPr>
                      <w:rFonts w:ascii="Calibri" w:hAnsi="Calibri" w:cs="Calibri"/>
                      <w:i/>
                      <w:sz w:val="18"/>
                      <w:szCs w:val="18"/>
                      <w:shd w:val="clear" w:color="auto" w:fill="FFFFFF"/>
                    </w:rPr>
                  </w:pPr>
                  <w:r w:rsidRPr="00D33028">
                    <w:rPr>
                      <w:i/>
                      <w:sz w:val="18"/>
                      <w:szCs w:val="18"/>
                    </w:rPr>
                    <w:t>22-23 hours of instruction + 45 hours of Candidate preparation, study, and assignments</w:t>
                  </w:r>
                </w:p>
              </w:tc>
              <w:tc>
                <w:tcPr>
                  <w:tcW w:w="2880" w:type="dxa"/>
                </w:tcPr>
                <w:p w14:paraId="572AEEC3" w14:textId="77777777" w:rsidR="00091118" w:rsidRPr="00D33028" w:rsidRDefault="00091118" w:rsidP="00091118">
                  <w:pPr>
                    <w:rPr>
                      <w:i/>
                      <w:sz w:val="18"/>
                      <w:szCs w:val="18"/>
                    </w:rPr>
                  </w:pPr>
                  <w:r w:rsidRPr="00D33028">
                    <w:rPr>
                      <w:i/>
                      <w:sz w:val="18"/>
                      <w:szCs w:val="18"/>
                    </w:rPr>
                    <w:t>1.5-unit field trainings</w:t>
                  </w:r>
                </w:p>
                <w:p w14:paraId="2516962B" w14:textId="77777777" w:rsidR="00091118" w:rsidRPr="00D33028" w:rsidRDefault="00091118" w:rsidP="00091118">
                  <w:pPr>
                    <w:rPr>
                      <w:i/>
                      <w:sz w:val="18"/>
                      <w:szCs w:val="18"/>
                    </w:rPr>
                  </w:pPr>
                  <w:r w:rsidRPr="00D33028">
                    <w:rPr>
                      <w:i/>
                      <w:sz w:val="18"/>
                      <w:szCs w:val="18"/>
                    </w:rPr>
                    <w:t>Per course:</w:t>
                  </w:r>
                </w:p>
                <w:p w14:paraId="6E8BB59A" w14:textId="77777777" w:rsidR="00091118" w:rsidRPr="00D33028" w:rsidRDefault="00091118" w:rsidP="00091118">
                  <w:pPr>
                    <w:rPr>
                      <w:i/>
                      <w:sz w:val="18"/>
                      <w:szCs w:val="18"/>
                    </w:rPr>
                  </w:pPr>
                </w:p>
                <w:p w14:paraId="038F8B4E" w14:textId="28F8E623" w:rsidR="0070405A" w:rsidRPr="00D33028" w:rsidRDefault="0070405A" w:rsidP="0070405A">
                  <w:pPr>
                    <w:rPr>
                      <w:i/>
                      <w:sz w:val="18"/>
                      <w:szCs w:val="18"/>
                    </w:rPr>
                  </w:pPr>
                  <w:r w:rsidRPr="00D33028">
                    <w:rPr>
                      <w:i/>
                      <w:sz w:val="18"/>
                      <w:szCs w:val="18"/>
                    </w:rPr>
                    <w:t xml:space="preserve">4 Terms (32 weeks resulting in 224 hours of supervised field work). Note even during the terms when </w:t>
                  </w:r>
                  <w:r w:rsidR="003F60CB" w:rsidRPr="00D33028">
                    <w:rPr>
                      <w:i/>
                      <w:sz w:val="18"/>
                      <w:szCs w:val="18"/>
                    </w:rPr>
                    <w:t>Candidates</w:t>
                  </w:r>
                  <w:r w:rsidRPr="00D33028">
                    <w:rPr>
                      <w:i/>
                      <w:sz w:val="18"/>
                      <w:szCs w:val="18"/>
                    </w:rPr>
                    <w:t xml:space="preserve"> are not taking courses </w:t>
                  </w:r>
                  <w:r w:rsidRPr="00D33028">
                    <w:rPr>
                      <w:i/>
                      <w:sz w:val="18"/>
                      <w:szCs w:val="18"/>
                    </w:rPr>
                    <w:lastRenderedPageBreak/>
                    <w:t>associated with Clinical Practice, they are still being evaluated in their ability to connect theory and classroom experiences for best practices in instructional strategies to reach all learners</w:t>
                  </w:r>
                </w:p>
                <w:p w14:paraId="4B783B92" w14:textId="0289E353" w:rsidR="00091118" w:rsidRPr="00D33028" w:rsidRDefault="00091118" w:rsidP="00091118">
                  <w:pPr>
                    <w:rPr>
                      <w:rFonts w:ascii="Calibri" w:hAnsi="Calibri" w:cs="Calibri"/>
                      <w:i/>
                      <w:sz w:val="18"/>
                      <w:szCs w:val="18"/>
                      <w:shd w:val="clear" w:color="auto" w:fill="FFFFFF"/>
                    </w:rPr>
                  </w:pPr>
                </w:p>
              </w:tc>
            </w:tr>
            <w:tr w:rsidR="00091118" w:rsidRPr="00D33028" w14:paraId="6FE0891C" w14:textId="77777777" w:rsidTr="32C8DC45">
              <w:trPr>
                <w:gridAfter w:val="1"/>
                <w:wAfter w:w="8" w:type="dxa"/>
              </w:trPr>
              <w:tc>
                <w:tcPr>
                  <w:tcW w:w="1705" w:type="dxa"/>
                </w:tcPr>
                <w:p w14:paraId="2A09C69B" w14:textId="77777777" w:rsidR="00091118" w:rsidRPr="00D33028" w:rsidRDefault="00091118" w:rsidP="00091118">
                  <w:pPr>
                    <w:rPr>
                      <w:sz w:val="18"/>
                      <w:szCs w:val="18"/>
                    </w:rPr>
                  </w:pPr>
                  <w:r w:rsidRPr="00D33028">
                    <w:rPr>
                      <w:sz w:val="18"/>
                      <w:szCs w:val="18"/>
                    </w:rPr>
                    <w:lastRenderedPageBreak/>
                    <w:t>1</w:t>
                  </w:r>
                </w:p>
                <w:p w14:paraId="5414F974" w14:textId="77777777" w:rsidR="00091118" w:rsidRPr="00D33028" w:rsidRDefault="00091118" w:rsidP="00091118">
                  <w:pPr>
                    <w:rPr>
                      <w:rFonts w:ascii="Calibri" w:hAnsi="Calibri" w:cs="Calibri"/>
                      <w:sz w:val="18"/>
                      <w:szCs w:val="18"/>
                      <w:shd w:val="clear" w:color="auto" w:fill="FFFFFF"/>
                    </w:rPr>
                  </w:pPr>
                </w:p>
              </w:tc>
              <w:tc>
                <w:tcPr>
                  <w:tcW w:w="3060" w:type="dxa"/>
                </w:tcPr>
                <w:p w14:paraId="43B2CC7A" w14:textId="77777777" w:rsidR="00091118" w:rsidRPr="00D33028" w:rsidRDefault="00091118" w:rsidP="00091118">
                  <w:pPr>
                    <w:rPr>
                      <w:b/>
                      <w:sz w:val="18"/>
                      <w:szCs w:val="18"/>
                    </w:rPr>
                  </w:pPr>
                  <w:r w:rsidRPr="00D33028">
                    <w:rPr>
                      <w:b/>
                      <w:sz w:val="18"/>
                      <w:szCs w:val="18"/>
                    </w:rPr>
                    <w:t>EDU6004 - Educational Foundations</w:t>
                  </w:r>
                </w:p>
                <w:p w14:paraId="3D5B4F65" w14:textId="284154D0" w:rsidR="00091118" w:rsidRPr="00D33028" w:rsidRDefault="006710C2" w:rsidP="00091118">
                  <w:pPr>
                    <w:rPr>
                      <w:color w:val="E36C0A" w:themeColor="accent6" w:themeShade="BF"/>
                      <w:sz w:val="18"/>
                      <w:szCs w:val="18"/>
                    </w:rPr>
                  </w:pPr>
                  <w:r w:rsidRPr="00D33028">
                    <w:rPr>
                      <w:color w:val="E36C0A" w:themeColor="accent6" w:themeShade="BF"/>
                      <w:sz w:val="18"/>
                      <w:szCs w:val="18"/>
                    </w:rPr>
                    <w:t xml:space="preserve">PFI </w:t>
                  </w:r>
                  <w:r w:rsidR="00091118" w:rsidRPr="00D33028">
                    <w:rPr>
                      <w:color w:val="E36C0A" w:themeColor="accent6" w:themeShade="BF"/>
                      <w:sz w:val="18"/>
                      <w:szCs w:val="18"/>
                    </w:rPr>
                    <w:t>Introduced</w:t>
                  </w:r>
                </w:p>
              </w:tc>
              <w:tc>
                <w:tcPr>
                  <w:tcW w:w="2880" w:type="dxa"/>
                </w:tcPr>
                <w:p w14:paraId="73019ED2" w14:textId="77777777" w:rsidR="00091118" w:rsidRPr="00D33028" w:rsidRDefault="00091118" w:rsidP="00091118">
                  <w:pPr>
                    <w:rPr>
                      <w:rFonts w:ascii="Calibri" w:hAnsi="Calibri" w:cs="Calibri"/>
                      <w:sz w:val="18"/>
                      <w:szCs w:val="18"/>
                      <w:shd w:val="clear" w:color="auto" w:fill="FFFFFF"/>
                    </w:rPr>
                  </w:pPr>
                </w:p>
              </w:tc>
              <w:tc>
                <w:tcPr>
                  <w:tcW w:w="2880" w:type="dxa"/>
                </w:tcPr>
                <w:p w14:paraId="2036C2EC" w14:textId="77777777" w:rsidR="00091118" w:rsidRPr="00D33028" w:rsidRDefault="00091118" w:rsidP="00091118">
                  <w:pPr>
                    <w:rPr>
                      <w:rFonts w:ascii="Calibri" w:hAnsi="Calibri" w:cs="Calibri"/>
                      <w:sz w:val="18"/>
                      <w:szCs w:val="18"/>
                      <w:shd w:val="clear" w:color="auto" w:fill="FFFFFF"/>
                    </w:rPr>
                  </w:pPr>
                </w:p>
              </w:tc>
            </w:tr>
            <w:tr w:rsidR="00091118" w:rsidRPr="00D33028" w14:paraId="6E66DECD" w14:textId="77777777" w:rsidTr="32C8DC45">
              <w:trPr>
                <w:gridAfter w:val="1"/>
                <w:wAfter w:w="8" w:type="dxa"/>
                <w:trHeight w:val="278"/>
              </w:trPr>
              <w:tc>
                <w:tcPr>
                  <w:tcW w:w="1705" w:type="dxa"/>
                </w:tcPr>
                <w:p w14:paraId="13F8EBEA" w14:textId="77777777" w:rsidR="00091118" w:rsidRPr="00D33028" w:rsidRDefault="00091118" w:rsidP="00091118">
                  <w:pPr>
                    <w:rPr>
                      <w:rFonts w:ascii="Calibri" w:hAnsi="Calibri" w:cs="Calibri"/>
                      <w:sz w:val="18"/>
                      <w:szCs w:val="18"/>
                      <w:shd w:val="clear" w:color="auto" w:fill="FFFFFF"/>
                    </w:rPr>
                  </w:pPr>
                  <w:r w:rsidRPr="00D33028">
                    <w:rPr>
                      <w:sz w:val="18"/>
                      <w:szCs w:val="18"/>
                    </w:rPr>
                    <w:t>2</w:t>
                  </w:r>
                </w:p>
              </w:tc>
              <w:tc>
                <w:tcPr>
                  <w:tcW w:w="3060" w:type="dxa"/>
                </w:tcPr>
                <w:p w14:paraId="4F7F237C" w14:textId="77777777" w:rsidR="00091118" w:rsidRPr="00D33028" w:rsidRDefault="00091118" w:rsidP="00091118">
                  <w:pPr>
                    <w:rPr>
                      <w:b/>
                      <w:sz w:val="18"/>
                      <w:szCs w:val="18"/>
                    </w:rPr>
                  </w:pPr>
                  <w:r w:rsidRPr="00D33028">
                    <w:rPr>
                      <w:b/>
                      <w:sz w:val="18"/>
                      <w:szCs w:val="18"/>
                    </w:rPr>
                    <w:t>EDU6005 - Psycho-Educational Development of Diverse Learner Classroom Application</w:t>
                  </w:r>
                </w:p>
                <w:p w14:paraId="5B811DB8" w14:textId="28751222" w:rsidR="00091118" w:rsidRPr="00D33028" w:rsidRDefault="006710C2" w:rsidP="00091118">
                  <w:pPr>
                    <w:rPr>
                      <w:b/>
                      <w:sz w:val="18"/>
                      <w:szCs w:val="18"/>
                    </w:rPr>
                  </w:pPr>
                  <w:r w:rsidRPr="00D33028">
                    <w:rPr>
                      <w:i/>
                      <w:color w:val="E36C0A" w:themeColor="accent6" w:themeShade="BF"/>
                      <w:sz w:val="18"/>
                      <w:szCs w:val="18"/>
                    </w:rPr>
                    <w:t xml:space="preserve">PFI </w:t>
                  </w:r>
                  <w:r w:rsidR="00091118" w:rsidRPr="00D33028">
                    <w:rPr>
                      <w:i/>
                      <w:color w:val="E36C0A" w:themeColor="accent6" w:themeShade="BF"/>
                      <w:sz w:val="18"/>
                      <w:szCs w:val="18"/>
                    </w:rPr>
                    <w:t>Developed</w:t>
                  </w:r>
                </w:p>
              </w:tc>
              <w:tc>
                <w:tcPr>
                  <w:tcW w:w="2880" w:type="dxa"/>
                </w:tcPr>
                <w:p w14:paraId="035DF53D" w14:textId="77777777" w:rsidR="00091118" w:rsidRPr="00D33028" w:rsidRDefault="00091118" w:rsidP="00091118">
                  <w:pPr>
                    <w:rPr>
                      <w:b/>
                      <w:sz w:val="18"/>
                      <w:szCs w:val="18"/>
                    </w:rPr>
                  </w:pPr>
                  <w:r w:rsidRPr="00D33028">
                    <w:rPr>
                      <w:sz w:val="18"/>
                      <w:szCs w:val="18"/>
                    </w:rPr>
                    <w:t>EDU6020 - Seminar: Setting Classroom Procedures</w:t>
                  </w:r>
                </w:p>
              </w:tc>
              <w:tc>
                <w:tcPr>
                  <w:tcW w:w="2880" w:type="dxa"/>
                </w:tcPr>
                <w:p w14:paraId="4695CD06" w14:textId="77777777" w:rsidR="00091118" w:rsidRPr="00D33028" w:rsidRDefault="00091118" w:rsidP="00091118">
                  <w:pPr>
                    <w:rPr>
                      <w:b/>
                      <w:sz w:val="18"/>
                      <w:szCs w:val="18"/>
                    </w:rPr>
                  </w:pPr>
                  <w:r w:rsidRPr="00D33028">
                    <w:rPr>
                      <w:b/>
                      <w:sz w:val="18"/>
                      <w:szCs w:val="18"/>
                    </w:rPr>
                    <w:t>EDU6046 - Clinical Practice I: Standard Intern</w:t>
                  </w:r>
                </w:p>
                <w:p w14:paraId="7BE72AEE" w14:textId="0AAFDF75" w:rsidR="00091118" w:rsidRPr="00D33028" w:rsidRDefault="00245D9C" w:rsidP="00091118">
                  <w:pPr>
                    <w:rPr>
                      <w:rFonts w:ascii="Calibri" w:hAnsi="Calibri" w:cs="Calibri"/>
                      <w:sz w:val="18"/>
                      <w:szCs w:val="18"/>
                      <w:shd w:val="clear" w:color="auto" w:fill="FFFFFF"/>
                    </w:rPr>
                  </w:pPr>
                  <w:r w:rsidRPr="00D33028">
                    <w:rPr>
                      <w:i/>
                      <w:color w:val="E36C0A" w:themeColor="accent6" w:themeShade="BF"/>
                      <w:sz w:val="18"/>
                      <w:szCs w:val="18"/>
                    </w:rPr>
                    <w:t xml:space="preserve">PFI </w:t>
                  </w:r>
                  <w:r w:rsidR="00091118" w:rsidRPr="00D33028">
                    <w:rPr>
                      <w:i/>
                      <w:color w:val="E36C0A" w:themeColor="accent6" w:themeShade="BF"/>
                      <w:sz w:val="18"/>
                      <w:szCs w:val="18"/>
                    </w:rPr>
                    <w:t>Developed</w:t>
                  </w:r>
                </w:p>
              </w:tc>
            </w:tr>
            <w:tr w:rsidR="00091118" w:rsidRPr="00D33028" w14:paraId="4146B129" w14:textId="77777777" w:rsidTr="32C8DC45">
              <w:trPr>
                <w:gridAfter w:val="1"/>
                <w:wAfter w:w="8" w:type="dxa"/>
              </w:trPr>
              <w:tc>
                <w:tcPr>
                  <w:tcW w:w="1705" w:type="dxa"/>
                </w:tcPr>
                <w:p w14:paraId="7B7E3F80" w14:textId="77777777" w:rsidR="00091118" w:rsidRPr="00D33028" w:rsidRDefault="00091118" w:rsidP="00091118">
                  <w:pPr>
                    <w:rPr>
                      <w:rFonts w:ascii="Calibri" w:hAnsi="Calibri" w:cs="Calibri"/>
                      <w:sz w:val="18"/>
                      <w:szCs w:val="18"/>
                      <w:shd w:val="clear" w:color="auto" w:fill="FFFFFF"/>
                    </w:rPr>
                  </w:pPr>
                  <w:r w:rsidRPr="00D33028">
                    <w:rPr>
                      <w:sz w:val="18"/>
                      <w:szCs w:val="18"/>
                    </w:rPr>
                    <w:t>3</w:t>
                  </w:r>
                </w:p>
              </w:tc>
              <w:tc>
                <w:tcPr>
                  <w:tcW w:w="3060" w:type="dxa"/>
                </w:tcPr>
                <w:p w14:paraId="35571A65" w14:textId="77777777" w:rsidR="00091118" w:rsidRPr="00D33028" w:rsidRDefault="00091118" w:rsidP="00091118">
                  <w:pPr>
                    <w:rPr>
                      <w:rFonts w:ascii="Calibri" w:hAnsi="Calibri" w:cs="Calibri"/>
                      <w:sz w:val="18"/>
                      <w:szCs w:val="18"/>
                      <w:shd w:val="clear" w:color="auto" w:fill="FFFFFF"/>
                    </w:rPr>
                  </w:pPr>
                  <w:r w:rsidRPr="00D33028">
                    <w:rPr>
                      <w:sz w:val="18"/>
                      <w:szCs w:val="18"/>
                    </w:rPr>
                    <w:t xml:space="preserve">EDU6012 - Applied Linguistics Seminar: Reading </w:t>
                  </w:r>
                </w:p>
              </w:tc>
              <w:tc>
                <w:tcPr>
                  <w:tcW w:w="2880" w:type="dxa"/>
                </w:tcPr>
                <w:p w14:paraId="699C6922" w14:textId="77777777" w:rsidR="00091118" w:rsidRPr="00D33028" w:rsidRDefault="00091118" w:rsidP="00091118">
                  <w:pPr>
                    <w:rPr>
                      <w:b/>
                      <w:sz w:val="18"/>
                      <w:szCs w:val="18"/>
                    </w:rPr>
                  </w:pPr>
                  <w:r w:rsidRPr="00D33028">
                    <w:rPr>
                      <w:b/>
                      <w:sz w:val="18"/>
                      <w:szCs w:val="18"/>
                    </w:rPr>
                    <w:t xml:space="preserve">EDU6021 - Seminar: Supporting Differentiated Learning </w:t>
                  </w:r>
                </w:p>
                <w:p w14:paraId="307A3264" w14:textId="02299DC7" w:rsidR="00091118" w:rsidRPr="00D33028" w:rsidRDefault="00F65153" w:rsidP="00091118">
                  <w:pPr>
                    <w:rPr>
                      <w:rFonts w:ascii="Calibri" w:hAnsi="Calibri" w:cs="Calibri"/>
                      <w:sz w:val="18"/>
                      <w:szCs w:val="18"/>
                      <w:shd w:val="clear" w:color="auto" w:fill="FFFFFF"/>
                    </w:rPr>
                  </w:pPr>
                  <w:r w:rsidRPr="00D33028">
                    <w:rPr>
                      <w:i/>
                      <w:color w:val="E36C0A" w:themeColor="accent6" w:themeShade="BF"/>
                      <w:sz w:val="18"/>
                      <w:szCs w:val="18"/>
                    </w:rPr>
                    <w:t xml:space="preserve">PFI </w:t>
                  </w:r>
                  <w:r w:rsidR="00091118" w:rsidRPr="00D33028">
                    <w:rPr>
                      <w:i/>
                      <w:color w:val="E36C0A" w:themeColor="accent6" w:themeShade="BF"/>
                      <w:sz w:val="18"/>
                      <w:szCs w:val="18"/>
                    </w:rPr>
                    <w:t>Developed</w:t>
                  </w:r>
                </w:p>
              </w:tc>
              <w:tc>
                <w:tcPr>
                  <w:tcW w:w="2880" w:type="dxa"/>
                </w:tcPr>
                <w:p w14:paraId="5AEBF587" w14:textId="77777777" w:rsidR="00091118" w:rsidRPr="00D33028" w:rsidRDefault="00091118" w:rsidP="00091118">
                  <w:pPr>
                    <w:rPr>
                      <w:b/>
                      <w:sz w:val="18"/>
                      <w:szCs w:val="18"/>
                    </w:rPr>
                  </w:pPr>
                  <w:r w:rsidRPr="00D33028">
                    <w:rPr>
                      <w:b/>
                      <w:sz w:val="18"/>
                      <w:szCs w:val="18"/>
                    </w:rPr>
                    <w:t xml:space="preserve">EDU6047 - Clinical Practice II: Standard Intern </w:t>
                  </w:r>
                </w:p>
                <w:p w14:paraId="293715A9" w14:textId="04142A99" w:rsidR="00091118" w:rsidRPr="00D33028" w:rsidRDefault="00F65153" w:rsidP="00091118">
                  <w:pPr>
                    <w:rPr>
                      <w:rFonts w:ascii="Calibri" w:hAnsi="Calibri" w:cs="Calibri"/>
                      <w:sz w:val="18"/>
                      <w:szCs w:val="18"/>
                      <w:shd w:val="clear" w:color="auto" w:fill="FFFFFF"/>
                    </w:rPr>
                  </w:pPr>
                  <w:r w:rsidRPr="00D33028">
                    <w:rPr>
                      <w:i/>
                      <w:color w:val="E36C0A" w:themeColor="accent6" w:themeShade="BF"/>
                      <w:sz w:val="18"/>
                      <w:szCs w:val="18"/>
                    </w:rPr>
                    <w:t xml:space="preserve">PFI </w:t>
                  </w:r>
                  <w:r w:rsidR="00091118" w:rsidRPr="00D33028">
                    <w:rPr>
                      <w:i/>
                      <w:color w:val="E36C0A" w:themeColor="accent6" w:themeShade="BF"/>
                      <w:sz w:val="18"/>
                      <w:szCs w:val="18"/>
                    </w:rPr>
                    <w:t>Developed</w:t>
                  </w:r>
                </w:p>
              </w:tc>
            </w:tr>
            <w:tr w:rsidR="00091118" w:rsidRPr="00D33028" w14:paraId="37D0A928" w14:textId="77777777" w:rsidTr="32C8DC45">
              <w:trPr>
                <w:gridAfter w:val="1"/>
                <w:wAfter w:w="8" w:type="dxa"/>
              </w:trPr>
              <w:tc>
                <w:tcPr>
                  <w:tcW w:w="1705" w:type="dxa"/>
                </w:tcPr>
                <w:p w14:paraId="500757A6" w14:textId="77777777" w:rsidR="00091118" w:rsidRPr="00D33028" w:rsidRDefault="00091118" w:rsidP="00091118">
                  <w:pPr>
                    <w:rPr>
                      <w:rFonts w:ascii="Calibri" w:hAnsi="Calibri" w:cs="Calibri"/>
                      <w:sz w:val="18"/>
                      <w:szCs w:val="18"/>
                      <w:shd w:val="clear" w:color="auto" w:fill="FFFFFF"/>
                    </w:rPr>
                  </w:pPr>
                  <w:r w:rsidRPr="00D33028">
                    <w:rPr>
                      <w:sz w:val="18"/>
                      <w:szCs w:val="18"/>
                    </w:rPr>
                    <w:t>4</w:t>
                  </w:r>
                </w:p>
              </w:tc>
              <w:tc>
                <w:tcPr>
                  <w:tcW w:w="3060" w:type="dxa"/>
                </w:tcPr>
                <w:p w14:paraId="44BA4868" w14:textId="77777777" w:rsidR="00091118" w:rsidRPr="00D33028" w:rsidRDefault="00091118" w:rsidP="00091118">
                  <w:pPr>
                    <w:rPr>
                      <w:b/>
                      <w:sz w:val="18"/>
                      <w:szCs w:val="18"/>
                    </w:rPr>
                  </w:pPr>
                  <w:r w:rsidRPr="00D33028">
                    <w:rPr>
                      <w:b/>
                      <w:sz w:val="18"/>
                      <w:szCs w:val="18"/>
                    </w:rPr>
                    <w:t xml:space="preserve">EDU6063 - Principles, Practices and Socio-Cultural Issues of Teaching English Language Learners </w:t>
                  </w:r>
                </w:p>
                <w:p w14:paraId="39789419" w14:textId="4CDE894B" w:rsidR="00091118" w:rsidRPr="00D33028" w:rsidRDefault="00F65153" w:rsidP="00091118">
                  <w:pPr>
                    <w:rPr>
                      <w:rFonts w:ascii="Calibri" w:hAnsi="Calibri" w:cs="Calibri"/>
                      <w:b/>
                      <w:sz w:val="18"/>
                      <w:szCs w:val="18"/>
                      <w:shd w:val="clear" w:color="auto" w:fill="FFFFFF"/>
                    </w:rPr>
                  </w:pPr>
                  <w:r w:rsidRPr="00D33028">
                    <w:rPr>
                      <w:i/>
                      <w:color w:val="E36C0A" w:themeColor="accent6" w:themeShade="BF"/>
                      <w:sz w:val="18"/>
                      <w:szCs w:val="18"/>
                    </w:rPr>
                    <w:t xml:space="preserve">PFI </w:t>
                  </w:r>
                  <w:r w:rsidR="00091118" w:rsidRPr="00D33028">
                    <w:rPr>
                      <w:i/>
                      <w:color w:val="E36C0A" w:themeColor="accent6" w:themeShade="BF"/>
                      <w:sz w:val="18"/>
                      <w:szCs w:val="18"/>
                    </w:rPr>
                    <w:t>Developed</w:t>
                  </w:r>
                </w:p>
              </w:tc>
              <w:tc>
                <w:tcPr>
                  <w:tcW w:w="2880" w:type="dxa"/>
                </w:tcPr>
                <w:p w14:paraId="61D66683" w14:textId="4116375B" w:rsidR="00091118" w:rsidRPr="00D33028" w:rsidRDefault="00091118" w:rsidP="00091118">
                  <w:pPr>
                    <w:rPr>
                      <w:b/>
                      <w:sz w:val="18"/>
                      <w:szCs w:val="18"/>
                    </w:rPr>
                  </w:pPr>
                  <w:r w:rsidRPr="00D33028">
                    <w:rPr>
                      <w:b/>
                      <w:sz w:val="18"/>
                      <w:szCs w:val="18"/>
                    </w:rPr>
                    <w:t xml:space="preserve">EDU6022 - Seminar: Curriculum and Instruction  </w:t>
                  </w:r>
                </w:p>
                <w:p w14:paraId="79278AD9" w14:textId="631CC412" w:rsidR="00091118" w:rsidRPr="00D33028" w:rsidRDefault="00F65153" w:rsidP="00091118">
                  <w:pPr>
                    <w:rPr>
                      <w:rFonts w:ascii="Calibri" w:hAnsi="Calibri" w:cs="Calibri"/>
                      <w:b/>
                      <w:sz w:val="18"/>
                      <w:szCs w:val="18"/>
                      <w:shd w:val="clear" w:color="auto" w:fill="FFFFFF"/>
                    </w:rPr>
                  </w:pPr>
                  <w:r w:rsidRPr="00D33028">
                    <w:rPr>
                      <w:i/>
                      <w:color w:val="E36C0A" w:themeColor="accent6" w:themeShade="BF"/>
                      <w:sz w:val="18"/>
                      <w:szCs w:val="18"/>
                    </w:rPr>
                    <w:t xml:space="preserve">PFI </w:t>
                  </w:r>
                  <w:r w:rsidR="00091118" w:rsidRPr="00D33028">
                    <w:rPr>
                      <w:i/>
                      <w:color w:val="E36C0A" w:themeColor="accent6" w:themeShade="BF"/>
                      <w:sz w:val="18"/>
                      <w:szCs w:val="18"/>
                    </w:rPr>
                    <w:t>Developed</w:t>
                  </w:r>
                </w:p>
              </w:tc>
              <w:tc>
                <w:tcPr>
                  <w:tcW w:w="2880" w:type="dxa"/>
                </w:tcPr>
                <w:p w14:paraId="7D06B02C" w14:textId="77777777" w:rsidR="00091118" w:rsidRPr="00D33028" w:rsidRDefault="00091118" w:rsidP="00091118">
                  <w:pPr>
                    <w:rPr>
                      <w:b/>
                      <w:sz w:val="18"/>
                      <w:szCs w:val="18"/>
                    </w:rPr>
                  </w:pPr>
                  <w:r w:rsidRPr="00D33028">
                    <w:rPr>
                      <w:b/>
                      <w:sz w:val="18"/>
                      <w:szCs w:val="18"/>
                    </w:rPr>
                    <w:t xml:space="preserve">EDU6048 - Clinical Practice III: Standard Intern </w:t>
                  </w:r>
                </w:p>
                <w:p w14:paraId="12E00947" w14:textId="1DDFC254" w:rsidR="00091118" w:rsidRPr="00D33028" w:rsidRDefault="00F65153" w:rsidP="00091118">
                  <w:pPr>
                    <w:rPr>
                      <w:rFonts w:ascii="Calibri" w:hAnsi="Calibri" w:cs="Calibri"/>
                      <w:sz w:val="18"/>
                      <w:szCs w:val="18"/>
                      <w:shd w:val="clear" w:color="auto" w:fill="FFFFFF"/>
                    </w:rPr>
                  </w:pPr>
                  <w:r w:rsidRPr="00D33028">
                    <w:rPr>
                      <w:i/>
                      <w:color w:val="E36C0A" w:themeColor="accent6" w:themeShade="BF"/>
                      <w:sz w:val="18"/>
                      <w:szCs w:val="18"/>
                    </w:rPr>
                    <w:t xml:space="preserve">PFI </w:t>
                  </w:r>
                  <w:r w:rsidR="00091118" w:rsidRPr="00D33028">
                    <w:rPr>
                      <w:i/>
                      <w:color w:val="E36C0A" w:themeColor="accent6" w:themeShade="BF"/>
                      <w:sz w:val="18"/>
                      <w:szCs w:val="18"/>
                    </w:rPr>
                    <w:t>Developed</w:t>
                  </w:r>
                </w:p>
              </w:tc>
            </w:tr>
            <w:tr w:rsidR="00091118" w:rsidRPr="00D33028" w14:paraId="197EA90C" w14:textId="77777777" w:rsidTr="32C8DC45">
              <w:trPr>
                <w:gridAfter w:val="1"/>
                <w:wAfter w:w="8" w:type="dxa"/>
              </w:trPr>
              <w:tc>
                <w:tcPr>
                  <w:tcW w:w="1705" w:type="dxa"/>
                </w:tcPr>
                <w:p w14:paraId="5AF63E7E" w14:textId="77777777" w:rsidR="00091118" w:rsidRPr="00D33028" w:rsidRDefault="00091118" w:rsidP="00091118">
                  <w:pPr>
                    <w:rPr>
                      <w:rFonts w:ascii="Calibri" w:hAnsi="Calibri" w:cs="Calibri"/>
                      <w:sz w:val="18"/>
                      <w:szCs w:val="18"/>
                      <w:shd w:val="clear" w:color="auto" w:fill="FFFFFF"/>
                    </w:rPr>
                  </w:pPr>
                  <w:r w:rsidRPr="00D33028">
                    <w:rPr>
                      <w:sz w:val="18"/>
                      <w:szCs w:val="18"/>
                    </w:rPr>
                    <w:t>5</w:t>
                  </w:r>
                </w:p>
              </w:tc>
              <w:tc>
                <w:tcPr>
                  <w:tcW w:w="3060" w:type="dxa"/>
                </w:tcPr>
                <w:p w14:paraId="33C8553F" w14:textId="77777777" w:rsidR="00091118" w:rsidRPr="00D33028" w:rsidRDefault="00091118" w:rsidP="00091118">
                  <w:pPr>
                    <w:rPr>
                      <w:b/>
                      <w:sz w:val="18"/>
                      <w:szCs w:val="18"/>
                    </w:rPr>
                  </w:pPr>
                  <w:r w:rsidRPr="00D33028">
                    <w:rPr>
                      <w:b/>
                      <w:sz w:val="18"/>
                      <w:szCs w:val="18"/>
                    </w:rPr>
                    <w:t xml:space="preserve">EDU6035 - Elementary Education Methods </w:t>
                  </w:r>
                </w:p>
                <w:p w14:paraId="277B13D3" w14:textId="77777777" w:rsidR="00091118" w:rsidRPr="00D33028" w:rsidRDefault="00091118" w:rsidP="00091118">
                  <w:pPr>
                    <w:rPr>
                      <w:rFonts w:ascii="Calibri" w:hAnsi="Calibri" w:cs="Calibri"/>
                      <w:b/>
                      <w:sz w:val="18"/>
                      <w:szCs w:val="18"/>
                      <w:shd w:val="clear" w:color="auto" w:fill="FFFFFF"/>
                    </w:rPr>
                  </w:pPr>
                </w:p>
              </w:tc>
              <w:tc>
                <w:tcPr>
                  <w:tcW w:w="2880" w:type="dxa"/>
                </w:tcPr>
                <w:p w14:paraId="37B4597F" w14:textId="77777777" w:rsidR="00091118" w:rsidRPr="00D33028" w:rsidRDefault="00091118" w:rsidP="00091118">
                  <w:pPr>
                    <w:rPr>
                      <w:sz w:val="18"/>
                      <w:szCs w:val="18"/>
                    </w:rPr>
                  </w:pPr>
                  <w:r w:rsidRPr="00D33028">
                    <w:rPr>
                      <w:sz w:val="18"/>
                      <w:szCs w:val="18"/>
                    </w:rPr>
                    <w:t xml:space="preserve">EDU6023 - Seminar: Grading and Goal Setting </w:t>
                  </w:r>
                </w:p>
                <w:p w14:paraId="1CDA40CB" w14:textId="77777777" w:rsidR="00091118" w:rsidRPr="00D33028" w:rsidRDefault="00091118" w:rsidP="00091118">
                  <w:pPr>
                    <w:rPr>
                      <w:rFonts w:ascii="Calibri" w:hAnsi="Calibri" w:cs="Calibri"/>
                      <w:b/>
                      <w:sz w:val="18"/>
                      <w:szCs w:val="18"/>
                      <w:shd w:val="clear" w:color="auto" w:fill="FFFFFF"/>
                    </w:rPr>
                  </w:pPr>
                </w:p>
              </w:tc>
              <w:tc>
                <w:tcPr>
                  <w:tcW w:w="2880" w:type="dxa"/>
                </w:tcPr>
                <w:p w14:paraId="7BF4758C" w14:textId="77777777" w:rsidR="00091118" w:rsidRPr="00D33028" w:rsidRDefault="00091118" w:rsidP="00091118">
                  <w:pPr>
                    <w:rPr>
                      <w:b/>
                      <w:sz w:val="18"/>
                      <w:szCs w:val="18"/>
                    </w:rPr>
                  </w:pPr>
                  <w:r w:rsidRPr="00D33028">
                    <w:rPr>
                      <w:b/>
                      <w:sz w:val="18"/>
                      <w:szCs w:val="18"/>
                    </w:rPr>
                    <w:t xml:space="preserve">EDU6049 - Clinical Practice IV: Standard Intern </w:t>
                  </w:r>
                </w:p>
                <w:p w14:paraId="6C4E78D6" w14:textId="6E1FDEDE" w:rsidR="00091118" w:rsidRPr="00D33028" w:rsidRDefault="005E5A31" w:rsidP="00091118">
                  <w:pPr>
                    <w:rPr>
                      <w:rFonts w:ascii="Calibri" w:hAnsi="Calibri" w:cs="Calibri"/>
                      <w:sz w:val="18"/>
                      <w:szCs w:val="18"/>
                      <w:shd w:val="clear" w:color="auto" w:fill="FFFFFF"/>
                    </w:rPr>
                  </w:pPr>
                  <w:r w:rsidRPr="00D33028">
                    <w:rPr>
                      <w:i/>
                      <w:color w:val="E36C0A" w:themeColor="accent6" w:themeShade="BF"/>
                      <w:sz w:val="18"/>
                      <w:szCs w:val="18"/>
                    </w:rPr>
                    <w:t xml:space="preserve">PFI </w:t>
                  </w:r>
                  <w:r w:rsidR="00091118" w:rsidRPr="00D33028">
                    <w:rPr>
                      <w:i/>
                      <w:color w:val="E36C0A" w:themeColor="accent6" w:themeShade="BF"/>
                      <w:sz w:val="18"/>
                      <w:szCs w:val="18"/>
                    </w:rPr>
                    <w:t xml:space="preserve">Developed, Competency Demonstrated </w:t>
                  </w:r>
                </w:p>
              </w:tc>
            </w:tr>
            <w:tr w:rsidR="00091118" w:rsidRPr="00D33028" w14:paraId="396D81EF" w14:textId="77777777" w:rsidTr="32C8DC45">
              <w:trPr>
                <w:gridAfter w:val="1"/>
                <w:wAfter w:w="8" w:type="dxa"/>
              </w:trPr>
              <w:tc>
                <w:tcPr>
                  <w:tcW w:w="1705" w:type="dxa"/>
                </w:tcPr>
                <w:p w14:paraId="2B27FC37" w14:textId="77777777" w:rsidR="00091118" w:rsidRPr="00D33028" w:rsidRDefault="00091118" w:rsidP="00091118">
                  <w:pPr>
                    <w:rPr>
                      <w:sz w:val="18"/>
                      <w:szCs w:val="18"/>
                    </w:rPr>
                  </w:pPr>
                  <w:r w:rsidRPr="00D33028">
                    <w:rPr>
                      <w:sz w:val="18"/>
                      <w:szCs w:val="18"/>
                    </w:rPr>
                    <w:t>6</w:t>
                  </w:r>
                </w:p>
              </w:tc>
              <w:tc>
                <w:tcPr>
                  <w:tcW w:w="3060" w:type="dxa"/>
                </w:tcPr>
                <w:p w14:paraId="38038F11" w14:textId="77777777" w:rsidR="00091118" w:rsidRPr="00D33028" w:rsidRDefault="00091118" w:rsidP="00091118">
                  <w:pPr>
                    <w:rPr>
                      <w:b/>
                      <w:sz w:val="18"/>
                      <w:szCs w:val="18"/>
                    </w:rPr>
                  </w:pPr>
                  <w:r w:rsidRPr="00D33028">
                    <w:rPr>
                      <w:b/>
                      <w:sz w:val="18"/>
                      <w:szCs w:val="18"/>
                    </w:rPr>
                    <w:t xml:space="preserve">TEL7170 - Technology in the Curriculum </w:t>
                  </w:r>
                </w:p>
                <w:p w14:paraId="7B9444C8" w14:textId="38A4D6A3" w:rsidR="00091118" w:rsidRPr="00D33028" w:rsidRDefault="005E5A31" w:rsidP="00091118">
                  <w:pPr>
                    <w:rPr>
                      <w:b/>
                      <w:sz w:val="18"/>
                      <w:szCs w:val="18"/>
                    </w:rPr>
                  </w:pPr>
                  <w:r w:rsidRPr="00D33028">
                    <w:rPr>
                      <w:i/>
                      <w:color w:val="E36C0A" w:themeColor="accent6" w:themeShade="BF"/>
                      <w:sz w:val="18"/>
                      <w:szCs w:val="18"/>
                    </w:rPr>
                    <w:t xml:space="preserve">PFI </w:t>
                  </w:r>
                  <w:r w:rsidR="00091118" w:rsidRPr="00D33028">
                    <w:rPr>
                      <w:i/>
                      <w:color w:val="E36C0A" w:themeColor="accent6" w:themeShade="BF"/>
                      <w:sz w:val="18"/>
                      <w:szCs w:val="18"/>
                    </w:rPr>
                    <w:t>Developed</w:t>
                  </w:r>
                </w:p>
              </w:tc>
              <w:tc>
                <w:tcPr>
                  <w:tcW w:w="2880" w:type="dxa"/>
                </w:tcPr>
                <w:p w14:paraId="021FA30C" w14:textId="77777777" w:rsidR="00091118" w:rsidRPr="00D33028" w:rsidRDefault="00091118" w:rsidP="00091118">
                  <w:pPr>
                    <w:rPr>
                      <w:sz w:val="18"/>
                      <w:szCs w:val="18"/>
                    </w:rPr>
                  </w:pPr>
                </w:p>
              </w:tc>
              <w:tc>
                <w:tcPr>
                  <w:tcW w:w="2880" w:type="dxa"/>
                </w:tcPr>
                <w:p w14:paraId="12BEB68A" w14:textId="77777777" w:rsidR="00091118" w:rsidRPr="00D33028" w:rsidRDefault="00091118" w:rsidP="00091118">
                  <w:pPr>
                    <w:rPr>
                      <w:b/>
                      <w:sz w:val="18"/>
                      <w:szCs w:val="18"/>
                    </w:rPr>
                  </w:pPr>
                </w:p>
              </w:tc>
            </w:tr>
          </w:tbl>
          <w:p w14:paraId="289B9789" w14:textId="519582BF" w:rsidR="00CC17D2" w:rsidRDefault="0FCAAE90" w:rsidP="0FCAAE90">
            <w:pPr>
              <w:shd w:val="clear" w:color="auto" w:fill="FFFFFF" w:themeFill="background1"/>
              <w:spacing w:beforeAutospacing="1" w:afterAutospacing="1"/>
              <w:rPr>
                <w:rFonts w:ascii="Calibri" w:hAnsi="Calibri" w:cs="Calibri"/>
              </w:rPr>
            </w:pPr>
            <w:r w:rsidRPr="0FCAAE90">
              <w:rPr>
                <w:rFonts w:ascii="Calibri" w:hAnsi="Calibri" w:cs="Calibri"/>
              </w:rPr>
              <w:t xml:space="preserve">Planning for instruction is introduced in the </w:t>
            </w:r>
            <w:r w:rsidRPr="0FCAAE90">
              <w:rPr>
                <w:rFonts w:ascii="Calibri" w:hAnsi="Calibri" w:cs="Calibri"/>
                <w:b/>
                <w:bCs/>
              </w:rPr>
              <w:t xml:space="preserve">EDU 6003: Introduction to Teaching </w:t>
            </w:r>
            <w:r w:rsidRPr="0FCAAE90">
              <w:rPr>
                <w:rFonts w:ascii="Calibri" w:hAnsi="Calibri" w:cs="Calibri"/>
              </w:rPr>
              <w:t>course for those without teaching experience in the fourth week</w:t>
            </w:r>
            <w:r w:rsidR="00D069AF">
              <w:rPr>
                <w:rFonts w:ascii="Calibri" w:hAnsi="Calibri" w:cs="Calibri"/>
              </w:rPr>
              <w:t xml:space="preserve"> of the course. </w:t>
            </w:r>
            <w:r w:rsidRPr="0FCAAE90">
              <w:rPr>
                <w:rFonts w:ascii="Calibri" w:hAnsi="Calibri" w:cs="Calibri"/>
              </w:rPr>
              <w:t xml:space="preserve">Course material in </w:t>
            </w:r>
            <w:r w:rsidRPr="0FCAAE90">
              <w:rPr>
                <w:rFonts w:ascii="Calibri" w:hAnsi="Calibri" w:cs="Calibri"/>
                <w:b/>
                <w:bCs/>
              </w:rPr>
              <w:t>EDU 6003</w:t>
            </w:r>
            <w:r w:rsidRPr="0FCAAE90">
              <w:rPr>
                <w:rFonts w:ascii="Calibri" w:hAnsi="Calibri" w:cs="Calibri"/>
              </w:rPr>
              <w:t xml:space="preserve"> to support theoretical understanding include </w:t>
            </w:r>
            <w:r w:rsidRPr="0FCAAE90">
              <w:rPr>
                <w:rFonts w:ascii="Calibri" w:hAnsi="Calibri" w:cs="Calibri"/>
                <w:i/>
                <w:iCs/>
              </w:rPr>
              <w:t>Diverse learners in the mainstream classroom: Strategies for supporting ALL students across the content areas</w:t>
            </w:r>
            <w:r w:rsidRPr="0FCAAE90">
              <w:rPr>
                <w:rFonts w:ascii="Calibri" w:hAnsi="Calibri" w:cs="Calibri"/>
              </w:rPr>
              <w:t xml:space="preserve"> (Freeman, Y., Freeman, D. &amp; Ramirez, R., 2008), </w:t>
            </w:r>
            <w:r w:rsidRPr="0FCAAE90">
              <w:rPr>
                <w:rFonts w:ascii="Calibri" w:hAnsi="Calibri" w:cs="Calibri"/>
                <w:i/>
                <w:iCs/>
              </w:rPr>
              <w:t>Tools for teaching: Discipline, instruction, motivation</w:t>
            </w:r>
            <w:r w:rsidRPr="0FCAAE90">
              <w:rPr>
                <w:rFonts w:ascii="Calibri" w:hAnsi="Calibri" w:cs="Calibri"/>
              </w:rPr>
              <w:t xml:space="preserve"> (Jones, F., &amp; James, P., 2007), and </w:t>
            </w:r>
            <w:r w:rsidRPr="0FCAAE90">
              <w:rPr>
                <w:rFonts w:ascii="Calibri" w:hAnsi="Calibri" w:cs="Calibri"/>
                <w:i/>
                <w:iCs/>
              </w:rPr>
              <w:t>First days of school: How to be an effective teacher</w:t>
            </w:r>
            <w:r w:rsidRPr="0FCAAE90">
              <w:rPr>
                <w:rFonts w:ascii="Calibri" w:hAnsi="Calibri" w:cs="Calibri"/>
              </w:rPr>
              <w:t xml:space="preserve"> (Wong, H., &amp; Wong, R., 2009).  Examples of assignments and discussions that specifically support the Candidates introductory understanding of lesson planning can be found in week 4 and 5 of the module as Candidates are introduced to standards-based teaching, examine Alliant and online exemplar lesson plans, reflect upon maximizing instructional time, and write their own lesson and unit plans. Knowledge of various strategies for meeting all learners’ needs is incorporated in the curriculum.  Discussion forum questions provide Candidates with opportunities to discuss their specific school context related to additional needs of students that need to be considered.   </w:t>
            </w:r>
            <w:r w:rsidR="00D069AF">
              <w:rPr>
                <w:rFonts w:ascii="Calibri" w:hAnsi="Calibri" w:cs="Calibri"/>
              </w:rPr>
              <w:t xml:space="preserve">This is followed up in the </w:t>
            </w:r>
            <w:r w:rsidR="00D069AF" w:rsidRPr="0FCAAE90">
              <w:rPr>
                <w:rFonts w:ascii="Calibri" w:hAnsi="Calibri" w:cs="Calibri"/>
                <w:b/>
                <w:bCs/>
              </w:rPr>
              <w:t>EDU 6004:</w:t>
            </w:r>
            <w:r w:rsidR="00D069AF" w:rsidRPr="0FCAAE90">
              <w:rPr>
                <w:rFonts w:ascii="Calibri" w:hAnsi="Calibri" w:cs="Calibri"/>
              </w:rPr>
              <w:t xml:space="preserve"> </w:t>
            </w:r>
            <w:r w:rsidR="00D069AF" w:rsidRPr="0FCAAE90">
              <w:rPr>
                <w:rFonts w:ascii="Calibri" w:hAnsi="Calibri" w:cs="Calibri"/>
                <w:b/>
                <w:bCs/>
              </w:rPr>
              <w:t>Educational Foundations</w:t>
            </w:r>
            <w:r w:rsidR="00D069AF" w:rsidRPr="0FCAAE90">
              <w:rPr>
                <w:rFonts w:ascii="Calibri" w:hAnsi="Calibri" w:cs="Calibri"/>
              </w:rPr>
              <w:t xml:space="preserve"> course.  </w:t>
            </w:r>
          </w:p>
          <w:p w14:paraId="34DB1645" w14:textId="77777777" w:rsidR="007A4DF3" w:rsidRDefault="0FCAAE90" w:rsidP="0FCAAE90">
            <w:pPr>
              <w:shd w:val="clear" w:color="auto" w:fill="FFFFFF" w:themeFill="background1"/>
              <w:spacing w:beforeAutospacing="1" w:afterAutospacing="1"/>
              <w:rPr>
                <w:rFonts w:ascii="Calibri" w:hAnsi="Calibri" w:cs="Calibri"/>
              </w:rPr>
            </w:pPr>
            <w:r w:rsidRPr="0FCAAE90">
              <w:rPr>
                <w:rFonts w:ascii="Calibri" w:eastAsia="Calibri" w:hAnsi="Calibri" w:cs="Calibri"/>
              </w:rPr>
              <w:t xml:space="preserve">In </w:t>
            </w:r>
            <w:r w:rsidRPr="0FCAAE90">
              <w:rPr>
                <w:rFonts w:ascii="Calibri" w:eastAsia="Calibri" w:hAnsi="Calibri" w:cs="Calibri"/>
                <w:b/>
                <w:bCs/>
              </w:rPr>
              <w:t>EDU 6004: Educational Foundations</w:t>
            </w:r>
            <w:r w:rsidRPr="0FCAAE90">
              <w:rPr>
                <w:rFonts w:ascii="Calibri" w:eastAsia="Calibri" w:hAnsi="Calibri" w:cs="Calibri"/>
              </w:rPr>
              <w:t>, in addition to specific connected research journals and websites, the required c</w:t>
            </w:r>
            <w:r w:rsidRPr="0FCAAE90">
              <w:rPr>
                <w:rFonts w:ascii="Calibri" w:hAnsi="Calibri" w:cs="Calibri"/>
              </w:rPr>
              <w:t xml:space="preserve">ourse material to support a Candidate’s theoretical understanding of instructional planning include </w:t>
            </w:r>
            <w:r w:rsidRPr="0FCAAE90">
              <w:rPr>
                <w:rFonts w:ascii="Calibri" w:hAnsi="Calibri" w:cs="Calibri"/>
                <w:i/>
                <w:iCs/>
              </w:rPr>
              <w:t>Preparing teachers for a changing world: What teachers should learn and be able to do</w:t>
            </w:r>
            <w:r w:rsidRPr="0FCAAE90">
              <w:rPr>
                <w:rFonts w:ascii="Calibri" w:hAnsi="Calibri" w:cs="Calibri"/>
              </w:rPr>
              <w:t xml:space="preserve"> (Darling-Hammond, D. &amp; Bradford, J., 2005) and </w:t>
            </w:r>
            <w:r w:rsidRPr="0FCAAE90">
              <w:rPr>
                <w:rFonts w:ascii="Calibri" w:hAnsi="Calibri" w:cs="Calibri"/>
                <w:i/>
                <w:iCs/>
              </w:rPr>
              <w:t>Possible lives: The promise of public education in America</w:t>
            </w:r>
            <w:r w:rsidRPr="0FCAAE90">
              <w:rPr>
                <w:rFonts w:ascii="Calibri" w:hAnsi="Calibri" w:cs="Calibri"/>
              </w:rPr>
              <w:t xml:space="preserve"> (Rose, M., 1995).  </w:t>
            </w:r>
          </w:p>
          <w:p w14:paraId="08E23B4A" w14:textId="77777777" w:rsidR="007A4DF3" w:rsidRDefault="007A4DF3" w:rsidP="0FCAAE90">
            <w:pPr>
              <w:shd w:val="clear" w:color="auto" w:fill="FFFFFF" w:themeFill="background1"/>
              <w:spacing w:beforeAutospacing="1" w:afterAutospacing="1"/>
              <w:rPr>
                <w:rFonts w:ascii="Calibri" w:hAnsi="Calibri" w:cs="Calibri"/>
              </w:rPr>
            </w:pPr>
          </w:p>
          <w:p w14:paraId="038A3FC0" w14:textId="53F2137B" w:rsidR="0FCAAE90" w:rsidRDefault="0FCAAE90" w:rsidP="0FCAAE90">
            <w:pPr>
              <w:shd w:val="clear" w:color="auto" w:fill="FFFFFF" w:themeFill="background1"/>
              <w:spacing w:beforeAutospacing="1" w:afterAutospacing="1"/>
              <w:rPr>
                <w:rFonts w:ascii="Calibri" w:hAnsi="Calibri" w:cs="Calibri"/>
              </w:rPr>
            </w:pPr>
            <w:r w:rsidRPr="0FCAAE90">
              <w:rPr>
                <w:rFonts w:ascii="Calibri" w:hAnsi="Calibri" w:cs="Calibri"/>
              </w:rPr>
              <w:t xml:space="preserve">Weekly discussions and assignments that prepare a Candidate on instructional planning include creating a lesson plan based on the How People Learn framework in week 3,  discussing and then creating educational objectives based on developmentally appropriate practices in week 4, and considering the needs of diverse learners in weeks 5 and 6. </w:t>
            </w:r>
          </w:p>
          <w:p w14:paraId="19FA3510" w14:textId="5903D2A4" w:rsidR="0FCAAE90" w:rsidRDefault="0FCAAE90" w:rsidP="0FCAAE90">
            <w:pPr>
              <w:shd w:val="clear" w:color="auto" w:fill="FFFFFF" w:themeFill="background1"/>
              <w:spacing w:beforeAutospacing="1" w:afterAutospacing="1"/>
              <w:rPr>
                <w:rFonts w:ascii="Calibri" w:hAnsi="Calibri" w:cs="Calibri"/>
              </w:rPr>
            </w:pPr>
            <w:r w:rsidRPr="0FCAAE90">
              <w:rPr>
                <w:rFonts w:ascii="Calibri" w:hAnsi="Calibri" w:cs="Calibri"/>
              </w:rPr>
              <w:lastRenderedPageBreak/>
              <w:t xml:space="preserve">In </w:t>
            </w:r>
            <w:r w:rsidRPr="0FCAAE90">
              <w:rPr>
                <w:rFonts w:ascii="Calibri" w:hAnsi="Calibri" w:cs="Calibri"/>
                <w:b/>
                <w:bCs/>
              </w:rPr>
              <w:t>EDU 6005</w:t>
            </w:r>
            <w:r w:rsidRPr="0FCAAE90">
              <w:rPr>
                <w:rFonts w:ascii="Calibri" w:hAnsi="Calibri" w:cs="Calibri"/>
              </w:rPr>
              <w:t xml:space="preserve">: </w:t>
            </w:r>
            <w:r w:rsidRPr="0FCAAE90">
              <w:rPr>
                <w:rFonts w:ascii="Calibri" w:hAnsi="Calibri" w:cs="Calibri"/>
                <w:b/>
                <w:bCs/>
              </w:rPr>
              <w:t>Psycho-Educational Development of Diverse Learner Classroom Application</w:t>
            </w:r>
            <w:r w:rsidRPr="0FCAAE90">
              <w:rPr>
                <w:rFonts w:ascii="Calibri" w:hAnsi="Calibri" w:cs="Calibri"/>
              </w:rPr>
              <w:t>, Candidates learn the about child and adolescent development as foundational knowledge for planning instruction.   Learning theory is also covered in this course.</w:t>
            </w:r>
          </w:p>
          <w:p w14:paraId="50314A60" w14:textId="76FC76CB" w:rsidR="007A4DF3" w:rsidRDefault="007A4DF3" w:rsidP="007A4DF3">
            <w:pPr>
              <w:rPr>
                <w:rFonts w:eastAsiaTheme="minorEastAsia" w:cstheme="minorBidi"/>
              </w:rPr>
            </w:pPr>
            <w:r>
              <w:rPr>
                <w:rFonts w:ascii="Calibri" w:hAnsi="Calibri" w:cs="Calibri"/>
                <w:szCs w:val="22"/>
              </w:rPr>
              <w:t xml:space="preserve">The </w:t>
            </w:r>
            <w:r w:rsidRPr="00E11C8C">
              <w:rPr>
                <w:rFonts w:ascii="Calibri" w:hAnsi="Calibri" w:cs="Calibri"/>
                <w:b/>
                <w:szCs w:val="22"/>
              </w:rPr>
              <w:t>E</w:t>
            </w:r>
            <w:r>
              <w:rPr>
                <w:rFonts w:ascii="Calibri" w:hAnsi="Calibri" w:cs="Calibri"/>
                <w:b/>
                <w:szCs w:val="22"/>
              </w:rPr>
              <w:t>DU 6035: E</w:t>
            </w:r>
            <w:r w:rsidRPr="00E11C8C">
              <w:rPr>
                <w:rFonts w:ascii="Calibri" w:hAnsi="Calibri" w:cs="Calibri"/>
                <w:b/>
                <w:szCs w:val="22"/>
              </w:rPr>
              <w:t>lementary Education Methods</w:t>
            </w:r>
            <w:r>
              <w:rPr>
                <w:rFonts w:ascii="Calibri" w:hAnsi="Calibri" w:cs="Calibri"/>
                <w:szCs w:val="22"/>
              </w:rPr>
              <w:t xml:space="preserve"> course covers standards, content, and planning lessons in elementary academic content areas including English Language Arts, Mathematics, Science and Social Studies. This course also covers methods to meet the needs of all learners in the classroom. The courses focus on the four areas of planning, teaching, analysis, and self-evaluation reflection.  It </w:t>
            </w:r>
            <w:r w:rsidRPr="1B3B06D4">
              <w:rPr>
                <w:rFonts w:eastAsiaTheme="minorEastAsia" w:cstheme="minorBidi"/>
              </w:rPr>
              <w:t>introduce</w:t>
            </w:r>
            <w:r>
              <w:rPr>
                <w:rFonts w:eastAsiaTheme="minorEastAsia" w:cstheme="minorBidi"/>
              </w:rPr>
              <w:t>s</w:t>
            </w:r>
            <w:r w:rsidRPr="1B3B06D4">
              <w:rPr>
                <w:rFonts w:eastAsiaTheme="minorEastAsia" w:cstheme="minorBidi"/>
              </w:rPr>
              <w:t xml:space="preserve"> the </w:t>
            </w:r>
            <w:r>
              <w:rPr>
                <w:rFonts w:eastAsiaTheme="minorEastAsia" w:cstheme="minorBidi"/>
              </w:rPr>
              <w:t>C</w:t>
            </w:r>
            <w:r w:rsidRPr="1B3B06D4">
              <w:rPr>
                <w:rFonts w:eastAsiaTheme="minorEastAsia" w:cstheme="minorBidi"/>
              </w:rPr>
              <w:t xml:space="preserve">andidates to the </w:t>
            </w:r>
            <w:r>
              <w:rPr>
                <w:rFonts w:eastAsiaTheme="minorEastAsia" w:cstheme="minorBidi"/>
              </w:rPr>
              <w:t>Universal Design for Learning Framework</w:t>
            </w:r>
            <w:r w:rsidRPr="1B3B06D4">
              <w:rPr>
                <w:rFonts w:eastAsiaTheme="minorEastAsia" w:cstheme="minorBidi"/>
              </w:rPr>
              <w:t xml:space="preserve"> for teaching and learning as well as teaching students with diverse and special needs.  The course address</w:t>
            </w:r>
            <w:r>
              <w:rPr>
                <w:rFonts w:eastAsiaTheme="minorEastAsia" w:cstheme="minorBidi"/>
              </w:rPr>
              <w:t xml:space="preserve">es all Standards </w:t>
            </w:r>
            <w:r w:rsidRPr="00910101">
              <w:rPr>
                <w:rFonts w:eastAsiaTheme="minorEastAsia" w:cstheme="minorBidi"/>
              </w:rPr>
              <w:t xml:space="preserve">and </w:t>
            </w:r>
            <w:hyperlink r:id="rId200" w:history="1">
              <w:r w:rsidRPr="00A800D9">
                <w:rPr>
                  <w:rStyle w:val="Hyperlink"/>
                  <w:rFonts w:eastAsiaTheme="minorEastAsia" w:cstheme="minorBidi"/>
                  <w:highlight w:val="yellow"/>
                </w:rPr>
                <w:t>CCs</w:t>
              </w:r>
            </w:hyperlink>
            <w:r w:rsidRPr="1B3B06D4">
              <w:rPr>
                <w:rFonts w:eastAsiaTheme="minorEastAsia" w:cstheme="minorBidi"/>
              </w:rPr>
              <w:t xml:space="preserve">. </w:t>
            </w:r>
            <w:r>
              <w:rPr>
                <w:rFonts w:eastAsiaTheme="minorEastAsia" w:cstheme="minorBidi"/>
              </w:rPr>
              <w:t>The course also incorporates</w:t>
            </w:r>
            <w:r w:rsidRPr="1B3B06D4">
              <w:rPr>
                <w:rFonts w:eastAsiaTheme="minorEastAsia" w:cstheme="minorBidi"/>
              </w:rPr>
              <w:t xml:space="preserve"> lesson development and instructional strategies for teaching and learning</w:t>
            </w:r>
            <w:r>
              <w:rPr>
                <w:rFonts w:eastAsiaTheme="minorEastAsia" w:cstheme="minorBidi"/>
              </w:rPr>
              <w:t>.</w:t>
            </w:r>
            <w:r w:rsidRPr="1B3B06D4">
              <w:rPr>
                <w:rFonts w:eastAsiaTheme="minorEastAsia" w:cstheme="minorBidi"/>
              </w:rPr>
              <w:t xml:space="preserve"> Candidates</w:t>
            </w:r>
            <w:r>
              <w:rPr>
                <w:rFonts w:eastAsiaTheme="minorEastAsia" w:cstheme="minorBidi"/>
              </w:rPr>
              <w:t xml:space="preserve"> </w:t>
            </w:r>
            <w:r w:rsidRPr="1B3B06D4">
              <w:rPr>
                <w:rFonts w:eastAsiaTheme="minorEastAsia" w:cstheme="minorBidi"/>
              </w:rPr>
              <w:t xml:space="preserve">gain knowledge in processing assessments for all students’ learning with a variety of formative and summative assessment strategies including rubrics, norm-referenced tests, criterion referenced tests, performance tasks and portfolio assessment.  Candidates will explore methods and materials for using and integrating technology in planning an effective instructional program. Special focus is given to strategies to enhance instruction for special needs students and English language learners.  </w:t>
            </w:r>
          </w:p>
          <w:p w14:paraId="0DFF1E7E" w14:textId="77777777" w:rsidR="007A4DF3" w:rsidRPr="00744CE5" w:rsidRDefault="007A4DF3" w:rsidP="007A4DF3">
            <w:pPr>
              <w:shd w:val="clear" w:color="auto" w:fill="FFFFFF"/>
              <w:spacing w:before="100" w:beforeAutospacing="1" w:after="100" w:afterAutospacing="1"/>
              <w:rPr>
                <w:rFonts w:ascii="Calibri" w:hAnsi="Calibri" w:cs="Calibri"/>
                <w:szCs w:val="22"/>
              </w:rPr>
            </w:pPr>
            <w:r>
              <w:rPr>
                <w:rFonts w:ascii="Calibri" w:hAnsi="Calibri" w:cs="Calibri"/>
                <w:szCs w:val="22"/>
              </w:rPr>
              <w:t xml:space="preserve">The two seminars </w:t>
            </w:r>
            <w:r>
              <w:rPr>
                <w:rFonts w:ascii="Calibri" w:hAnsi="Calibri" w:cs="Calibri"/>
                <w:b/>
                <w:szCs w:val="22"/>
              </w:rPr>
              <w:t xml:space="preserve">EDU 6021: </w:t>
            </w:r>
            <w:r w:rsidRPr="00EE3918">
              <w:rPr>
                <w:rFonts w:ascii="Calibri" w:hAnsi="Calibri" w:cs="Calibri"/>
                <w:b/>
                <w:szCs w:val="22"/>
              </w:rPr>
              <w:t>Supporting Differentiated Learning</w:t>
            </w:r>
            <w:r>
              <w:rPr>
                <w:rFonts w:ascii="Calibri" w:hAnsi="Calibri" w:cs="Calibri"/>
                <w:szCs w:val="22"/>
              </w:rPr>
              <w:t xml:space="preserve"> and </w:t>
            </w:r>
            <w:r>
              <w:rPr>
                <w:rFonts w:ascii="Calibri" w:hAnsi="Calibri" w:cs="Calibri"/>
                <w:b/>
                <w:szCs w:val="22"/>
              </w:rPr>
              <w:t xml:space="preserve">EDU 6022: </w:t>
            </w:r>
            <w:r w:rsidRPr="00EE3918">
              <w:rPr>
                <w:rFonts w:ascii="Calibri" w:hAnsi="Calibri" w:cs="Calibri"/>
                <w:b/>
                <w:szCs w:val="22"/>
              </w:rPr>
              <w:t>Curriculum and Instruction</w:t>
            </w:r>
            <w:r>
              <w:rPr>
                <w:rFonts w:ascii="Calibri" w:hAnsi="Calibri" w:cs="Calibri"/>
                <w:szCs w:val="22"/>
              </w:rPr>
              <w:t xml:space="preserve"> also incorporate planning segments that focus on differentiating instruction strategies that respond to multiple intelligences and different learning styles.   </w:t>
            </w:r>
            <w:r w:rsidRPr="00D161BE">
              <w:rPr>
                <w:rFonts w:ascii="Calibri" w:hAnsi="Calibri" w:cs="Calibri"/>
                <w:b/>
                <w:szCs w:val="22"/>
              </w:rPr>
              <w:t xml:space="preserve">EDU 6063: </w:t>
            </w:r>
            <w:r w:rsidRPr="00744CE5">
              <w:rPr>
                <w:rFonts w:ascii="Calibri" w:hAnsi="Calibri" w:cs="Calibri"/>
                <w:b/>
                <w:szCs w:val="22"/>
              </w:rPr>
              <w:t>Principles, Practices and Socio-Cultural Issues of Teaching English Language Learners</w:t>
            </w:r>
            <w:r>
              <w:rPr>
                <w:rFonts w:ascii="Calibri" w:hAnsi="Calibri" w:cs="Calibri"/>
                <w:b/>
                <w:szCs w:val="22"/>
              </w:rPr>
              <w:t xml:space="preserve"> </w:t>
            </w:r>
            <w:r>
              <w:rPr>
                <w:rFonts w:ascii="Calibri" w:hAnsi="Calibri" w:cs="Calibri"/>
                <w:szCs w:val="22"/>
              </w:rPr>
              <w:t xml:space="preserve">also covers planning and implementation instruction specifically for English Language learners.   </w:t>
            </w:r>
          </w:p>
          <w:p w14:paraId="23454C5E" w14:textId="46E99938" w:rsidR="00091118" w:rsidRDefault="00091118" w:rsidP="00091118">
            <w:pPr>
              <w:rPr>
                <w:rFonts w:ascii="Calibri" w:hAnsi="Calibri" w:cs="Calibri"/>
                <w:szCs w:val="22"/>
              </w:rPr>
            </w:pPr>
            <w:r>
              <w:rPr>
                <w:rFonts w:ascii="Calibri" w:hAnsi="Calibri" w:cs="Calibri"/>
                <w:szCs w:val="22"/>
              </w:rPr>
              <w:t xml:space="preserve">In the clinical practice courses, </w:t>
            </w:r>
            <w:r w:rsidR="003F60CB">
              <w:rPr>
                <w:rFonts w:ascii="Calibri" w:hAnsi="Calibri" w:cs="Calibri"/>
                <w:szCs w:val="22"/>
              </w:rPr>
              <w:t>Candidates</w:t>
            </w:r>
            <w:r>
              <w:rPr>
                <w:rFonts w:ascii="Calibri" w:hAnsi="Calibri" w:cs="Calibri"/>
                <w:szCs w:val="22"/>
              </w:rPr>
              <w:t xml:space="preserve"> practice and demonstrate their ability to use assessment to plan and modify instruction appropriate for their learners.  They </w:t>
            </w:r>
            <w:r w:rsidR="00D81B24">
              <w:rPr>
                <w:rFonts w:ascii="Calibri" w:hAnsi="Calibri" w:cs="Calibri"/>
                <w:szCs w:val="22"/>
              </w:rPr>
              <w:t xml:space="preserve">are </w:t>
            </w:r>
            <w:r>
              <w:rPr>
                <w:rFonts w:ascii="Calibri" w:hAnsi="Calibri" w:cs="Calibri"/>
                <w:szCs w:val="22"/>
              </w:rPr>
              <w:t xml:space="preserve">evaluated by the university mentor and district support providers 16 times during the 32 weeks of intern teaching. Evaluations are completed using the </w:t>
            </w:r>
            <w:hyperlink r:id="rId201" w:history="1">
              <w:r w:rsidR="00D81B24" w:rsidRPr="00A800D9">
                <w:rPr>
                  <w:rStyle w:val="Hyperlink"/>
                  <w:rFonts w:ascii="Calibri" w:hAnsi="Calibri" w:cs="Calibri"/>
                  <w:szCs w:val="22"/>
                  <w:highlight w:val="yellow"/>
                </w:rPr>
                <w:t>Q</w:t>
              </w:r>
              <w:r w:rsidRPr="00A800D9">
                <w:rPr>
                  <w:rStyle w:val="Hyperlink"/>
                  <w:rFonts w:ascii="Calibri" w:hAnsi="Calibri" w:cs="Calibri"/>
                  <w:szCs w:val="22"/>
                  <w:highlight w:val="yellow"/>
                </w:rPr>
                <w:t>uarter</w:t>
              </w:r>
              <w:r w:rsidR="00D81B24" w:rsidRPr="00A800D9">
                <w:rPr>
                  <w:rStyle w:val="Hyperlink"/>
                  <w:rFonts w:ascii="Calibri" w:hAnsi="Calibri" w:cs="Calibri"/>
                  <w:szCs w:val="22"/>
                  <w:highlight w:val="yellow"/>
                </w:rPr>
                <w:t>ly and Progress</w:t>
              </w:r>
            </w:hyperlink>
            <w:r w:rsidR="00D81B24">
              <w:rPr>
                <w:rFonts w:ascii="Calibri" w:hAnsi="Calibri" w:cs="Calibri"/>
                <w:szCs w:val="22"/>
              </w:rPr>
              <w:t xml:space="preserve"> </w:t>
            </w:r>
            <w:r>
              <w:rPr>
                <w:rFonts w:ascii="Calibri" w:hAnsi="Calibri" w:cs="Calibri"/>
                <w:szCs w:val="22"/>
              </w:rPr>
              <w:t xml:space="preserve"> assessment forms.  The university mentor and district support providers also meet at least once each term to share knowledge and determine the best way to support the Candidate’s progress.</w:t>
            </w:r>
          </w:p>
          <w:p w14:paraId="4F4BAE41" w14:textId="34E52860" w:rsidR="00CA62A9" w:rsidRPr="00CA62A9" w:rsidRDefault="32C8DC45" w:rsidP="0010134A">
            <w:pPr>
              <w:shd w:val="clear" w:color="auto" w:fill="FFFFFF" w:themeFill="background1"/>
              <w:spacing w:before="100" w:beforeAutospacing="1" w:after="100" w:afterAutospacing="1"/>
            </w:pPr>
            <w:r w:rsidRPr="0010134A">
              <w:rPr>
                <w:rFonts w:ascii="Calibri" w:hAnsi="Calibri" w:cs="Calibri"/>
              </w:rPr>
              <w:t xml:space="preserve">The </w:t>
            </w:r>
            <w:r w:rsidR="0010134A">
              <w:rPr>
                <w:rFonts w:ascii="Calibri" w:hAnsi="Calibri" w:cs="Calibri"/>
              </w:rPr>
              <w:t xml:space="preserve">entire Elementary Education program focuses on </w:t>
            </w:r>
            <w:r w:rsidRPr="0010134A">
              <w:rPr>
                <w:rFonts w:ascii="Calibri" w:hAnsi="Calibri" w:cs="Calibri"/>
              </w:rPr>
              <w:t>ensur</w:t>
            </w:r>
            <w:r w:rsidR="0010134A">
              <w:rPr>
                <w:rFonts w:ascii="Calibri" w:hAnsi="Calibri" w:cs="Calibri"/>
              </w:rPr>
              <w:t>ing</w:t>
            </w:r>
            <w:r w:rsidRPr="0010134A">
              <w:rPr>
                <w:rFonts w:ascii="Calibri" w:hAnsi="Calibri" w:cs="Calibri"/>
              </w:rPr>
              <w:t xml:space="preserve"> that Candidates plan and implement instruction based on knowledge of students, learning theory, connections across the curriculum, curricular goals, and community. [ACEI 3.1; InTASC 7(a), 7(c), 7(g), 7(h), 7(i)] and use their knowledge and understanding of individual and group motivation and behavior among students at the 1-8 level to create opportunities for students' active engagement in learning, self-motivation, and positive social interaction. [ACEI 3.4; InTASC 7(n); ISTE-T 1c, 2b].</w:t>
            </w:r>
          </w:p>
          <w:p w14:paraId="5515293D" w14:textId="77777777" w:rsidR="00091118" w:rsidRDefault="00091118" w:rsidP="00091118">
            <w:pPr>
              <w:rPr>
                <w:szCs w:val="22"/>
                <w:u w:val="single"/>
              </w:rPr>
            </w:pPr>
            <w:r w:rsidRPr="00496731">
              <w:rPr>
                <w:szCs w:val="22"/>
                <w:u w:val="single"/>
              </w:rPr>
              <w:t>Course Readings and Assignments</w:t>
            </w:r>
          </w:p>
          <w:p w14:paraId="27DBE42A" w14:textId="77777777" w:rsidR="00091118" w:rsidRDefault="00091118" w:rsidP="00091118">
            <w:pPr>
              <w:rPr>
                <w:rFonts w:ascii="Calibri" w:hAnsi="Calibri" w:cs="Calibri"/>
                <w:szCs w:val="22"/>
              </w:rPr>
            </w:pPr>
          </w:p>
          <w:p w14:paraId="2A12BAB1" w14:textId="214A8719" w:rsidR="00091118" w:rsidRDefault="00091118" w:rsidP="00091118">
            <w:pPr>
              <w:rPr>
                <w:rFonts w:ascii="Calibri" w:hAnsi="Calibri" w:cs="Calibri"/>
                <w:szCs w:val="22"/>
                <w:shd w:val="clear" w:color="auto" w:fill="FFFFFF"/>
              </w:rPr>
            </w:pPr>
            <w:r>
              <w:rPr>
                <w:rFonts w:ascii="Calibri" w:hAnsi="Calibri" w:cs="Calibri"/>
                <w:szCs w:val="22"/>
              </w:rPr>
              <w:t>Course texts plus readings, video content, articles, and exercise</w:t>
            </w:r>
            <w:r w:rsidR="00D81B24">
              <w:rPr>
                <w:rFonts w:ascii="Calibri" w:hAnsi="Calibri" w:cs="Calibri"/>
                <w:szCs w:val="22"/>
              </w:rPr>
              <w:t>s</w:t>
            </w:r>
            <w:r>
              <w:rPr>
                <w:rFonts w:ascii="Calibri" w:hAnsi="Calibri" w:cs="Calibri"/>
                <w:szCs w:val="22"/>
              </w:rPr>
              <w:t xml:space="preserve"> support Candidate learning.  </w:t>
            </w:r>
            <w:r>
              <w:rPr>
                <w:rFonts w:ascii="Calibri" w:hAnsi="Calibri" w:cs="Calibri"/>
                <w:szCs w:val="22"/>
                <w:shd w:val="clear" w:color="auto" w:fill="FFFFFF"/>
              </w:rPr>
              <w:t xml:space="preserve">Course assignments focus on identifying standards and learners’ needs as the basis for development of appropriate instruction.  For example, an assignment in the </w:t>
            </w:r>
            <w:r w:rsidR="007A4DF3" w:rsidRPr="007A4DF3">
              <w:rPr>
                <w:rFonts w:ascii="Calibri" w:hAnsi="Calibri" w:cs="Calibri"/>
                <w:b/>
                <w:szCs w:val="22"/>
                <w:shd w:val="clear" w:color="auto" w:fill="FFFFFF"/>
              </w:rPr>
              <w:t>EDU 6023:</w:t>
            </w:r>
            <w:r w:rsidR="007A4DF3">
              <w:rPr>
                <w:rFonts w:ascii="Calibri" w:hAnsi="Calibri" w:cs="Calibri"/>
                <w:szCs w:val="22"/>
                <w:shd w:val="clear" w:color="auto" w:fill="FFFFFF"/>
              </w:rPr>
              <w:t xml:space="preserve"> </w:t>
            </w:r>
            <w:r w:rsidRPr="00327F13">
              <w:rPr>
                <w:rFonts w:ascii="Calibri" w:hAnsi="Calibri" w:cs="Calibri"/>
                <w:b/>
                <w:szCs w:val="22"/>
                <w:shd w:val="clear" w:color="auto" w:fill="FFFFFF"/>
              </w:rPr>
              <w:t>Supporting Grading and Goal Setting Seminar</w:t>
            </w:r>
            <w:r>
              <w:rPr>
                <w:rFonts w:ascii="Calibri" w:hAnsi="Calibri" w:cs="Calibri"/>
                <w:szCs w:val="22"/>
                <w:shd w:val="clear" w:color="auto" w:fill="FFFFFF"/>
              </w:rPr>
              <w:t xml:space="preserve"> focuses on analyzing data and then using the results to develop an action plan to reteach a concept using the results of the assessment. </w:t>
            </w:r>
          </w:p>
          <w:p w14:paraId="488E94F4" w14:textId="0ACAE2FA" w:rsidR="005A647F" w:rsidRDefault="005A647F" w:rsidP="00091118">
            <w:pPr>
              <w:rPr>
                <w:rFonts w:ascii="Calibri" w:hAnsi="Calibri" w:cs="Calibri"/>
                <w:szCs w:val="22"/>
                <w:shd w:val="clear" w:color="auto" w:fill="FFFFFF"/>
              </w:rPr>
            </w:pPr>
          </w:p>
          <w:p w14:paraId="4724BB5B" w14:textId="77777777" w:rsidR="007A4DF3" w:rsidRDefault="007A4DF3" w:rsidP="005A647F">
            <w:pPr>
              <w:rPr>
                <w:rFonts w:ascii="Calibri" w:eastAsia="Calibri" w:hAnsi="Calibri" w:cs="Calibri"/>
                <w:szCs w:val="22"/>
              </w:rPr>
            </w:pPr>
          </w:p>
          <w:p w14:paraId="635B0E5C" w14:textId="77777777" w:rsidR="007A4DF3" w:rsidRDefault="007A4DF3" w:rsidP="005A647F">
            <w:pPr>
              <w:rPr>
                <w:rFonts w:ascii="Calibri" w:eastAsia="Calibri" w:hAnsi="Calibri" w:cs="Calibri"/>
                <w:szCs w:val="22"/>
              </w:rPr>
            </w:pPr>
          </w:p>
          <w:p w14:paraId="18AFAFA6" w14:textId="77777777" w:rsidR="007A4DF3" w:rsidRDefault="007A4DF3" w:rsidP="005A647F">
            <w:pPr>
              <w:rPr>
                <w:rFonts w:ascii="Calibri" w:eastAsia="Calibri" w:hAnsi="Calibri" w:cs="Calibri"/>
                <w:szCs w:val="22"/>
              </w:rPr>
            </w:pPr>
          </w:p>
          <w:p w14:paraId="3FF58E9C" w14:textId="79A2753F" w:rsidR="00E97A97" w:rsidRDefault="005A647F" w:rsidP="005A647F">
            <w:pPr>
              <w:rPr>
                <w:rFonts w:ascii="Calibri" w:eastAsia="Calibri" w:hAnsi="Calibri" w:cs="Calibri"/>
                <w:szCs w:val="22"/>
              </w:rPr>
            </w:pPr>
            <w:r w:rsidRPr="005A647F">
              <w:rPr>
                <w:rFonts w:ascii="Calibri" w:eastAsia="Calibri" w:hAnsi="Calibri" w:cs="Calibri"/>
                <w:szCs w:val="22"/>
              </w:rPr>
              <w:t xml:space="preserve">Candidates learn to make learning relevant to </w:t>
            </w:r>
            <w:r w:rsidR="007A4DF3">
              <w:rPr>
                <w:rFonts w:ascii="Calibri" w:eastAsia="Calibri" w:hAnsi="Calibri" w:cs="Calibri"/>
                <w:szCs w:val="22"/>
              </w:rPr>
              <w:t>all learners</w:t>
            </w:r>
            <w:r w:rsidRPr="005A647F">
              <w:rPr>
                <w:rFonts w:ascii="Calibri" w:eastAsia="Calibri" w:hAnsi="Calibri" w:cs="Calibri"/>
                <w:szCs w:val="22"/>
              </w:rPr>
              <w:t>, access prior learning, scaffolding, and to address all learning styles.</w:t>
            </w:r>
            <w:r w:rsidR="00692050">
              <w:rPr>
                <w:rFonts w:ascii="Calibri" w:eastAsia="Calibri" w:hAnsi="Calibri" w:cs="Calibri"/>
                <w:szCs w:val="22"/>
              </w:rPr>
              <w:t xml:space="preserve"> Candidates </w:t>
            </w:r>
            <w:r w:rsidRPr="005A647F">
              <w:rPr>
                <w:rFonts w:ascii="Calibri" w:eastAsia="Calibri" w:hAnsi="Calibri" w:cs="Calibri"/>
                <w:szCs w:val="22"/>
              </w:rPr>
              <w:t xml:space="preserve"> write lesson plans, with differentiated instruction, and using the Arizona Standards as the basis of their rigorous lesson objectives. </w:t>
            </w:r>
            <w:r w:rsidR="00BB2CF4">
              <w:rPr>
                <w:rFonts w:ascii="Calibri" w:eastAsia="Calibri" w:hAnsi="Calibri" w:cs="Calibri"/>
                <w:szCs w:val="22"/>
              </w:rPr>
              <w:t>For example, a</w:t>
            </w:r>
            <w:r w:rsidR="00E97A97">
              <w:rPr>
                <w:rFonts w:ascii="Calibri" w:eastAsia="Calibri" w:hAnsi="Calibri" w:cs="Calibri"/>
                <w:szCs w:val="22"/>
              </w:rPr>
              <w:t xml:space="preserve"> significant assignment in this area is the lesson plan for a Unit</w:t>
            </w:r>
            <w:r w:rsidR="00692050">
              <w:rPr>
                <w:rFonts w:ascii="Calibri" w:eastAsia="Calibri" w:hAnsi="Calibri" w:cs="Calibri"/>
                <w:szCs w:val="22"/>
              </w:rPr>
              <w:t>:</w:t>
            </w:r>
          </w:p>
          <w:p w14:paraId="6DE8979C" w14:textId="77777777" w:rsidR="00E97A97" w:rsidRPr="005A647F" w:rsidRDefault="00E97A97" w:rsidP="005A647F"/>
          <w:p w14:paraId="5C86761A" w14:textId="7D834307" w:rsidR="00E97A97" w:rsidRPr="00E97A97" w:rsidRDefault="00E97A97" w:rsidP="00E97A97">
            <w:pPr>
              <w:rPr>
                <w:rFonts w:cstheme="minorHAnsi"/>
                <w:sz w:val="20"/>
                <w:szCs w:val="20"/>
              </w:rPr>
            </w:pPr>
            <w:r w:rsidRPr="00E97A97">
              <w:rPr>
                <w:rFonts w:eastAsia="Helvetica Neue" w:cstheme="minorHAnsi"/>
                <w:sz w:val="20"/>
                <w:szCs w:val="20"/>
              </w:rPr>
              <w:lastRenderedPageBreak/>
              <w:t>For this assignment you will need to write a 2-week unit plan. Everyone has their own preferred method of how to organize their thinking into a unit plan.  Some people buy large </w:t>
            </w:r>
            <w:hyperlink r:id="rId202">
              <w:r w:rsidRPr="00E97A97">
                <w:rPr>
                  <w:rStyle w:val="Hyperlink"/>
                  <w:rFonts w:eastAsia="Helvetica Neue" w:cstheme="minorHAnsi"/>
                  <w:color w:val="auto"/>
                  <w:sz w:val="20"/>
                  <w:szCs w:val="20"/>
                </w:rPr>
                <w:t>lesson</w:t>
              </w:r>
            </w:hyperlink>
            <w:r w:rsidRPr="00E97A97">
              <w:rPr>
                <w:rFonts w:eastAsia="Helvetica Neue" w:cstheme="minorHAnsi"/>
                <w:sz w:val="20"/>
                <w:szCs w:val="20"/>
              </w:rPr>
              <w:t xml:space="preserve"> planning books and write everything out in the template provided. Others use desktop calendars.  Regardless of how you organize yourself, all units must include: </w:t>
            </w:r>
          </w:p>
          <w:p w14:paraId="61CA6498" w14:textId="7D157631" w:rsidR="00E97A97" w:rsidRDefault="00E97A97" w:rsidP="00692050">
            <w:pPr>
              <w:rPr>
                <w:rFonts w:eastAsia="Helvetica Neue" w:cstheme="minorHAnsi"/>
                <w:sz w:val="20"/>
                <w:szCs w:val="20"/>
              </w:rPr>
            </w:pPr>
            <w:r w:rsidRPr="00E97A97">
              <w:rPr>
                <w:rFonts w:eastAsia="Helvetica Neue" w:cstheme="minorHAnsi"/>
                <w:sz w:val="20"/>
                <w:szCs w:val="20"/>
              </w:rPr>
              <w:t xml:space="preserve"> </w:t>
            </w:r>
            <w:r w:rsidRPr="00E97A97">
              <w:rPr>
                <w:rFonts w:eastAsia="Helvetica Neue" w:cstheme="minorHAnsi"/>
                <w:b/>
                <w:bCs/>
                <w:sz w:val="20"/>
                <w:szCs w:val="20"/>
              </w:rPr>
              <w:t>Context:</w:t>
            </w:r>
            <w:r w:rsidRPr="00E97A97">
              <w:rPr>
                <w:rFonts w:eastAsia="Helvetica Neue" w:cstheme="minorHAnsi"/>
                <w:sz w:val="20"/>
                <w:szCs w:val="20"/>
              </w:rPr>
              <w:t xml:space="preserve"> Brief summary that explains in what grade, content and classroom setting this will be used.  Provide any additional information to help provide necessary context to understand the unit plan. </w:t>
            </w:r>
          </w:p>
          <w:p w14:paraId="3B644224" w14:textId="77777777" w:rsidR="00692050" w:rsidRPr="00E97A97" w:rsidRDefault="00692050" w:rsidP="00692050">
            <w:pPr>
              <w:rPr>
                <w:rFonts w:cstheme="minorHAnsi"/>
                <w:sz w:val="20"/>
                <w:szCs w:val="20"/>
              </w:rPr>
            </w:pPr>
          </w:p>
          <w:p w14:paraId="2C82089E" w14:textId="00DF992A" w:rsidR="00E97A97" w:rsidRPr="00E97A97" w:rsidRDefault="00E97A97" w:rsidP="00E97A97">
            <w:pPr>
              <w:pStyle w:val="ListParagraph"/>
              <w:numPr>
                <w:ilvl w:val="0"/>
                <w:numId w:val="37"/>
              </w:numPr>
              <w:rPr>
                <w:rFonts w:cstheme="minorHAnsi"/>
                <w:sz w:val="20"/>
                <w:szCs w:val="20"/>
              </w:rPr>
            </w:pPr>
            <w:r w:rsidRPr="00E97A97">
              <w:rPr>
                <w:rFonts w:eastAsia="Helvetica Neue" w:cstheme="minorHAnsi"/>
                <w:b/>
                <w:bCs/>
                <w:sz w:val="20"/>
                <w:szCs w:val="20"/>
              </w:rPr>
              <w:t>Standards:  </w:t>
            </w:r>
            <w:r w:rsidRPr="00E97A97">
              <w:rPr>
                <w:rFonts w:eastAsia="Helvetica Neue" w:cstheme="minorHAnsi"/>
                <w:sz w:val="20"/>
                <w:szCs w:val="20"/>
              </w:rPr>
              <w:t xml:space="preserve">Identify and list the relevant standards (Arizona content standards for you grade level) related to your unit of study. </w:t>
            </w:r>
          </w:p>
          <w:p w14:paraId="1391505F" w14:textId="19C57CC9" w:rsidR="00E97A97" w:rsidRPr="00E97A97" w:rsidRDefault="00E97A97" w:rsidP="00E97A97">
            <w:pPr>
              <w:pStyle w:val="ListParagraph"/>
              <w:numPr>
                <w:ilvl w:val="0"/>
                <w:numId w:val="37"/>
              </w:numPr>
              <w:rPr>
                <w:rFonts w:cstheme="minorHAnsi"/>
                <w:sz w:val="20"/>
                <w:szCs w:val="20"/>
              </w:rPr>
            </w:pPr>
            <w:r w:rsidRPr="00E97A97">
              <w:rPr>
                <w:rFonts w:eastAsia="Helvetica Neue" w:cstheme="minorHAnsi"/>
                <w:b/>
                <w:bCs/>
                <w:sz w:val="20"/>
                <w:szCs w:val="20"/>
              </w:rPr>
              <w:t>Assessments:</w:t>
            </w:r>
            <w:r w:rsidRPr="00E97A97">
              <w:rPr>
                <w:rFonts w:eastAsia="Helvetica Neue" w:cstheme="minorHAnsi"/>
                <w:sz w:val="20"/>
                <w:szCs w:val="20"/>
              </w:rPr>
              <w:t xml:space="preserve"> Write a brief summary at the start to explain what summative assessment(s) are being used at the end of the unit and what formative assessments will be integrated throughout the unit to monitor </w:t>
            </w:r>
            <w:r>
              <w:rPr>
                <w:rFonts w:eastAsia="Helvetica Neue" w:cstheme="minorHAnsi"/>
                <w:sz w:val="20"/>
                <w:szCs w:val="20"/>
              </w:rPr>
              <w:t xml:space="preserve">learner </w:t>
            </w:r>
            <w:r w:rsidRPr="00E97A97">
              <w:rPr>
                <w:rFonts w:eastAsia="Helvetica Neue" w:cstheme="minorHAnsi"/>
                <w:sz w:val="20"/>
                <w:szCs w:val="20"/>
              </w:rPr>
              <w:t xml:space="preserve">progress towards unit goals. In addition, evidence of monitoring </w:t>
            </w:r>
            <w:r>
              <w:rPr>
                <w:rFonts w:eastAsia="Helvetica Neue" w:cstheme="minorHAnsi"/>
                <w:sz w:val="20"/>
                <w:szCs w:val="20"/>
              </w:rPr>
              <w:t xml:space="preserve">learners </w:t>
            </w:r>
            <w:r w:rsidRPr="00E97A97">
              <w:rPr>
                <w:rFonts w:eastAsia="Helvetica Neue" w:cstheme="minorHAnsi"/>
                <w:sz w:val="20"/>
                <w:szCs w:val="20"/>
              </w:rPr>
              <w:t xml:space="preserve">for progress over the course of 2 weeks should be embedded within the unit plan itself. </w:t>
            </w:r>
          </w:p>
          <w:p w14:paraId="48C4FE1D" w14:textId="05253072" w:rsidR="00E97A97" w:rsidRPr="00692050" w:rsidRDefault="00E97A97" w:rsidP="00E97A97">
            <w:pPr>
              <w:pStyle w:val="ListParagraph"/>
              <w:numPr>
                <w:ilvl w:val="0"/>
                <w:numId w:val="37"/>
              </w:numPr>
              <w:rPr>
                <w:rFonts w:cstheme="minorHAnsi"/>
                <w:sz w:val="20"/>
                <w:szCs w:val="20"/>
              </w:rPr>
            </w:pPr>
            <w:r w:rsidRPr="00E97A97">
              <w:rPr>
                <w:rFonts w:eastAsia="Helvetica Neue" w:cstheme="minorHAnsi"/>
                <w:b/>
                <w:bCs/>
                <w:sz w:val="20"/>
                <w:szCs w:val="20"/>
              </w:rPr>
              <w:t>Objectives:</w:t>
            </w:r>
            <w:r w:rsidRPr="00E97A97">
              <w:rPr>
                <w:rFonts w:eastAsia="Helvetica Neue" w:cstheme="minorHAnsi"/>
                <w:sz w:val="20"/>
                <w:szCs w:val="20"/>
              </w:rPr>
              <w:t xml:space="preserve"> Clear objectives written for each day that are aligned to </w:t>
            </w:r>
            <w:r>
              <w:rPr>
                <w:rFonts w:eastAsia="Helvetica Neue" w:cstheme="minorHAnsi"/>
                <w:sz w:val="20"/>
                <w:szCs w:val="20"/>
              </w:rPr>
              <w:t xml:space="preserve"> </w:t>
            </w:r>
            <w:r w:rsidRPr="00E97A97">
              <w:rPr>
                <w:rFonts w:eastAsia="Helvetica Neue" w:cstheme="minorHAnsi"/>
                <w:sz w:val="20"/>
                <w:szCs w:val="20"/>
              </w:rPr>
              <w:t xml:space="preserve">Arizona and/or content standards for that grade. </w:t>
            </w:r>
          </w:p>
          <w:p w14:paraId="485581D1" w14:textId="2B65BE62" w:rsidR="00E97A97" w:rsidRPr="00E97A97" w:rsidRDefault="00E97A97" w:rsidP="00E97A97">
            <w:pPr>
              <w:pStyle w:val="ListParagraph"/>
              <w:numPr>
                <w:ilvl w:val="0"/>
                <w:numId w:val="37"/>
              </w:numPr>
              <w:rPr>
                <w:rFonts w:cstheme="minorHAnsi"/>
                <w:sz w:val="20"/>
                <w:szCs w:val="20"/>
              </w:rPr>
            </w:pPr>
            <w:r w:rsidRPr="00E97A97">
              <w:rPr>
                <w:rFonts w:eastAsia="Helvetica Neue" w:cstheme="minorHAnsi"/>
                <w:b/>
                <w:bCs/>
                <w:sz w:val="20"/>
                <w:szCs w:val="20"/>
              </w:rPr>
              <w:t>Scope:</w:t>
            </w:r>
            <w:r w:rsidRPr="00E97A97">
              <w:rPr>
                <w:rFonts w:eastAsia="Helvetica Neue" w:cstheme="minorHAnsi"/>
                <w:sz w:val="20"/>
                <w:szCs w:val="20"/>
              </w:rPr>
              <w:t> Explains what lessons will be taught each day and major </w:t>
            </w:r>
            <w:hyperlink r:id="rId203">
              <w:r w:rsidRPr="00E97A97">
                <w:rPr>
                  <w:rStyle w:val="Hyperlink"/>
                  <w:rFonts w:eastAsia="Helvetica Neue" w:cstheme="minorHAnsi"/>
                  <w:color w:val="auto"/>
                  <w:sz w:val="20"/>
                  <w:szCs w:val="20"/>
                </w:rPr>
                <w:t>activities</w:t>
              </w:r>
            </w:hyperlink>
            <w:r w:rsidRPr="00E97A97">
              <w:rPr>
                <w:rFonts w:eastAsia="Helvetica Neue" w:cstheme="minorHAnsi"/>
                <w:sz w:val="20"/>
                <w:szCs w:val="20"/>
              </w:rPr>
              <w:t> with estimated time frames for each portion</w:t>
            </w:r>
          </w:p>
          <w:p w14:paraId="11CEBCFE" w14:textId="77777777" w:rsidR="00E97A97" w:rsidRPr="004D59EE" w:rsidRDefault="00E97A97" w:rsidP="00E97A97">
            <w:pPr>
              <w:pStyle w:val="ListParagraph"/>
              <w:numPr>
                <w:ilvl w:val="0"/>
                <w:numId w:val="37"/>
              </w:numPr>
              <w:rPr>
                <w:rFonts w:cstheme="minorHAnsi"/>
                <w:sz w:val="20"/>
                <w:szCs w:val="20"/>
              </w:rPr>
            </w:pPr>
            <w:r w:rsidRPr="004D59EE">
              <w:rPr>
                <w:rFonts w:eastAsia="Helvetica Neue" w:cstheme="minorHAnsi"/>
                <w:b/>
                <w:bCs/>
                <w:sz w:val="20"/>
                <w:szCs w:val="20"/>
              </w:rPr>
              <w:t>Sequence:</w:t>
            </w:r>
            <w:r w:rsidRPr="004D59EE">
              <w:rPr>
                <w:rFonts w:eastAsia="Helvetica Neue" w:cstheme="minorHAnsi"/>
                <w:sz w:val="20"/>
                <w:szCs w:val="20"/>
              </w:rPr>
              <w:t xml:space="preserve"> Shows sequence of lessons over a 2-week period </w:t>
            </w:r>
          </w:p>
          <w:p w14:paraId="43350CE7" w14:textId="77777777" w:rsidR="00E97A97" w:rsidRPr="00CD68BE" w:rsidRDefault="00E97A97" w:rsidP="00E97A97">
            <w:pPr>
              <w:rPr>
                <w:rFonts w:cstheme="minorHAnsi"/>
                <w:sz w:val="20"/>
                <w:szCs w:val="20"/>
              </w:rPr>
            </w:pPr>
            <w:r w:rsidRPr="00CD68BE">
              <w:rPr>
                <w:rFonts w:eastAsia="Helvetica Neue" w:cstheme="minorHAnsi"/>
                <w:sz w:val="20"/>
                <w:szCs w:val="20"/>
              </w:rPr>
              <w:t xml:space="preserve"> You can provide the plan for one period/subject, multiple periods/subjects or one whole day if you are in a self-contained class.  This is to benefit you, so do what would help you most. </w:t>
            </w:r>
          </w:p>
          <w:p w14:paraId="2095672F" w14:textId="77777777" w:rsidR="005A647F" w:rsidRPr="005A647F" w:rsidRDefault="005A647F" w:rsidP="005A647F"/>
          <w:p w14:paraId="6A9080B7" w14:textId="6E625E51" w:rsidR="009E69E7" w:rsidRPr="005A647F" w:rsidRDefault="009E69E7" w:rsidP="009E69E7">
            <w:pPr>
              <w:autoSpaceDE w:val="0"/>
              <w:autoSpaceDN w:val="0"/>
              <w:adjustRightInd w:val="0"/>
            </w:pPr>
            <w:r w:rsidRPr="005A647F">
              <w:rPr>
                <w:rFonts w:ascii="Calibri" w:eastAsia="Calibri" w:hAnsi="Calibri" w:cs="Calibri"/>
                <w:szCs w:val="22"/>
              </w:rPr>
              <w:t xml:space="preserve">Teacher-candidates are evaluated in their professional performance by university </w:t>
            </w:r>
            <w:r>
              <w:rPr>
                <w:rFonts w:ascii="Calibri" w:eastAsia="Calibri" w:hAnsi="Calibri" w:cs="Calibri"/>
                <w:szCs w:val="22"/>
              </w:rPr>
              <w:t>M</w:t>
            </w:r>
            <w:r w:rsidRPr="005A647F">
              <w:rPr>
                <w:rFonts w:ascii="Calibri" w:eastAsia="Calibri" w:hAnsi="Calibri" w:cs="Calibri"/>
                <w:szCs w:val="22"/>
              </w:rPr>
              <w:t xml:space="preserve">entors on the </w:t>
            </w:r>
            <w:hyperlink r:id="rId204" w:history="1">
              <w:r w:rsidRPr="00A800D9">
                <w:rPr>
                  <w:rStyle w:val="Hyperlink"/>
                  <w:rFonts w:ascii="Calibri" w:eastAsia="Calibri" w:hAnsi="Calibri" w:cs="Calibri"/>
                  <w:szCs w:val="22"/>
                  <w:highlight w:val="yellow"/>
                </w:rPr>
                <w:t>CCs</w:t>
              </w:r>
            </w:hyperlink>
            <w:r>
              <w:rPr>
                <w:rFonts w:ascii="Calibri" w:eastAsia="Calibri" w:hAnsi="Calibri" w:cs="Calibri"/>
                <w:szCs w:val="22"/>
              </w:rPr>
              <w:t xml:space="preserve"> (aligned with Arizona and I</w:t>
            </w:r>
            <w:r w:rsidRPr="005A647F">
              <w:rPr>
                <w:rFonts w:ascii="Calibri" w:eastAsia="Calibri" w:hAnsi="Calibri" w:cs="Calibri"/>
                <w:szCs w:val="22"/>
              </w:rPr>
              <w:t>nTASC</w:t>
            </w:r>
            <w:r>
              <w:rPr>
                <w:rFonts w:ascii="Calibri" w:eastAsia="Calibri" w:hAnsi="Calibri" w:cs="Calibri"/>
                <w:szCs w:val="22"/>
              </w:rPr>
              <w:t xml:space="preserve"> </w:t>
            </w:r>
            <w:r w:rsidRPr="005A647F">
              <w:rPr>
                <w:rFonts w:ascii="Calibri" w:eastAsia="Calibri" w:hAnsi="Calibri" w:cs="Calibri"/>
                <w:szCs w:val="22"/>
              </w:rPr>
              <w:t>Standards</w:t>
            </w:r>
            <w:r>
              <w:rPr>
                <w:rFonts w:ascii="Calibri" w:eastAsia="Calibri" w:hAnsi="Calibri" w:cs="Calibri"/>
                <w:szCs w:val="22"/>
              </w:rPr>
              <w:t>)</w:t>
            </w:r>
            <w:r w:rsidRPr="005A647F">
              <w:rPr>
                <w:rFonts w:ascii="Calibri" w:eastAsia="Calibri" w:hAnsi="Calibri" w:cs="Calibri"/>
                <w:szCs w:val="22"/>
              </w:rPr>
              <w:t xml:space="preserve"> in their Clinical Practice courses.  </w:t>
            </w:r>
            <w:r>
              <w:rPr>
                <w:rFonts w:ascii="Calibri" w:eastAsia="Calibri" w:hAnsi="Calibri" w:cs="Calibri"/>
                <w:szCs w:val="22"/>
              </w:rPr>
              <w:t>D</w:t>
            </w:r>
            <w:r w:rsidRPr="005A647F">
              <w:rPr>
                <w:rFonts w:ascii="Calibri" w:eastAsia="Calibri" w:hAnsi="Calibri" w:cs="Calibri"/>
                <w:szCs w:val="22"/>
              </w:rPr>
              <w:t xml:space="preserve">uring their Clinical Practice courses, </w:t>
            </w:r>
            <w:r>
              <w:rPr>
                <w:rFonts w:ascii="Calibri" w:eastAsia="Calibri" w:hAnsi="Calibri" w:cs="Calibri"/>
                <w:szCs w:val="22"/>
              </w:rPr>
              <w:t>C</w:t>
            </w:r>
            <w:r w:rsidRPr="005A647F">
              <w:rPr>
                <w:rFonts w:ascii="Calibri" w:eastAsia="Calibri" w:hAnsi="Calibri" w:cs="Calibri"/>
                <w:szCs w:val="22"/>
              </w:rPr>
              <w:t xml:space="preserve">andidates </w:t>
            </w:r>
            <w:r>
              <w:rPr>
                <w:rFonts w:ascii="Calibri" w:eastAsia="Calibri" w:hAnsi="Calibri" w:cs="Calibri"/>
                <w:szCs w:val="22"/>
              </w:rPr>
              <w:t xml:space="preserve">communicate with Mentors related to their instruction, pedagogy coursework, teaching and professional development plan. These are </w:t>
            </w:r>
            <w:r w:rsidRPr="005A647F">
              <w:rPr>
                <w:rFonts w:ascii="Calibri" w:eastAsia="Calibri" w:hAnsi="Calibri" w:cs="Calibri"/>
                <w:szCs w:val="22"/>
              </w:rPr>
              <w:t xml:space="preserve">reviewed, evaluated, and discussed with their university mentor. </w:t>
            </w:r>
          </w:p>
          <w:p w14:paraId="2ED5DBA3" w14:textId="61DD6EE9" w:rsidR="005A647F" w:rsidRPr="005A647F" w:rsidRDefault="005A647F" w:rsidP="005A647F"/>
          <w:p w14:paraId="5D57CFC2" w14:textId="2CC06785" w:rsidR="005A647F" w:rsidRPr="005A647F" w:rsidRDefault="005A647F" w:rsidP="005A647F">
            <w:r w:rsidRPr="005A647F">
              <w:rPr>
                <w:rFonts w:ascii="Calibri" w:eastAsia="Calibri" w:hAnsi="Calibri" w:cs="Calibri"/>
                <w:szCs w:val="22"/>
              </w:rPr>
              <w:t xml:space="preserve">Planning Instruction and Designing Learning Experiences for All </w:t>
            </w:r>
            <w:r w:rsidR="000740E3">
              <w:rPr>
                <w:rFonts w:ascii="Calibri" w:eastAsia="Calibri" w:hAnsi="Calibri" w:cs="Calibri"/>
                <w:szCs w:val="22"/>
              </w:rPr>
              <w:t xml:space="preserve">Learners </w:t>
            </w:r>
            <w:r w:rsidRPr="005A647F">
              <w:rPr>
                <w:rFonts w:ascii="Calibri" w:eastAsia="Calibri" w:hAnsi="Calibri" w:cs="Calibri"/>
                <w:szCs w:val="22"/>
              </w:rPr>
              <w:t xml:space="preserve">has the following sub-components: </w:t>
            </w:r>
          </w:p>
          <w:p w14:paraId="0CCA33A0" w14:textId="1B04CA8A" w:rsidR="005A647F" w:rsidRPr="005A647F" w:rsidRDefault="005A647F" w:rsidP="005A647F">
            <w:pPr>
              <w:pStyle w:val="ListParagraph"/>
              <w:numPr>
                <w:ilvl w:val="0"/>
                <w:numId w:val="37"/>
              </w:numPr>
              <w:spacing w:after="0" w:line="240" w:lineRule="auto"/>
            </w:pPr>
            <w:r w:rsidRPr="005A647F">
              <w:rPr>
                <w:rFonts w:ascii="Calibri" w:eastAsia="Calibri" w:hAnsi="Calibri" w:cs="Calibri"/>
              </w:rPr>
              <w:t xml:space="preserve">Planning based on assessed needs of </w:t>
            </w:r>
            <w:r w:rsidR="000740E3">
              <w:rPr>
                <w:rFonts w:ascii="Calibri" w:eastAsia="Calibri" w:hAnsi="Calibri" w:cs="Calibri"/>
              </w:rPr>
              <w:t xml:space="preserve">learners </w:t>
            </w:r>
          </w:p>
          <w:p w14:paraId="442B350D" w14:textId="77777777" w:rsidR="005A647F" w:rsidRPr="005A647F" w:rsidRDefault="005A647F" w:rsidP="005A647F">
            <w:pPr>
              <w:pStyle w:val="ListParagraph"/>
              <w:numPr>
                <w:ilvl w:val="0"/>
                <w:numId w:val="37"/>
              </w:numPr>
              <w:spacing w:after="0" w:line="240" w:lineRule="auto"/>
            </w:pPr>
            <w:r w:rsidRPr="005A647F">
              <w:rPr>
                <w:rFonts w:ascii="Calibri" w:eastAsia="Calibri" w:hAnsi="Calibri" w:cs="Calibri"/>
              </w:rPr>
              <w:t>Establishing goals</w:t>
            </w:r>
          </w:p>
          <w:p w14:paraId="489F08D7" w14:textId="77777777" w:rsidR="005A647F" w:rsidRPr="005A647F" w:rsidRDefault="005A647F" w:rsidP="005A647F">
            <w:pPr>
              <w:pStyle w:val="ListParagraph"/>
              <w:numPr>
                <w:ilvl w:val="0"/>
                <w:numId w:val="37"/>
              </w:numPr>
              <w:spacing w:after="0" w:line="240" w:lineRule="auto"/>
            </w:pPr>
            <w:r w:rsidRPr="005A647F">
              <w:rPr>
                <w:rFonts w:ascii="Calibri" w:eastAsia="Calibri" w:hAnsi="Calibri" w:cs="Calibri"/>
              </w:rPr>
              <w:t>Sequencing long &amp; short term</w:t>
            </w:r>
          </w:p>
          <w:p w14:paraId="18230722" w14:textId="77777777" w:rsidR="005A647F" w:rsidRPr="005A647F" w:rsidRDefault="005A647F" w:rsidP="005A647F">
            <w:pPr>
              <w:pStyle w:val="ListParagraph"/>
              <w:numPr>
                <w:ilvl w:val="0"/>
                <w:numId w:val="37"/>
              </w:numPr>
              <w:spacing w:after="0" w:line="240" w:lineRule="auto"/>
            </w:pPr>
            <w:r w:rsidRPr="005A647F">
              <w:rPr>
                <w:rFonts w:ascii="Calibri" w:eastAsia="Calibri" w:hAnsi="Calibri" w:cs="Calibri"/>
              </w:rPr>
              <w:t>Planning for equitable access</w:t>
            </w:r>
          </w:p>
          <w:p w14:paraId="12D573D4" w14:textId="17163BCF" w:rsidR="005A647F" w:rsidRPr="000740E3" w:rsidRDefault="005A647F" w:rsidP="005A647F">
            <w:pPr>
              <w:pStyle w:val="ListParagraph"/>
              <w:numPr>
                <w:ilvl w:val="0"/>
                <w:numId w:val="37"/>
              </w:numPr>
              <w:spacing w:after="0" w:line="240" w:lineRule="auto"/>
            </w:pPr>
            <w:r w:rsidRPr="005A647F">
              <w:rPr>
                <w:rFonts w:ascii="Calibri" w:eastAsia="Calibri" w:hAnsi="Calibri" w:cs="Calibri"/>
              </w:rPr>
              <w:t>Adapting instructional program.</w:t>
            </w:r>
          </w:p>
          <w:p w14:paraId="4B01334A" w14:textId="77777777" w:rsidR="000740E3" w:rsidRPr="005A647F" w:rsidRDefault="000740E3" w:rsidP="000740E3">
            <w:pPr>
              <w:pStyle w:val="ListParagraph"/>
              <w:spacing w:after="0" w:line="240" w:lineRule="auto"/>
            </w:pPr>
          </w:p>
          <w:p w14:paraId="43502C10" w14:textId="1F32814F" w:rsidR="005A647F" w:rsidRDefault="000740E3" w:rsidP="005A647F">
            <w:pPr>
              <w:rPr>
                <w:rFonts w:ascii="Calibri" w:eastAsia="Calibri" w:hAnsi="Calibri" w:cs="Calibri"/>
                <w:szCs w:val="22"/>
              </w:rPr>
            </w:pPr>
            <w:r>
              <w:rPr>
                <w:rFonts w:ascii="Calibri" w:eastAsia="Calibri" w:hAnsi="Calibri" w:cs="Calibri"/>
                <w:szCs w:val="22"/>
              </w:rPr>
              <w:t>C</w:t>
            </w:r>
            <w:r w:rsidR="005A647F" w:rsidRPr="7046ED7C">
              <w:rPr>
                <w:rFonts w:ascii="Calibri" w:eastAsia="Calibri" w:hAnsi="Calibri" w:cs="Calibri"/>
                <w:szCs w:val="22"/>
              </w:rPr>
              <w:t xml:space="preserve">andidates demonstrate that they effectively </w:t>
            </w:r>
            <w:r w:rsidR="005A647F" w:rsidRPr="7046ED7C">
              <w:rPr>
                <w:rFonts w:ascii="Calibri" w:eastAsia="Calibri" w:hAnsi="Calibri" w:cs="Calibri"/>
                <w:i/>
                <w:iCs/>
                <w:szCs w:val="22"/>
              </w:rPr>
              <w:t>adapt and integrate</w:t>
            </w:r>
            <w:r w:rsidR="005A647F" w:rsidRPr="7046ED7C">
              <w:rPr>
                <w:rFonts w:ascii="Calibri" w:eastAsia="Calibri" w:hAnsi="Calibri" w:cs="Calibri"/>
                <w:szCs w:val="22"/>
              </w:rPr>
              <w:t xml:space="preserve"> multiple forms of evidence of  learning into instruction and instructional planning, often collaborating with colleagues to analyze and advance  learning. They </w:t>
            </w:r>
            <w:r w:rsidR="005A647F" w:rsidRPr="7046ED7C">
              <w:rPr>
                <w:rFonts w:ascii="Calibri" w:eastAsia="Calibri" w:hAnsi="Calibri" w:cs="Calibri"/>
                <w:i/>
                <w:iCs/>
                <w:szCs w:val="22"/>
              </w:rPr>
              <w:t xml:space="preserve">differentiate </w:t>
            </w:r>
            <w:r w:rsidR="005A647F" w:rsidRPr="7046ED7C">
              <w:rPr>
                <w:rFonts w:ascii="Calibri" w:eastAsia="Calibri" w:hAnsi="Calibri" w:cs="Calibri"/>
                <w:szCs w:val="22"/>
              </w:rPr>
              <w:t xml:space="preserve">instruction based on assessed student needs in order to accelerate all </w:t>
            </w:r>
            <w:r>
              <w:rPr>
                <w:rFonts w:ascii="Calibri" w:eastAsia="Calibri" w:hAnsi="Calibri" w:cs="Calibri"/>
                <w:szCs w:val="22"/>
              </w:rPr>
              <w:t>learner</w:t>
            </w:r>
            <w:r w:rsidR="005A647F" w:rsidRPr="7046ED7C">
              <w:rPr>
                <w:rFonts w:ascii="Calibri" w:eastAsia="Calibri" w:hAnsi="Calibri" w:cs="Calibri"/>
                <w:szCs w:val="22"/>
              </w:rPr>
              <w:t>s’</w:t>
            </w:r>
            <w:r>
              <w:rPr>
                <w:rFonts w:ascii="Calibri" w:eastAsia="Calibri" w:hAnsi="Calibri" w:cs="Calibri"/>
                <w:szCs w:val="22"/>
              </w:rPr>
              <w:t xml:space="preserve"> development and success</w:t>
            </w:r>
            <w:r w:rsidR="005A647F">
              <w:rPr>
                <w:rFonts w:ascii="Calibri" w:eastAsia="Calibri" w:hAnsi="Calibri" w:cs="Calibri"/>
                <w:szCs w:val="22"/>
              </w:rPr>
              <w:t>.</w:t>
            </w:r>
            <w:r w:rsidR="00AE3E41">
              <w:rPr>
                <w:rFonts w:ascii="Calibri" w:eastAsia="Calibri" w:hAnsi="Calibri" w:cs="Calibri"/>
                <w:szCs w:val="22"/>
              </w:rPr>
              <w:t xml:space="preserve"> </w:t>
            </w:r>
            <w:r w:rsidR="005A647F" w:rsidRPr="7046ED7C">
              <w:rPr>
                <w:rFonts w:ascii="Calibri" w:eastAsia="Calibri" w:hAnsi="Calibri" w:cs="Calibri"/>
                <w:szCs w:val="22"/>
              </w:rPr>
              <w:t xml:space="preserve"> Teacher candidates demonstrate proficiency in each of these areas in their Clinical Practice courses through their professional performance and reflection.  In their Clinical Practice courses, teacher-candidates use the following </w:t>
            </w:r>
            <w:hyperlink r:id="rId205" w:history="1">
              <w:r w:rsidR="005A647F" w:rsidRPr="00A800D9">
                <w:rPr>
                  <w:rStyle w:val="Hyperlink"/>
                  <w:rFonts w:ascii="Calibri" w:eastAsia="Calibri" w:hAnsi="Calibri" w:cs="Calibri"/>
                  <w:szCs w:val="22"/>
                  <w:highlight w:val="yellow"/>
                </w:rPr>
                <w:t>lesson/ unit</w:t>
              </w:r>
            </w:hyperlink>
            <w:r w:rsidR="005A647F" w:rsidRPr="7046ED7C">
              <w:rPr>
                <w:rFonts w:ascii="Calibri" w:eastAsia="Calibri" w:hAnsi="Calibri" w:cs="Calibri"/>
                <w:szCs w:val="22"/>
              </w:rPr>
              <w:t xml:space="preserve"> plan template to help them prepare to deliver quality instruction for optimal learning.</w:t>
            </w:r>
          </w:p>
          <w:p w14:paraId="6E22ABBD" w14:textId="09817FAA" w:rsidR="00091118" w:rsidRDefault="00091118" w:rsidP="00091118">
            <w:pPr>
              <w:rPr>
                <w:rFonts w:ascii="Calibri" w:eastAsia="Calibri" w:hAnsi="Calibri" w:cs="Calibri"/>
                <w:b/>
                <w:szCs w:val="22"/>
              </w:rPr>
            </w:pPr>
            <w:r>
              <w:rPr>
                <w:rFonts w:ascii="Calibri" w:eastAsia="Calibri" w:hAnsi="Calibri" w:cs="Calibri"/>
                <w:szCs w:val="22"/>
              </w:rPr>
              <w:t xml:space="preserve">Assignments details used are in </w:t>
            </w:r>
            <w:hyperlink r:id="rId206" w:history="1">
              <w:r w:rsidRPr="00653234">
                <w:rPr>
                  <w:rStyle w:val="Hyperlink"/>
                  <w:rFonts w:ascii="Calibri" w:eastAsia="Calibri" w:hAnsi="Calibri" w:cs="Calibri"/>
                  <w:b/>
                  <w:szCs w:val="22"/>
                  <w:highlight w:val="yellow"/>
                </w:rPr>
                <w:t>Standard 7:  Course Details and Assignments</w:t>
              </w:r>
            </w:hyperlink>
          </w:p>
          <w:p w14:paraId="43236F64" w14:textId="77777777" w:rsidR="00091118" w:rsidRDefault="00091118" w:rsidP="00091118">
            <w:pPr>
              <w:rPr>
                <w:rFonts w:ascii="Calibri" w:eastAsia="Calibri" w:hAnsi="Calibri" w:cs="Calibri"/>
                <w:szCs w:val="22"/>
              </w:rPr>
            </w:pPr>
          </w:p>
          <w:p w14:paraId="41752160" w14:textId="77777777" w:rsidR="00091118" w:rsidRPr="00975A96" w:rsidRDefault="00091118" w:rsidP="00091118">
            <w:pPr>
              <w:rPr>
                <w:rFonts w:ascii="Calibri" w:eastAsia="Calibri" w:hAnsi="Calibri" w:cs="Calibri"/>
                <w:szCs w:val="22"/>
                <w:u w:val="single"/>
              </w:rPr>
            </w:pPr>
            <w:r w:rsidRPr="00975A96">
              <w:rPr>
                <w:rFonts w:ascii="Calibri" w:eastAsia="Calibri" w:hAnsi="Calibri" w:cs="Calibri"/>
                <w:szCs w:val="22"/>
                <w:u w:val="single"/>
              </w:rPr>
              <w:t>Assessment of Candidate Competency</w:t>
            </w:r>
          </w:p>
          <w:p w14:paraId="458E35BE" w14:textId="77777777" w:rsidR="00091118" w:rsidRDefault="00091118" w:rsidP="00091118">
            <w:pPr>
              <w:rPr>
                <w:rFonts w:ascii="Calibri" w:eastAsia="Calibri" w:hAnsi="Calibri" w:cs="Calibri"/>
                <w:szCs w:val="22"/>
              </w:rPr>
            </w:pPr>
          </w:p>
          <w:p w14:paraId="7DBD778A" w14:textId="7FAE3BEF" w:rsidR="00091118" w:rsidRDefault="00091118" w:rsidP="00091118">
            <w:pPr>
              <w:rPr>
                <w:rFonts w:ascii="Calibri" w:eastAsia="Calibri" w:hAnsi="Calibri" w:cs="Calibri"/>
                <w:szCs w:val="22"/>
              </w:rPr>
            </w:pPr>
            <w:r>
              <w:rPr>
                <w:rFonts w:ascii="Calibri" w:eastAsia="Calibri" w:hAnsi="Calibri" w:cs="Calibri"/>
                <w:szCs w:val="22"/>
              </w:rPr>
              <w:t xml:space="preserve">Assessment of </w:t>
            </w:r>
            <w:r w:rsidR="003F60CB">
              <w:rPr>
                <w:rFonts w:ascii="Calibri" w:eastAsia="Calibri" w:hAnsi="Calibri" w:cs="Calibri"/>
                <w:szCs w:val="22"/>
              </w:rPr>
              <w:t>Candidates</w:t>
            </w:r>
            <w:r>
              <w:rPr>
                <w:rFonts w:ascii="Calibri" w:eastAsia="Calibri" w:hAnsi="Calibri" w:cs="Calibri"/>
                <w:szCs w:val="22"/>
              </w:rPr>
              <w:t xml:space="preserve">’ competency at the individual candidate level is based on both classroom assignments and observations.  </w:t>
            </w:r>
            <w:r w:rsidRPr="008350AB">
              <w:rPr>
                <w:rFonts w:ascii="Calibri" w:eastAsia="Calibri" w:hAnsi="Calibri" w:cs="Calibri"/>
                <w:szCs w:val="22"/>
              </w:rPr>
              <w:t xml:space="preserve">The data for </w:t>
            </w:r>
            <w:r>
              <w:rPr>
                <w:rFonts w:ascii="Calibri" w:eastAsia="Calibri" w:hAnsi="Calibri" w:cs="Calibri"/>
                <w:szCs w:val="22"/>
              </w:rPr>
              <w:t>signature assignments is collected in Taskstream.</w:t>
            </w:r>
            <w:r w:rsidRPr="008350AB">
              <w:rPr>
                <w:rFonts w:ascii="Calibri" w:eastAsia="Calibri" w:hAnsi="Calibri" w:cs="Calibri"/>
                <w:szCs w:val="22"/>
              </w:rPr>
              <w:t xml:space="preserve"> </w:t>
            </w:r>
            <w:r>
              <w:rPr>
                <w:rFonts w:ascii="Calibri" w:eastAsia="Calibri" w:hAnsi="Calibri" w:cs="Calibri"/>
                <w:szCs w:val="22"/>
              </w:rPr>
              <w:t xml:space="preserve"> </w:t>
            </w:r>
          </w:p>
          <w:p w14:paraId="5875E3D2" w14:textId="77777777" w:rsidR="00936E8C" w:rsidRDefault="00936E8C" w:rsidP="00091118">
            <w:pPr>
              <w:rPr>
                <w:rFonts w:ascii="Calibri" w:hAnsi="Calibri" w:cs="Calibri"/>
                <w:sz w:val="18"/>
                <w:szCs w:val="18"/>
              </w:rPr>
            </w:pPr>
          </w:p>
          <w:p w14:paraId="775DA4CD" w14:textId="77777777" w:rsidR="009E69E7" w:rsidRDefault="009E69E7" w:rsidP="00091118">
            <w:pPr>
              <w:rPr>
                <w:rFonts w:ascii="Calibri" w:hAnsi="Calibri" w:cs="Calibri"/>
                <w:szCs w:val="22"/>
              </w:rPr>
            </w:pPr>
          </w:p>
          <w:p w14:paraId="077BF635" w14:textId="2EC1B247" w:rsidR="005E5A31" w:rsidRDefault="003F60CB" w:rsidP="00091118">
            <w:pPr>
              <w:rPr>
                <w:rFonts w:ascii="Calibri" w:hAnsi="Calibri" w:cs="Calibri"/>
                <w:szCs w:val="22"/>
              </w:rPr>
            </w:pPr>
            <w:r>
              <w:rPr>
                <w:rFonts w:ascii="Calibri" w:hAnsi="Calibri" w:cs="Calibri"/>
                <w:szCs w:val="22"/>
              </w:rPr>
              <w:t>Candidates</w:t>
            </w:r>
            <w:r w:rsidR="00091118">
              <w:rPr>
                <w:rFonts w:ascii="Calibri" w:hAnsi="Calibri" w:cs="Calibri"/>
                <w:szCs w:val="22"/>
              </w:rPr>
              <w:t xml:space="preserve"> must score at least 3 out of 4 on the key signature assignments through the program and demonstrate appropriate progress in </w:t>
            </w:r>
            <w:r w:rsidR="00936E8C">
              <w:rPr>
                <w:rFonts w:ascii="Calibri" w:hAnsi="Calibri" w:cs="Calibri"/>
                <w:szCs w:val="22"/>
              </w:rPr>
              <w:t xml:space="preserve">the </w:t>
            </w:r>
            <w:hyperlink r:id="rId207" w:history="1">
              <w:r w:rsidR="00936E8C" w:rsidRPr="002B3259">
                <w:rPr>
                  <w:rStyle w:val="Hyperlink"/>
                  <w:rFonts w:ascii="Calibri" w:hAnsi="Calibri" w:cs="Calibri"/>
                  <w:szCs w:val="22"/>
                  <w:highlight w:val="yellow"/>
                </w:rPr>
                <w:t>Quarterly and Summative</w:t>
              </w:r>
            </w:hyperlink>
            <w:r w:rsidR="00936E8C">
              <w:rPr>
                <w:rFonts w:ascii="Calibri" w:hAnsi="Calibri" w:cs="Calibri"/>
                <w:szCs w:val="22"/>
              </w:rPr>
              <w:t xml:space="preserve"> </w:t>
            </w:r>
            <w:r w:rsidR="00091118">
              <w:rPr>
                <w:rFonts w:ascii="Calibri" w:hAnsi="Calibri" w:cs="Calibri"/>
                <w:szCs w:val="22"/>
              </w:rPr>
              <w:t xml:space="preserve">progress assessments.  </w:t>
            </w:r>
          </w:p>
          <w:p w14:paraId="2D602D71" w14:textId="307623D7" w:rsidR="00127C69" w:rsidRDefault="00127C69" w:rsidP="00091118">
            <w:pPr>
              <w:rPr>
                <w:rFonts w:ascii="Calibri" w:hAnsi="Calibri" w:cs="Calibri"/>
                <w:szCs w:val="22"/>
              </w:rPr>
            </w:pPr>
          </w:p>
          <w:p w14:paraId="0802F364" w14:textId="168DA2C2" w:rsidR="00127C69" w:rsidRDefault="00127C69" w:rsidP="00127C69">
            <w:pPr>
              <w:rPr>
                <w:rFonts w:eastAsiaTheme="minorEastAsia" w:cstheme="minorBidi"/>
              </w:rPr>
            </w:pPr>
            <w:r w:rsidRPr="1B3B06D4">
              <w:rPr>
                <w:rFonts w:eastAsiaTheme="minorEastAsia" w:cstheme="minorBidi"/>
              </w:rPr>
              <w:lastRenderedPageBreak/>
              <w:t xml:space="preserve">Candidates construct a unit of instruction to demonstrate </w:t>
            </w:r>
            <w:r>
              <w:rPr>
                <w:rFonts w:eastAsiaTheme="minorEastAsia" w:cstheme="minorBidi"/>
              </w:rPr>
              <w:t xml:space="preserve">their competencies in addressing access and learning for all learners. </w:t>
            </w:r>
            <w:r w:rsidRPr="1B3B06D4">
              <w:rPr>
                <w:rFonts w:eastAsiaTheme="minorEastAsia" w:cstheme="minorBidi"/>
              </w:rPr>
              <w:t xml:space="preserve">The Candidates </w:t>
            </w:r>
            <w:r>
              <w:rPr>
                <w:rFonts w:eastAsiaTheme="minorEastAsia" w:cstheme="minorBidi"/>
              </w:rPr>
              <w:t xml:space="preserve">also </w:t>
            </w:r>
            <w:r w:rsidRPr="1B3B06D4">
              <w:rPr>
                <w:rFonts w:eastAsiaTheme="minorEastAsia" w:cstheme="minorBidi"/>
              </w:rPr>
              <w:t>focus on the integration of technological resources specific to their content areas and develop lesson plans to meet these needs. (InTASC Standards 7, 9, )</w:t>
            </w:r>
          </w:p>
          <w:p w14:paraId="743FEA5D" w14:textId="77777777" w:rsidR="00127C69" w:rsidRDefault="00127C69" w:rsidP="00127C69"/>
          <w:p w14:paraId="3F49A9C6" w14:textId="2F4DE5D7" w:rsidR="00127C69" w:rsidRDefault="00127C69" w:rsidP="00127C69">
            <w:pPr>
              <w:rPr>
                <w:rFonts w:ascii="Calibri" w:hAnsi="Calibri" w:cs="Calibri"/>
                <w:szCs w:val="22"/>
              </w:rPr>
            </w:pPr>
            <w:r w:rsidRPr="00904C6E">
              <w:rPr>
                <w:b/>
              </w:rPr>
              <w:t>TEL7170: Technology in the Curriculum</w:t>
            </w:r>
            <w:r>
              <w:t xml:space="preserve"> is specifically designed to present recommended pedagogical and instructional theories of integrating technology into the curriculum, select </w:t>
            </w:r>
            <w:r w:rsidR="009E69E7">
              <w:t>s</w:t>
            </w:r>
            <w:r>
              <w:t>tandard</w:t>
            </w:r>
            <w:r w:rsidR="009E69E7">
              <w:t xml:space="preserve">s based </w:t>
            </w:r>
            <w:r>
              <w:t xml:space="preserve"> content to be taught, and apply instructional theories in the design of instruction and learning.  Teacher candidates gain expertise in bringing together instructional theory content and strategies into instructional design.</w:t>
            </w:r>
          </w:p>
          <w:p w14:paraId="2CB8D588" w14:textId="3E3097D2" w:rsidR="00091118" w:rsidRDefault="32C8DC45" w:rsidP="00D344A9">
            <w:r w:rsidRPr="32C8DC45">
              <w:rPr>
                <w:rFonts w:ascii="Calibri" w:hAnsi="Calibri" w:cs="Calibri"/>
              </w:rPr>
              <w:t xml:space="preserve">Those who don’t, including those who have low grades are referred to the Student Evaluation and Review Committee (SERC). The SERC works with the Candidate to understand any extenuating circumstances and develops strategies for remediation with a specific timeframe.  When remediation fails, the SERC recommends dismissal.  See the Alliant Student Evaluation and Review Policy at this link:  </w:t>
            </w:r>
            <w:r w:rsidRPr="32C8DC45">
              <w:rPr>
                <w:rFonts w:ascii="Calibri" w:hAnsi="Calibri" w:cs="Calibri"/>
                <w:b/>
                <w:bCs/>
              </w:rPr>
              <w:t>Student Evaluation and Review Policy</w:t>
            </w:r>
            <w:r w:rsidRPr="32C8DC45">
              <w:rPr>
                <w:rFonts w:ascii="Calibri" w:hAnsi="Calibri" w:cs="Calibri"/>
              </w:rPr>
              <w:t>.</w:t>
            </w:r>
          </w:p>
          <w:p w14:paraId="6E33B2F0" w14:textId="0613A70D" w:rsidR="00091118" w:rsidRDefault="00091118" w:rsidP="32C8DC45">
            <w:pPr>
              <w:rPr>
                <w:rFonts w:ascii="Calibri" w:hAnsi="Calibri" w:cs="Calibri"/>
              </w:rPr>
            </w:pPr>
          </w:p>
          <w:p w14:paraId="053EF023" w14:textId="5AD138FC" w:rsidR="00091118" w:rsidRDefault="00091118" w:rsidP="32C8DC45">
            <w:pPr>
              <w:rPr>
                <w:rFonts w:ascii="Calibri" w:hAnsi="Calibri" w:cs="Calibri"/>
              </w:rPr>
            </w:pPr>
          </w:p>
        </w:tc>
      </w:tr>
      <w:tr w:rsidR="00E97A97" w:rsidRPr="00D936EF" w14:paraId="2F61F87C" w14:textId="77777777" w:rsidTr="0FCAAE90">
        <w:trPr>
          <w:trHeight w:val="154"/>
        </w:trPr>
        <w:tc>
          <w:tcPr>
            <w:tcW w:w="10803" w:type="dxa"/>
          </w:tcPr>
          <w:p w14:paraId="6FEE989F" w14:textId="77777777" w:rsidR="00E97A97" w:rsidRDefault="00E97A97" w:rsidP="00091118">
            <w:pPr>
              <w:rPr>
                <w:rFonts w:ascii="Calibri" w:hAnsi="Calibri" w:cs="Calibri"/>
                <w:szCs w:val="22"/>
              </w:rPr>
            </w:pP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14D2E8EB" w14:textId="77777777" w:rsidTr="008975C4">
        <w:trPr>
          <w:trHeight w:val="258"/>
        </w:trPr>
        <w:tc>
          <w:tcPr>
            <w:tcW w:w="2833" w:type="dxa"/>
            <w:tcBorders>
              <w:top w:val="double" w:sz="4" w:space="0" w:color="auto"/>
              <w:bottom w:val="double" w:sz="4" w:space="0" w:color="auto"/>
            </w:tcBorders>
            <w:shd w:val="clear" w:color="auto" w:fill="DBE5F1"/>
          </w:tcPr>
          <w:p w14:paraId="419532A9" w14:textId="77777777" w:rsidR="00A76F02" w:rsidRPr="005F1AF1" w:rsidRDefault="00A76F02" w:rsidP="008975C4">
            <w:pPr>
              <w:rPr>
                <w:b/>
                <w:color w:val="000099"/>
              </w:rPr>
            </w:pPr>
            <w:r>
              <w:rPr>
                <w:rStyle w:val="ADEUSEONLYChar"/>
                <w:b/>
                <w:color w:val="D71920"/>
              </w:rPr>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13C55823"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540205569"/>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364726071"/>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1410348066"/>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1165201675"/>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1F93C31D" w14:textId="77777777" w:rsidTr="008975C4">
        <w:trPr>
          <w:trHeight w:val="258"/>
        </w:trPr>
        <w:tc>
          <w:tcPr>
            <w:tcW w:w="2833" w:type="dxa"/>
            <w:tcBorders>
              <w:top w:val="double" w:sz="4" w:space="0" w:color="auto"/>
            </w:tcBorders>
            <w:shd w:val="clear" w:color="auto" w:fill="DBE5F1"/>
          </w:tcPr>
          <w:p w14:paraId="7A3E4DAB"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1304226018"/>
            <w:showingPlcHdr/>
          </w:sdtPr>
          <w:sdtEndPr>
            <w:rPr>
              <w:rStyle w:val="ADEUSEONLYChar"/>
            </w:rPr>
          </w:sdtEndPr>
          <w:sdtContent>
            <w:tc>
              <w:tcPr>
                <w:tcW w:w="8173" w:type="dxa"/>
                <w:tcBorders>
                  <w:top w:val="double" w:sz="4" w:space="0" w:color="auto"/>
                </w:tcBorders>
              </w:tcPr>
              <w:p w14:paraId="43369235"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tr w:rsidR="005307DB" w:rsidRPr="00820AE2" w14:paraId="3BAEB3C1" w14:textId="77777777" w:rsidTr="008975C4">
        <w:trPr>
          <w:trHeight w:val="258"/>
        </w:trPr>
        <w:tc>
          <w:tcPr>
            <w:tcW w:w="2833" w:type="dxa"/>
            <w:tcBorders>
              <w:top w:val="double" w:sz="4" w:space="0" w:color="auto"/>
            </w:tcBorders>
            <w:shd w:val="clear" w:color="auto" w:fill="DBE5F1"/>
          </w:tcPr>
          <w:p w14:paraId="0F0788A9" w14:textId="77777777" w:rsidR="005307DB" w:rsidRDefault="005307DB" w:rsidP="008975C4">
            <w:pPr>
              <w:rPr>
                <w:rStyle w:val="ADEUSEONLYChar"/>
                <w:b/>
                <w:color w:val="D71920"/>
              </w:rPr>
            </w:pPr>
          </w:p>
          <w:p w14:paraId="748CCC24" w14:textId="77777777" w:rsidR="005307DB" w:rsidRDefault="005307DB" w:rsidP="008975C4">
            <w:pPr>
              <w:rPr>
                <w:rStyle w:val="ADEUSEONLYChar"/>
                <w:b/>
                <w:color w:val="D71920"/>
              </w:rPr>
            </w:pPr>
          </w:p>
          <w:p w14:paraId="3EF83DFD" w14:textId="2F128533" w:rsidR="005307DB" w:rsidRDefault="005307DB" w:rsidP="008975C4">
            <w:pPr>
              <w:rPr>
                <w:rStyle w:val="ADEUSEONLYChar"/>
                <w:b/>
                <w:color w:val="D71920"/>
              </w:rPr>
            </w:pPr>
          </w:p>
        </w:tc>
        <w:tc>
          <w:tcPr>
            <w:tcW w:w="8173" w:type="dxa"/>
            <w:tcBorders>
              <w:top w:val="double" w:sz="4" w:space="0" w:color="auto"/>
            </w:tcBorders>
          </w:tcPr>
          <w:p w14:paraId="546EDA04" w14:textId="77777777" w:rsidR="005307DB" w:rsidRDefault="005307DB" w:rsidP="008975C4">
            <w:pPr>
              <w:tabs>
                <w:tab w:val="left" w:pos="1740"/>
              </w:tabs>
              <w:rPr>
                <w:rStyle w:val="ADEUSEONLYChar"/>
                <w:b/>
                <w:color w:val="FF0000"/>
              </w:rPr>
            </w:pPr>
          </w:p>
        </w:tc>
      </w:tr>
    </w:tbl>
    <w:tbl>
      <w:tblPr>
        <w:tblStyle w:val="TableGrid"/>
        <w:tblW w:w="5003"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0796"/>
      </w:tblGrid>
      <w:tr w:rsidR="006B4869" w:rsidRPr="00F803D9" w14:paraId="3B999AFA" w14:textId="77777777" w:rsidTr="00A24939">
        <w:trPr>
          <w:tblHeader/>
        </w:trPr>
        <w:tc>
          <w:tcPr>
            <w:tcW w:w="10796" w:type="dxa"/>
            <w:shd w:val="clear" w:color="auto" w:fill="DBE5F1"/>
          </w:tcPr>
          <w:p w14:paraId="1DC7F469" w14:textId="77777777" w:rsidR="006B4869" w:rsidRDefault="006B4869" w:rsidP="008975C4">
            <w:pPr>
              <w:pStyle w:val="NoSpacing"/>
              <w:rPr>
                <w:b/>
                <w:color w:val="D71920"/>
              </w:rPr>
            </w:pPr>
            <w:r>
              <w:rPr>
                <w:b/>
                <w:color w:val="D71920"/>
              </w:rPr>
              <w:t>Standard #8: Instructional Strategies</w:t>
            </w:r>
          </w:p>
          <w:p w14:paraId="1AF81DBD" w14:textId="77777777" w:rsidR="006B4869" w:rsidRPr="00F803D9" w:rsidRDefault="006B4869" w:rsidP="008975C4">
            <w:pPr>
              <w:rPr>
                <w:b/>
                <w:color w:val="143F90"/>
                <w:u w:val="single"/>
              </w:rPr>
            </w:pPr>
            <w:r>
              <w:t>The teacher understands and uses a variety of instructional strategies to encourage learners to develop deep understanding of content areas and their connections, and to build skills to apply knowledge in meaningful ways.</w:t>
            </w:r>
          </w:p>
        </w:tc>
      </w:tr>
    </w:tbl>
    <w:p w14:paraId="09A52115" w14:textId="77777777" w:rsidR="00A93A7D" w:rsidRDefault="00A93A7D" w:rsidP="0032444B">
      <w:pPr>
        <w:pStyle w:val="NoSpacing"/>
      </w:pP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03"/>
      </w:tblGrid>
      <w:tr w:rsidR="00A93A7D" w:rsidRPr="00D936EF" w14:paraId="2B8A77A0" w14:textId="77777777" w:rsidTr="0FCAAE90">
        <w:trPr>
          <w:trHeight w:val="576"/>
          <w:tblHeader/>
        </w:trPr>
        <w:tc>
          <w:tcPr>
            <w:tcW w:w="10803" w:type="dxa"/>
            <w:shd w:val="clear" w:color="auto" w:fill="DBE5F1" w:themeFill="accent1" w:themeFillTint="33"/>
          </w:tcPr>
          <w:p w14:paraId="1EF2DF53" w14:textId="77777777" w:rsidR="00A93A7D" w:rsidRPr="00424102" w:rsidRDefault="00A93A7D" w:rsidP="00A93A7D">
            <w:pPr>
              <w:pStyle w:val="NoSpacing"/>
              <w:rPr>
                <w:b/>
                <w:color w:val="143F90"/>
              </w:rPr>
            </w:pPr>
            <w:r>
              <w:rPr>
                <w:b/>
                <w:color w:val="143F90"/>
              </w:rPr>
              <w:t xml:space="preserve">Standard Narrative: </w:t>
            </w:r>
            <w:r w:rsidRPr="00424102">
              <w:rPr>
                <w:b/>
                <w:color w:val="143F90"/>
              </w:rPr>
              <w:t xml:space="preserve"> </w:t>
            </w:r>
          </w:p>
          <w:p w14:paraId="666E2B92" w14:textId="77777777" w:rsidR="00A93A7D" w:rsidRPr="00D936EF" w:rsidRDefault="00A93A7D" w:rsidP="00530CFC">
            <w:pPr>
              <w:pStyle w:val="NoSpacing"/>
            </w:pPr>
            <w:r>
              <w:t xml:space="preserve">Provide a narrative that gives context </w:t>
            </w:r>
            <w:r w:rsidR="00083FAF">
              <w:t>and a big picture perspective of how this</w:t>
            </w:r>
            <w:r>
              <w:t xml:space="preserve"> standard is met</w:t>
            </w:r>
            <w:r w:rsidR="00530CFC">
              <w:t>.</w:t>
            </w:r>
            <w:r>
              <w:t xml:space="preserve"> </w:t>
            </w:r>
          </w:p>
        </w:tc>
      </w:tr>
      <w:tr w:rsidR="00037471" w:rsidRPr="00D936EF" w14:paraId="424D9A6C" w14:textId="77777777" w:rsidTr="0FCAAE90">
        <w:trPr>
          <w:trHeight w:val="154"/>
        </w:trPr>
        <w:tc>
          <w:tcPr>
            <w:tcW w:w="10803" w:type="dxa"/>
          </w:tcPr>
          <w:p w14:paraId="4A1FE953" w14:textId="77777777" w:rsidR="008A75E0" w:rsidRDefault="008A75E0" w:rsidP="006C211D">
            <w:pPr>
              <w:rPr>
                <w:rFonts w:ascii="Calibri" w:hAnsi="Calibri" w:cs="Calibri"/>
                <w:szCs w:val="22"/>
              </w:rPr>
            </w:pPr>
          </w:p>
          <w:p w14:paraId="0DB48446" w14:textId="77777777" w:rsidR="00E448C5" w:rsidRDefault="0FCAAE90" w:rsidP="00E448C5">
            <w:r w:rsidRPr="0FCAAE90">
              <w:rPr>
                <w:rFonts w:ascii="Calibri" w:hAnsi="Calibri" w:cs="Calibri"/>
              </w:rPr>
              <w:t xml:space="preserve">The Elementary Education program develops Candidate competency using multiple instructional strategies to support knowledge and the application of knowledge.  </w:t>
            </w:r>
            <w:r>
              <w:t xml:space="preserve">Throughout the program, teacher candidates are guided in developing </w:t>
            </w:r>
            <w:r w:rsidR="00F11D5D">
              <w:t xml:space="preserve">an array of </w:t>
            </w:r>
            <w:r>
              <w:t>instructional strategies which support learn</w:t>
            </w:r>
            <w:r w:rsidR="00F11D5D">
              <w:t xml:space="preserve">ers in understanding learning goals, interacting with the materials in multiple ways, making connections, achieving learning goals and building learning </w:t>
            </w:r>
            <w:r>
              <w:t>skill</w:t>
            </w:r>
            <w:r w:rsidR="00F11D5D">
              <w:t>s</w:t>
            </w:r>
            <w:r>
              <w:t xml:space="preserve">.  </w:t>
            </w:r>
            <w:r w:rsidR="00E448C5">
              <w:t xml:space="preserve">Throughout the program, teacher Candidates are guided in exploring and developing instructional strategies which support learning of content and knowledge of skill.  </w:t>
            </w:r>
          </w:p>
          <w:p w14:paraId="414C8BC6" w14:textId="48F4F8FE" w:rsidR="006C211D" w:rsidRDefault="006C211D" w:rsidP="00211371">
            <w:pPr>
              <w:rPr>
                <w:rFonts w:ascii="Calibri" w:hAnsi="Calibri" w:cs="Calibri"/>
                <w:szCs w:val="22"/>
              </w:rPr>
            </w:pPr>
          </w:p>
          <w:p w14:paraId="7901069B" w14:textId="77777777" w:rsidR="00A60F01" w:rsidRDefault="00A60F01" w:rsidP="00211371">
            <w:pPr>
              <w:rPr>
                <w:rFonts w:ascii="Calibri" w:hAnsi="Calibri" w:cs="Calibri"/>
                <w:szCs w:val="22"/>
              </w:rPr>
            </w:pPr>
          </w:p>
          <w:p w14:paraId="4588D172" w14:textId="77777777" w:rsidR="006C211D" w:rsidRPr="0084558E" w:rsidRDefault="006C211D" w:rsidP="006C211D">
            <w:pPr>
              <w:rPr>
                <w:rFonts w:ascii="Calibri" w:hAnsi="Calibri" w:cs="Calibri"/>
                <w:szCs w:val="22"/>
                <w:u w:val="single"/>
              </w:rPr>
            </w:pPr>
            <w:r>
              <w:rPr>
                <w:rFonts w:ascii="Calibri" w:hAnsi="Calibri" w:cs="Calibri"/>
                <w:szCs w:val="22"/>
                <w:u w:val="single"/>
              </w:rPr>
              <w:t>Cur</w:t>
            </w:r>
            <w:r w:rsidRPr="0084558E">
              <w:rPr>
                <w:rFonts w:ascii="Calibri" w:hAnsi="Calibri" w:cs="Calibri"/>
                <w:szCs w:val="22"/>
                <w:u w:val="single"/>
              </w:rPr>
              <w:t>riculum Sequence</w:t>
            </w:r>
          </w:p>
          <w:p w14:paraId="2CD7E1CD" w14:textId="77777777" w:rsidR="006C211D" w:rsidRDefault="006C211D" w:rsidP="006C211D">
            <w:pPr>
              <w:rPr>
                <w:rFonts w:ascii="Calibri" w:hAnsi="Calibri" w:cs="Calibri"/>
                <w:szCs w:val="22"/>
                <w:shd w:val="clear" w:color="auto" w:fill="FFFFFF"/>
              </w:rPr>
            </w:pPr>
          </w:p>
          <w:p w14:paraId="70FE31B6" w14:textId="2FAC99E7" w:rsidR="006C211D" w:rsidRDefault="000D168D" w:rsidP="006C211D">
            <w:pPr>
              <w:rPr>
                <w:rFonts w:ascii="Calibri" w:hAnsi="Calibri" w:cs="Calibri"/>
                <w:szCs w:val="22"/>
                <w:shd w:val="clear" w:color="auto" w:fill="FFFFFF"/>
              </w:rPr>
            </w:pPr>
            <w:r>
              <w:rPr>
                <w:rFonts w:ascii="Calibri" w:hAnsi="Calibri" w:cs="Calibri"/>
                <w:szCs w:val="22"/>
                <w:shd w:val="clear" w:color="auto" w:fill="FFFFFF"/>
              </w:rPr>
              <w:t xml:space="preserve">Instructional Strategies </w:t>
            </w:r>
            <w:r w:rsidR="002A5A39">
              <w:rPr>
                <w:rFonts w:ascii="Calibri" w:hAnsi="Calibri" w:cs="Calibri"/>
                <w:szCs w:val="22"/>
                <w:shd w:val="clear" w:color="auto" w:fill="FFFFFF"/>
              </w:rPr>
              <w:t>are</w:t>
            </w:r>
            <w:r w:rsidR="006C211D">
              <w:rPr>
                <w:rFonts w:ascii="Calibri" w:hAnsi="Calibri" w:cs="Calibri"/>
                <w:szCs w:val="22"/>
                <w:shd w:val="clear" w:color="auto" w:fill="FFFFFF"/>
              </w:rPr>
              <w:t xml:space="preserve"> incorporated primarily in the courses in bold in the programs curriculum as shown below.  </w:t>
            </w:r>
          </w:p>
          <w:p w14:paraId="62C614D1" w14:textId="120E2D2D" w:rsidR="006C211D" w:rsidRDefault="006C211D" w:rsidP="006C211D">
            <w:pPr>
              <w:rPr>
                <w:rFonts w:ascii="Calibri" w:hAnsi="Calibri" w:cs="Calibri"/>
                <w:szCs w:val="22"/>
                <w:shd w:val="clear" w:color="auto" w:fill="FFFFFF"/>
              </w:rPr>
            </w:pPr>
          </w:p>
          <w:p w14:paraId="1D38220C" w14:textId="37675C73" w:rsidR="00B32B99" w:rsidRDefault="00B32B99" w:rsidP="006C211D">
            <w:pPr>
              <w:rPr>
                <w:rFonts w:ascii="Calibri" w:hAnsi="Calibri" w:cs="Calibri"/>
                <w:szCs w:val="22"/>
                <w:shd w:val="clear" w:color="auto" w:fill="FFFFFF"/>
              </w:rPr>
            </w:pPr>
          </w:p>
          <w:p w14:paraId="1352703C" w14:textId="5CA87A13" w:rsidR="00A60F01" w:rsidRDefault="00A60F01" w:rsidP="006C211D">
            <w:pPr>
              <w:rPr>
                <w:rFonts w:ascii="Calibri" w:hAnsi="Calibri" w:cs="Calibri"/>
                <w:szCs w:val="22"/>
                <w:shd w:val="clear" w:color="auto" w:fill="FFFFFF"/>
              </w:rPr>
            </w:pPr>
          </w:p>
          <w:p w14:paraId="4660014B" w14:textId="77777777" w:rsidR="00A60F01" w:rsidRDefault="00A60F01" w:rsidP="006C211D">
            <w:pPr>
              <w:rPr>
                <w:rFonts w:ascii="Calibri" w:hAnsi="Calibri" w:cs="Calibri"/>
                <w:szCs w:val="22"/>
                <w:shd w:val="clear" w:color="auto" w:fill="FFFFFF"/>
              </w:rPr>
            </w:pPr>
          </w:p>
          <w:tbl>
            <w:tblPr>
              <w:tblStyle w:val="TableGrid"/>
              <w:tblW w:w="0" w:type="auto"/>
              <w:tblLook w:val="04A0" w:firstRow="1" w:lastRow="0" w:firstColumn="1" w:lastColumn="0" w:noHBand="0" w:noVBand="1"/>
            </w:tblPr>
            <w:tblGrid>
              <w:gridCol w:w="1705"/>
              <w:gridCol w:w="3060"/>
              <w:gridCol w:w="2880"/>
              <w:gridCol w:w="2880"/>
              <w:gridCol w:w="8"/>
            </w:tblGrid>
            <w:tr w:rsidR="006C211D" w:rsidRPr="00D33028" w14:paraId="414E67F1" w14:textId="77777777" w:rsidTr="00945D6B">
              <w:tc>
                <w:tcPr>
                  <w:tcW w:w="10533" w:type="dxa"/>
                  <w:gridSpan w:val="5"/>
                </w:tcPr>
                <w:p w14:paraId="64197FF3" w14:textId="306AEC5E" w:rsidR="006C211D" w:rsidRPr="00D33028" w:rsidRDefault="006C211D" w:rsidP="006C211D">
                  <w:pPr>
                    <w:rPr>
                      <w:rFonts w:ascii="Calibri" w:hAnsi="Calibri" w:cs="Calibri"/>
                      <w:b/>
                      <w:sz w:val="18"/>
                      <w:szCs w:val="18"/>
                      <w:shd w:val="clear" w:color="auto" w:fill="FFFFFF"/>
                    </w:rPr>
                  </w:pPr>
                  <w:r w:rsidRPr="00D33028">
                    <w:rPr>
                      <w:rFonts w:ascii="Calibri" w:hAnsi="Calibri" w:cs="Calibri"/>
                      <w:b/>
                      <w:sz w:val="18"/>
                      <w:szCs w:val="18"/>
                      <w:shd w:val="clear" w:color="auto" w:fill="FFFFFF"/>
                    </w:rPr>
                    <w:t>Instructional Strategies</w:t>
                  </w:r>
                  <w:r w:rsidR="008A75E0" w:rsidRPr="00D33028">
                    <w:rPr>
                      <w:rFonts w:ascii="Calibri" w:hAnsi="Calibri" w:cs="Calibri"/>
                      <w:b/>
                      <w:sz w:val="18"/>
                      <w:szCs w:val="18"/>
                      <w:shd w:val="clear" w:color="auto" w:fill="FFFFFF"/>
                    </w:rPr>
                    <w:t xml:space="preserve"> (IS)</w:t>
                  </w:r>
                </w:p>
              </w:tc>
            </w:tr>
            <w:tr w:rsidR="006C211D" w:rsidRPr="00D33028" w14:paraId="2EC6CE12" w14:textId="77777777" w:rsidTr="00945D6B">
              <w:tc>
                <w:tcPr>
                  <w:tcW w:w="1705" w:type="dxa"/>
                </w:tcPr>
                <w:p w14:paraId="77F65A25" w14:textId="23A94B38" w:rsidR="006C211D" w:rsidRPr="00D33028" w:rsidRDefault="006C211D" w:rsidP="006C211D">
                  <w:pPr>
                    <w:rPr>
                      <w:rFonts w:ascii="Calibri" w:hAnsi="Calibri" w:cs="Calibri"/>
                      <w:sz w:val="18"/>
                      <w:szCs w:val="18"/>
                      <w:shd w:val="clear" w:color="auto" w:fill="FFFFFF"/>
                    </w:rPr>
                  </w:pPr>
                  <w:r w:rsidRPr="00D33028">
                    <w:rPr>
                      <w:sz w:val="18"/>
                      <w:szCs w:val="18"/>
                    </w:rPr>
                    <w:t xml:space="preserve">If </w:t>
                  </w:r>
                  <w:r w:rsidR="003F60CB" w:rsidRPr="00D33028">
                    <w:rPr>
                      <w:sz w:val="18"/>
                      <w:szCs w:val="18"/>
                    </w:rPr>
                    <w:t>Candidates</w:t>
                  </w:r>
                  <w:r w:rsidRPr="00D33028">
                    <w:rPr>
                      <w:sz w:val="18"/>
                      <w:szCs w:val="18"/>
                    </w:rPr>
                    <w:t xml:space="preserve"> enter without teaching experience, this course is taken </w:t>
                  </w:r>
                  <w:r w:rsidRPr="00D33028">
                    <w:rPr>
                      <w:sz w:val="18"/>
                      <w:szCs w:val="18"/>
                    </w:rPr>
                    <w:lastRenderedPageBreak/>
                    <w:t>prior to intern teaching:</w:t>
                  </w:r>
                </w:p>
              </w:tc>
              <w:tc>
                <w:tcPr>
                  <w:tcW w:w="8828" w:type="dxa"/>
                  <w:gridSpan w:val="4"/>
                </w:tcPr>
                <w:p w14:paraId="40ED363A" w14:textId="77777777" w:rsidR="006C211D" w:rsidRPr="00D33028" w:rsidRDefault="006C211D" w:rsidP="006C211D">
                  <w:pPr>
                    <w:rPr>
                      <w:sz w:val="18"/>
                      <w:szCs w:val="18"/>
                    </w:rPr>
                  </w:pPr>
                </w:p>
                <w:p w14:paraId="6746216A" w14:textId="77777777" w:rsidR="006C211D" w:rsidRPr="00D33028" w:rsidRDefault="006C211D" w:rsidP="006C211D">
                  <w:pPr>
                    <w:rPr>
                      <w:sz w:val="18"/>
                      <w:szCs w:val="18"/>
                    </w:rPr>
                  </w:pPr>
                </w:p>
                <w:p w14:paraId="087CD141" w14:textId="77777777" w:rsidR="006C211D" w:rsidRPr="00D33028" w:rsidRDefault="006C211D" w:rsidP="006C211D">
                  <w:pPr>
                    <w:rPr>
                      <w:b/>
                      <w:sz w:val="18"/>
                      <w:szCs w:val="18"/>
                    </w:rPr>
                  </w:pPr>
                  <w:r w:rsidRPr="00D33028">
                    <w:rPr>
                      <w:b/>
                      <w:sz w:val="18"/>
                      <w:szCs w:val="18"/>
                    </w:rPr>
                    <w:t>EDU6003 Introduction to Teaching (2 units)</w:t>
                  </w:r>
                </w:p>
                <w:p w14:paraId="377453C0" w14:textId="77777777" w:rsidR="006C211D" w:rsidRPr="00D33028" w:rsidRDefault="006C211D" w:rsidP="006C211D">
                  <w:pPr>
                    <w:rPr>
                      <w:sz w:val="18"/>
                      <w:szCs w:val="18"/>
                    </w:rPr>
                  </w:pPr>
                  <w:r w:rsidRPr="00D33028">
                    <w:rPr>
                      <w:sz w:val="18"/>
                      <w:szCs w:val="18"/>
                    </w:rPr>
                    <w:t>30 hours of instruction + 60 hours of Candidate preparation, study and assignments.</w:t>
                  </w:r>
                </w:p>
                <w:p w14:paraId="04BDBBE1" w14:textId="379B2430" w:rsidR="006C211D" w:rsidRPr="00D33028" w:rsidRDefault="008A75E0" w:rsidP="006C211D">
                  <w:pPr>
                    <w:rPr>
                      <w:color w:val="E36C0A" w:themeColor="accent6" w:themeShade="BF"/>
                      <w:sz w:val="18"/>
                      <w:szCs w:val="18"/>
                    </w:rPr>
                  </w:pPr>
                  <w:r w:rsidRPr="00D33028">
                    <w:rPr>
                      <w:color w:val="E36C0A" w:themeColor="accent6" w:themeShade="BF"/>
                      <w:sz w:val="18"/>
                      <w:szCs w:val="18"/>
                    </w:rPr>
                    <w:lastRenderedPageBreak/>
                    <w:t xml:space="preserve">IS </w:t>
                  </w:r>
                  <w:r w:rsidR="006C211D" w:rsidRPr="00D33028">
                    <w:rPr>
                      <w:color w:val="E36C0A" w:themeColor="accent6" w:themeShade="BF"/>
                      <w:sz w:val="18"/>
                      <w:szCs w:val="18"/>
                    </w:rPr>
                    <w:t>Introduced</w:t>
                  </w:r>
                </w:p>
                <w:p w14:paraId="7DDD5304" w14:textId="77777777" w:rsidR="006C211D" w:rsidRPr="00D33028" w:rsidRDefault="006C211D" w:rsidP="006C211D">
                  <w:pPr>
                    <w:rPr>
                      <w:rFonts w:ascii="Calibri" w:hAnsi="Calibri" w:cs="Calibri"/>
                      <w:sz w:val="18"/>
                      <w:szCs w:val="18"/>
                      <w:shd w:val="clear" w:color="auto" w:fill="FFFFFF"/>
                    </w:rPr>
                  </w:pPr>
                </w:p>
              </w:tc>
            </w:tr>
            <w:tr w:rsidR="006C211D" w:rsidRPr="00D33028" w14:paraId="6247F257" w14:textId="77777777" w:rsidTr="00945D6B">
              <w:trPr>
                <w:gridAfter w:val="1"/>
                <w:wAfter w:w="8" w:type="dxa"/>
              </w:trPr>
              <w:tc>
                <w:tcPr>
                  <w:tcW w:w="1705" w:type="dxa"/>
                </w:tcPr>
                <w:p w14:paraId="1BDC47B5" w14:textId="77777777" w:rsidR="006C211D" w:rsidRPr="00D33028" w:rsidRDefault="006C211D" w:rsidP="006C211D">
                  <w:pPr>
                    <w:rPr>
                      <w:rFonts w:ascii="Calibri" w:hAnsi="Calibri" w:cs="Calibri"/>
                      <w:i/>
                      <w:sz w:val="18"/>
                      <w:szCs w:val="18"/>
                      <w:shd w:val="clear" w:color="auto" w:fill="FFFFFF"/>
                    </w:rPr>
                  </w:pPr>
                  <w:r w:rsidRPr="00D33028">
                    <w:rPr>
                      <w:b/>
                      <w:i/>
                      <w:sz w:val="18"/>
                      <w:szCs w:val="18"/>
                    </w:rPr>
                    <w:lastRenderedPageBreak/>
                    <w:t>Term</w:t>
                  </w:r>
                </w:p>
              </w:tc>
              <w:tc>
                <w:tcPr>
                  <w:tcW w:w="3060" w:type="dxa"/>
                </w:tcPr>
                <w:p w14:paraId="6CB7A2F3" w14:textId="77777777" w:rsidR="006C211D" w:rsidRPr="00D33028" w:rsidRDefault="006C211D" w:rsidP="006C211D">
                  <w:pPr>
                    <w:rPr>
                      <w:i/>
                      <w:sz w:val="18"/>
                      <w:szCs w:val="18"/>
                    </w:rPr>
                  </w:pPr>
                  <w:r w:rsidRPr="00D33028">
                    <w:rPr>
                      <w:i/>
                      <w:sz w:val="18"/>
                      <w:szCs w:val="18"/>
                    </w:rPr>
                    <w:t>3-unit courses</w:t>
                  </w:r>
                </w:p>
                <w:p w14:paraId="5BF326F5" w14:textId="77777777" w:rsidR="006C211D" w:rsidRPr="00D33028" w:rsidRDefault="006C211D" w:rsidP="006C211D">
                  <w:pPr>
                    <w:rPr>
                      <w:i/>
                      <w:sz w:val="18"/>
                      <w:szCs w:val="18"/>
                    </w:rPr>
                  </w:pPr>
                  <w:r w:rsidRPr="00D33028">
                    <w:rPr>
                      <w:i/>
                      <w:sz w:val="18"/>
                      <w:szCs w:val="18"/>
                    </w:rPr>
                    <w:t>Per course:</w:t>
                  </w:r>
                </w:p>
                <w:p w14:paraId="1A2A6763" w14:textId="77777777" w:rsidR="006C211D" w:rsidRPr="00D33028" w:rsidRDefault="006C211D" w:rsidP="006C211D">
                  <w:pPr>
                    <w:rPr>
                      <w:rFonts w:ascii="Calibri" w:hAnsi="Calibri" w:cs="Calibri"/>
                      <w:i/>
                      <w:sz w:val="18"/>
                      <w:szCs w:val="18"/>
                      <w:shd w:val="clear" w:color="auto" w:fill="FFFFFF"/>
                    </w:rPr>
                  </w:pPr>
                  <w:r w:rsidRPr="00D33028">
                    <w:rPr>
                      <w:i/>
                      <w:sz w:val="18"/>
                      <w:szCs w:val="18"/>
                    </w:rPr>
                    <w:t>45 hours of instruction + 90 hours of Candidate preparation, study, and assignments</w:t>
                  </w:r>
                </w:p>
              </w:tc>
              <w:tc>
                <w:tcPr>
                  <w:tcW w:w="2880" w:type="dxa"/>
                </w:tcPr>
                <w:p w14:paraId="67CD0765" w14:textId="77777777" w:rsidR="006C211D" w:rsidRPr="00D33028" w:rsidRDefault="006C211D" w:rsidP="006C211D">
                  <w:pPr>
                    <w:rPr>
                      <w:i/>
                      <w:sz w:val="18"/>
                      <w:szCs w:val="18"/>
                    </w:rPr>
                  </w:pPr>
                  <w:r w:rsidRPr="00D33028">
                    <w:rPr>
                      <w:i/>
                      <w:sz w:val="18"/>
                      <w:szCs w:val="18"/>
                    </w:rPr>
                    <w:t>1.5-unit supporting seminars</w:t>
                  </w:r>
                </w:p>
                <w:p w14:paraId="3FA1A401" w14:textId="77777777" w:rsidR="006C211D" w:rsidRPr="00D33028" w:rsidRDefault="006C211D" w:rsidP="006C211D">
                  <w:pPr>
                    <w:rPr>
                      <w:i/>
                      <w:sz w:val="18"/>
                      <w:szCs w:val="18"/>
                    </w:rPr>
                  </w:pPr>
                  <w:r w:rsidRPr="00D33028">
                    <w:rPr>
                      <w:i/>
                      <w:sz w:val="18"/>
                      <w:szCs w:val="18"/>
                    </w:rPr>
                    <w:t>Per course:</w:t>
                  </w:r>
                </w:p>
                <w:p w14:paraId="371D8CEF" w14:textId="77777777" w:rsidR="006C211D" w:rsidRPr="00D33028" w:rsidRDefault="006C211D" w:rsidP="006C211D">
                  <w:pPr>
                    <w:rPr>
                      <w:rFonts w:ascii="Calibri" w:hAnsi="Calibri" w:cs="Calibri"/>
                      <w:i/>
                      <w:sz w:val="18"/>
                      <w:szCs w:val="18"/>
                      <w:shd w:val="clear" w:color="auto" w:fill="FFFFFF"/>
                    </w:rPr>
                  </w:pPr>
                  <w:r w:rsidRPr="00D33028">
                    <w:rPr>
                      <w:i/>
                      <w:sz w:val="18"/>
                      <w:szCs w:val="18"/>
                    </w:rPr>
                    <w:t>22-23 hours of instruction + 45 hours of Candidate preparation, study, and assignments</w:t>
                  </w:r>
                </w:p>
              </w:tc>
              <w:tc>
                <w:tcPr>
                  <w:tcW w:w="2880" w:type="dxa"/>
                </w:tcPr>
                <w:p w14:paraId="03B48D1C" w14:textId="77777777" w:rsidR="006C211D" w:rsidRPr="00D33028" w:rsidRDefault="006C211D" w:rsidP="006C211D">
                  <w:pPr>
                    <w:rPr>
                      <w:i/>
                      <w:sz w:val="18"/>
                      <w:szCs w:val="18"/>
                    </w:rPr>
                  </w:pPr>
                  <w:r w:rsidRPr="00D33028">
                    <w:rPr>
                      <w:i/>
                      <w:sz w:val="18"/>
                      <w:szCs w:val="18"/>
                    </w:rPr>
                    <w:t>1.5-unit field trainings</w:t>
                  </w:r>
                </w:p>
                <w:p w14:paraId="40962E4F" w14:textId="77777777" w:rsidR="006C211D" w:rsidRPr="00D33028" w:rsidRDefault="006C211D" w:rsidP="006C211D">
                  <w:pPr>
                    <w:rPr>
                      <w:i/>
                      <w:sz w:val="18"/>
                      <w:szCs w:val="18"/>
                    </w:rPr>
                  </w:pPr>
                  <w:r w:rsidRPr="00D33028">
                    <w:rPr>
                      <w:i/>
                      <w:sz w:val="18"/>
                      <w:szCs w:val="18"/>
                    </w:rPr>
                    <w:t>Per course:</w:t>
                  </w:r>
                </w:p>
                <w:p w14:paraId="5C7B5CF2" w14:textId="24A13239" w:rsidR="006C211D" w:rsidRPr="00D33028" w:rsidRDefault="0070405A" w:rsidP="006C211D">
                  <w:pPr>
                    <w:rPr>
                      <w:i/>
                      <w:sz w:val="18"/>
                      <w:szCs w:val="18"/>
                    </w:rPr>
                  </w:pPr>
                  <w:r w:rsidRPr="00D33028">
                    <w:rPr>
                      <w:i/>
                      <w:sz w:val="18"/>
                      <w:szCs w:val="18"/>
                    </w:rPr>
                    <w:t xml:space="preserve">4 Terms (32 weeks resulting in 224 hours of supervised field work). Note even during the terms when </w:t>
                  </w:r>
                  <w:r w:rsidR="003F60CB" w:rsidRPr="00D33028">
                    <w:rPr>
                      <w:i/>
                      <w:sz w:val="18"/>
                      <w:szCs w:val="18"/>
                    </w:rPr>
                    <w:t>Candidates</w:t>
                  </w:r>
                  <w:r w:rsidRPr="00D33028">
                    <w:rPr>
                      <w:i/>
                      <w:sz w:val="18"/>
                      <w:szCs w:val="18"/>
                    </w:rPr>
                    <w:t xml:space="preserve"> are not taking courses associated with Clinical Practice, they are still being evaluated in their ability to connect theory and classroom experiences for best practices in instructional strategies to reach all learners</w:t>
                  </w:r>
                </w:p>
                <w:p w14:paraId="1D2CFF39" w14:textId="55C8232C" w:rsidR="006C211D" w:rsidRPr="00D33028" w:rsidRDefault="006C211D" w:rsidP="006C211D">
                  <w:pPr>
                    <w:rPr>
                      <w:rFonts w:ascii="Calibri" w:hAnsi="Calibri" w:cs="Calibri"/>
                      <w:i/>
                      <w:sz w:val="18"/>
                      <w:szCs w:val="18"/>
                      <w:shd w:val="clear" w:color="auto" w:fill="FFFFFF"/>
                    </w:rPr>
                  </w:pPr>
                </w:p>
              </w:tc>
            </w:tr>
            <w:tr w:rsidR="006C211D" w:rsidRPr="00D33028" w14:paraId="691A8563" w14:textId="77777777" w:rsidTr="00945D6B">
              <w:trPr>
                <w:gridAfter w:val="1"/>
                <w:wAfter w:w="8" w:type="dxa"/>
              </w:trPr>
              <w:tc>
                <w:tcPr>
                  <w:tcW w:w="1705" w:type="dxa"/>
                </w:tcPr>
                <w:p w14:paraId="7D28DC21" w14:textId="77777777" w:rsidR="006C211D" w:rsidRPr="00D33028" w:rsidRDefault="006C211D" w:rsidP="006C211D">
                  <w:pPr>
                    <w:rPr>
                      <w:sz w:val="18"/>
                      <w:szCs w:val="18"/>
                    </w:rPr>
                  </w:pPr>
                  <w:r w:rsidRPr="00D33028">
                    <w:rPr>
                      <w:sz w:val="18"/>
                      <w:szCs w:val="18"/>
                    </w:rPr>
                    <w:t>1</w:t>
                  </w:r>
                </w:p>
                <w:p w14:paraId="2391C6BD" w14:textId="77777777" w:rsidR="006C211D" w:rsidRPr="00D33028" w:rsidRDefault="006C211D" w:rsidP="006C211D">
                  <w:pPr>
                    <w:rPr>
                      <w:rFonts w:ascii="Calibri" w:hAnsi="Calibri" w:cs="Calibri"/>
                      <w:sz w:val="18"/>
                      <w:szCs w:val="18"/>
                      <w:shd w:val="clear" w:color="auto" w:fill="FFFFFF"/>
                    </w:rPr>
                  </w:pPr>
                </w:p>
              </w:tc>
              <w:tc>
                <w:tcPr>
                  <w:tcW w:w="3060" w:type="dxa"/>
                </w:tcPr>
                <w:p w14:paraId="2A82181A" w14:textId="77777777" w:rsidR="006C211D" w:rsidRPr="00D33028" w:rsidRDefault="006C211D" w:rsidP="006C211D">
                  <w:pPr>
                    <w:rPr>
                      <w:b/>
                      <w:sz w:val="18"/>
                      <w:szCs w:val="18"/>
                    </w:rPr>
                  </w:pPr>
                  <w:r w:rsidRPr="00D33028">
                    <w:rPr>
                      <w:b/>
                      <w:sz w:val="18"/>
                      <w:szCs w:val="18"/>
                    </w:rPr>
                    <w:t>EDU6004 - Educational Foundations</w:t>
                  </w:r>
                </w:p>
                <w:p w14:paraId="5BE3764F" w14:textId="228A9A9C" w:rsidR="006C211D" w:rsidRPr="00D33028" w:rsidRDefault="008A75E0" w:rsidP="006C211D">
                  <w:pPr>
                    <w:rPr>
                      <w:color w:val="E36C0A" w:themeColor="accent6" w:themeShade="BF"/>
                      <w:sz w:val="18"/>
                      <w:szCs w:val="18"/>
                    </w:rPr>
                  </w:pPr>
                  <w:r w:rsidRPr="00D33028">
                    <w:rPr>
                      <w:color w:val="E36C0A" w:themeColor="accent6" w:themeShade="BF"/>
                      <w:sz w:val="18"/>
                      <w:szCs w:val="18"/>
                    </w:rPr>
                    <w:t xml:space="preserve">IS </w:t>
                  </w:r>
                  <w:r w:rsidR="006C211D" w:rsidRPr="00D33028">
                    <w:rPr>
                      <w:color w:val="E36C0A" w:themeColor="accent6" w:themeShade="BF"/>
                      <w:sz w:val="18"/>
                      <w:szCs w:val="18"/>
                    </w:rPr>
                    <w:t>Introduced</w:t>
                  </w:r>
                </w:p>
              </w:tc>
              <w:tc>
                <w:tcPr>
                  <w:tcW w:w="2880" w:type="dxa"/>
                </w:tcPr>
                <w:p w14:paraId="403E9EDF" w14:textId="77777777" w:rsidR="006C211D" w:rsidRPr="00D33028" w:rsidRDefault="006C211D" w:rsidP="006C211D">
                  <w:pPr>
                    <w:rPr>
                      <w:rFonts w:ascii="Calibri" w:hAnsi="Calibri" w:cs="Calibri"/>
                      <w:sz w:val="18"/>
                      <w:szCs w:val="18"/>
                      <w:shd w:val="clear" w:color="auto" w:fill="FFFFFF"/>
                    </w:rPr>
                  </w:pPr>
                </w:p>
              </w:tc>
              <w:tc>
                <w:tcPr>
                  <w:tcW w:w="2880" w:type="dxa"/>
                </w:tcPr>
                <w:p w14:paraId="3D61B99D" w14:textId="77777777" w:rsidR="006C211D" w:rsidRPr="00D33028" w:rsidRDefault="006C211D" w:rsidP="006C211D">
                  <w:pPr>
                    <w:rPr>
                      <w:rFonts w:ascii="Calibri" w:hAnsi="Calibri" w:cs="Calibri"/>
                      <w:sz w:val="18"/>
                      <w:szCs w:val="18"/>
                      <w:shd w:val="clear" w:color="auto" w:fill="FFFFFF"/>
                    </w:rPr>
                  </w:pPr>
                </w:p>
              </w:tc>
            </w:tr>
            <w:tr w:rsidR="006C211D" w:rsidRPr="00D33028" w14:paraId="7BE5FDB2" w14:textId="77777777" w:rsidTr="00945D6B">
              <w:trPr>
                <w:gridAfter w:val="1"/>
                <w:wAfter w:w="8" w:type="dxa"/>
                <w:trHeight w:val="278"/>
              </w:trPr>
              <w:tc>
                <w:tcPr>
                  <w:tcW w:w="1705" w:type="dxa"/>
                </w:tcPr>
                <w:p w14:paraId="397C2080" w14:textId="77777777" w:rsidR="006C211D" w:rsidRPr="00D33028" w:rsidRDefault="006C211D" w:rsidP="006C211D">
                  <w:pPr>
                    <w:rPr>
                      <w:rFonts w:ascii="Calibri" w:hAnsi="Calibri" w:cs="Calibri"/>
                      <w:sz w:val="18"/>
                      <w:szCs w:val="18"/>
                      <w:shd w:val="clear" w:color="auto" w:fill="FFFFFF"/>
                    </w:rPr>
                  </w:pPr>
                  <w:r w:rsidRPr="00D33028">
                    <w:rPr>
                      <w:sz w:val="18"/>
                      <w:szCs w:val="18"/>
                    </w:rPr>
                    <w:t>2</w:t>
                  </w:r>
                </w:p>
              </w:tc>
              <w:tc>
                <w:tcPr>
                  <w:tcW w:w="3060" w:type="dxa"/>
                </w:tcPr>
                <w:p w14:paraId="69F799CD" w14:textId="77777777" w:rsidR="006C211D" w:rsidRPr="00D33028" w:rsidRDefault="006C211D" w:rsidP="006C211D">
                  <w:pPr>
                    <w:rPr>
                      <w:b/>
                      <w:sz w:val="18"/>
                      <w:szCs w:val="18"/>
                    </w:rPr>
                  </w:pPr>
                  <w:r w:rsidRPr="00D33028">
                    <w:rPr>
                      <w:b/>
                      <w:sz w:val="18"/>
                      <w:szCs w:val="18"/>
                    </w:rPr>
                    <w:t>EDU6005 - Psycho-Educational Development of Diverse Learner Classroom Application</w:t>
                  </w:r>
                </w:p>
                <w:p w14:paraId="5AD43C5D" w14:textId="4371EB2A" w:rsidR="006C211D" w:rsidRPr="00D33028" w:rsidRDefault="008A75E0" w:rsidP="006C211D">
                  <w:pPr>
                    <w:rPr>
                      <w:b/>
                      <w:sz w:val="18"/>
                      <w:szCs w:val="18"/>
                    </w:rPr>
                  </w:pPr>
                  <w:r w:rsidRPr="00D33028">
                    <w:rPr>
                      <w:i/>
                      <w:color w:val="E36C0A" w:themeColor="accent6" w:themeShade="BF"/>
                      <w:sz w:val="18"/>
                      <w:szCs w:val="18"/>
                    </w:rPr>
                    <w:t xml:space="preserve">IS </w:t>
                  </w:r>
                  <w:r w:rsidR="006C211D" w:rsidRPr="00D33028">
                    <w:rPr>
                      <w:i/>
                      <w:color w:val="E36C0A" w:themeColor="accent6" w:themeShade="BF"/>
                      <w:sz w:val="18"/>
                      <w:szCs w:val="18"/>
                    </w:rPr>
                    <w:t>Developed</w:t>
                  </w:r>
                </w:p>
              </w:tc>
              <w:tc>
                <w:tcPr>
                  <w:tcW w:w="2880" w:type="dxa"/>
                </w:tcPr>
                <w:p w14:paraId="1B1CB565" w14:textId="77777777" w:rsidR="006C211D" w:rsidRPr="00D33028" w:rsidRDefault="006C211D" w:rsidP="006C211D">
                  <w:pPr>
                    <w:rPr>
                      <w:b/>
                      <w:sz w:val="18"/>
                      <w:szCs w:val="18"/>
                    </w:rPr>
                  </w:pPr>
                  <w:r w:rsidRPr="00D33028">
                    <w:rPr>
                      <w:sz w:val="18"/>
                      <w:szCs w:val="18"/>
                    </w:rPr>
                    <w:t>EDU6020 - Seminar: Setting Classroom Procedures</w:t>
                  </w:r>
                </w:p>
              </w:tc>
              <w:tc>
                <w:tcPr>
                  <w:tcW w:w="2880" w:type="dxa"/>
                </w:tcPr>
                <w:p w14:paraId="3767B5F7" w14:textId="77777777" w:rsidR="006C211D" w:rsidRPr="00D33028" w:rsidRDefault="006C211D" w:rsidP="006C211D">
                  <w:pPr>
                    <w:rPr>
                      <w:b/>
                      <w:sz w:val="18"/>
                      <w:szCs w:val="18"/>
                    </w:rPr>
                  </w:pPr>
                  <w:r w:rsidRPr="00D33028">
                    <w:rPr>
                      <w:b/>
                      <w:sz w:val="18"/>
                      <w:szCs w:val="18"/>
                    </w:rPr>
                    <w:t>EDU6046 - Clinical Practice I: Standard Intern</w:t>
                  </w:r>
                </w:p>
                <w:p w14:paraId="20BC8924" w14:textId="7D2E1E69" w:rsidR="006C211D" w:rsidRPr="00D33028" w:rsidRDefault="008A75E0" w:rsidP="006C211D">
                  <w:pPr>
                    <w:rPr>
                      <w:rFonts w:ascii="Calibri" w:hAnsi="Calibri" w:cs="Calibri"/>
                      <w:sz w:val="18"/>
                      <w:szCs w:val="18"/>
                      <w:shd w:val="clear" w:color="auto" w:fill="FFFFFF"/>
                    </w:rPr>
                  </w:pPr>
                  <w:r w:rsidRPr="00D33028">
                    <w:rPr>
                      <w:i/>
                      <w:color w:val="E36C0A" w:themeColor="accent6" w:themeShade="BF"/>
                      <w:sz w:val="18"/>
                      <w:szCs w:val="18"/>
                    </w:rPr>
                    <w:t xml:space="preserve">IS </w:t>
                  </w:r>
                  <w:r w:rsidR="006C211D" w:rsidRPr="00D33028">
                    <w:rPr>
                      <w:i/>
                      <w:color w:val="E36C0A" w:themeColor="accent6" w:themeShade="BF"/>
                      <w:sz w:val="18"/>
                      <w:szCs w:val="18"/>
                    </w:rPr>
                    <w:t>Developed</w:t>
                  </w:r>
                </w:p>
              </w:tc>
            </w:tr>
            <w:tr w:rsidR="006C211D" w:rsidRPr="00D33028" w14:paraId="09D536FA" w14:textId="77777777" w:rsidTr="00945D6B">
              <w:trPr>
                <w:gridAfter w:val="1"/>
                <w:wAfter w:w="8" w:type="dxa"/>
              </w:trPr>
              <w:tc>
                <w:tcPr>
                  <w:tcW w:w="1705" w:type="dxa"/>
                </w:tcPr>
                <w:p w14:paraId="41428AC7" w14:textId="77777777" w:rsidR="006C211D" w:rsidRPr="00D33028" w:rsidRDefault="006C211D" w:rsidP="006C211D">
                  <w:pPr>
                    <w:rPr>
                      <w:rFonts w:ascii="Calibri" w:hAnsi="Calibri" w:cs="Calibri"/>
                      <w:sz w:val="18"/>
                      <w:szCs w:val="18"/>
                      <w:shd w:val="clear" w:color="auto" w:fill="FFFFFF"/>
                    </w:rPr>
                  </w:pPr>
                  <w:r w:rsidRPr="00D33028">
                    <w:rPr>
                      <w:sz w:val="18"/>
                      <w:szCs w:val="18"/>
                    </w:rPr>
                    <w:t>3</w:t>
                  </w:r>
                </w:p>
              </w:tc>
              <w:tc>
                <w:tcPr>
                  <w:tcW w:w="3060" w:type="dxa"/>
                </w:tcPr>
                <w:p w14:paraId="2EDD3A69" w14:textId="77777777" w:rsidR="006C211D" w:rsidRPr="00D33028" w:rsidRDefault="006C211D" w:rsidP="006C211D">
                  <w:pPr>
                    <w:rPr>
                      <w:b/>
                      <w:sz w:val="18"/>
                      <w:szCs w:val="18"/>
                    </w:rPr>
                  </w:pPr>
                  <w:r w:rsidRPr="00D33028">
                    <w:rPr>
                      <w:b/>
                      <w:sz w:val="18"/>
                      <w:szCs w:val="18"/>
                    </w:rPr>
                    <w:t xml:space="preserve">EDU6012 - Applied Linguistics Seminar: Reading </w:t>
                  </w:r>
                </w:p>
                <w:p w14:paraId="30D2CA89" w14:textId="78169686" w:rsidR="005D1C15" w:rsidRPr="00D33028" w:rsidRDefault="005D1C15" w:rsidP="006C211D">
                  <w:pPr>
                    <w:rPr>
                      <w:rFonts w:ascii="Calibri" w:hAnsi="Calibri" w:cs="Calibri"/>
                      <w:b/>
                      <w:sz w:val="18"/>
                      <w:szCs w:val="18"/>
                      <w:shd w:val="clear" w:color="auto" w:fill="FFFFFF"/>
                    </w:rPr>
                  </w:pPr>
                  <w:r w:rsidRPr="00D33028">
                    <w:rPr>
                      <w:i/>
                      <w:color w:val="E36C0A" w:themeColor="accent6" w:themeShade="BF"/>
                      <w:sz w:val="18"/>
                      <w:szCs w:val="18"/>
                    </w:rPr>
                    <w:t>IS Developed</w:t>
                  </w:r>
                </w:p>
              </w:tc>
              <w:tc>
                <w:tcPr>
                  <w:tcW w:w="2880" w:type="dxa"/>
                </w:tcPr>
                <w:p w14:paraId="21B0C63C" w14:textId="77777777" w:rsidR="006C211D" w:rsidRPr="00D33028" w:rsidRDefault="006C211D" w:rsidP="006C211D">
                  <w:pPr>
                    <w:rPr>
                      <w:b/>
                      <w:sz w:val="18"/>
                      <w:szCs w:val="18"/>
                    </w:rPr>
                  </w:pPr>
                  <w:r w:rsidRPr="00D33028">
                    <w:rPr>
                      <w:b/>
                      <w:sz w:val="18"/>
                      <w:szCs w:val="18"/>
                    </w:rPr>
                    <w:t xml:space="preserve">EDU6021 - Seminar: Supporting Differentiated Learning </w:t>
                  </w:r>
                </w:p>
                <w:p w14:paraId="15B1A4D2" w14:textId="4AE11D8A" w:rsidR="006C211D" w:rsidRPr="00D33028" w:rsidRDefault="008A75E0" w:rsidP="006C211D">
                  <w:pPr>
                    <w:rPr>
                      <w:rFonts w:ascii="Calibri" w:hAnsi="Calibri" w:cs="Calibri"/>
                      <w:sz w:val="18"/>
                      <w:szCs w:val="18"/>
                      <w:shd w:val="clear" w:color="auto" w:fill="FFFFFF"/>
                    </w:rPr>
                  </w:pPr>
                  <w:r w:rsidRPr="00D33028">
                    <w:rPr>
                      <w:i/>
                      <w:color w:val="E36C0A" w:themeColor="accent6" w:themeShade="BF"/>
                      <w:sz w:val="18"/>
                      <w:szCs w:val="18"/>
                    </w:rPr>
                    <w:t xml:space="preserve">IS </w:t>
                  </w:r>
                  <w:r w:rsidR="006C211D" w:rsidRPr="00D33028">
                    <w:rPr>
                      <w:i/>
                      <w:color w:val="E36C0A" w:themeColor="accent6" w:themeShade="BF"/>
                      <w:sz w:val="18"/>
                      <w:szCs w:val="18"/>
                    </w:rPr>
                    <w:t>Developed</w:t>
                  </w:r>
                </w:p>
              </w:tc>
              <w:tc>
                <w:tcPr>
                  <w:tcW w:w="2880" w:type="dxa"/>
                </w:tcPr>
                <w:p w14:paraId="5B0CC888" w14:textId="77777777" w:rsidR="006C211D" w:rsidRPr="00D33028" w:rsidRDefault="006C211D" w:rsidP="006C211D">
                  <w:pPr>
                    <w:rPr>
                      <w:b/>
                      <w:sz w:val="18"/>
                      <w:szCs w:val="18"/>
                    </w:rPr>
                  </w:pPr>
                  <w:r w:rsidRPr="00D33028">
                    <w:rPr>
                      <w:b/>
                      <w:sz w:val="18"/>
                      <w:szCs w:val="18"/>
                    </w:rPr>
                    <w:t xml:space="preserve">EDU6047 - Clinical Practice II: Standard Intern </w:t>
                  </w:r>
                </w:p>
                <w:p w14:paraId="1475E4BF" w14:textId="13B3C47E" w:rsidR="006C211D" w:rsidRPr="00D33028" w:rsidRDefault="008A75E0" w:rsidP="006C211D">
                  <w:pPr>
                    <w:rPr>
                      <w:rFonts w:ascii="Calibri" w:hAnsi="Calibri" w:cs="Calibri"/>
                      <w:sz w:val="18"/>
                      <w:szCs w:val="18"/>
                      <w:shd w:val="clear" w:color="auto" w:fill="FFFFFF"/>
                    </w:rPr>
                  </w:pPr>
                  <w:r w:rsidRPr="00D33028">
                    <w:rPr>
                      <w:i/>
                      <w:color w:val="E36C0A" w:themeColor="accent6" w:themeShade="BF"/>
                      <w:sz w:val="18"/>
                      <w:szCs w:val="18"/>
                    </w:rPr>
                    <w:t xml:space="preserve">IS </w:t>
                  </w:r>
                  <w:r w:rsidR="006C211D" w:rsidRPr="00D33028">
                    <w:rPr>
                      <w:i/>
                      <w:color w:val="E36C0A" w:themeColor="accent6" w:themeShade="BF"/>
                      <w:sz w:val="18"/>
                      <w:szCs w:val="18"/>
                    </w:rPr>
                    <w:t>Developed</w:t>
                  </w:r>
                </w:p>
              </w:tc>
            </w:tr>
            <w:tr w:rsidR="006C211D" w:rsidRPr="00D33028" w14:paraId="39EC9A2C" w14:textId="77777777" w:rsidTr="00945D6B">
              <w:trPr>
                <w:gridAfter w:val="1"/>
                <w:wAfter w:w="8" w:type="dxa"/>
              </w:trPr>
              <w:tc>
                <w:tcPr>
                  <w:tcW w:w="1705" w:type="dxa"/>
                </w:tcPr>
                <w:p w14:paraId="53AAC227" w14:textId="77777777" w:rsidR="006C211D" w:rsidRPr="00D33028" w:rsidRDefault="006C211D" w:rsidP="006C211D">
                  <w:pPr>
                    <w:rPr>
                      <w:rFonts w:ascii="Calibri" w:hAnsi="Calibri" w:cs="Calibri"/>
                      <w:sz w:val="18"/>
                      <w:szCs w:val="18"/>
                      <w:shd w:val="clear" w:color="auto" w:fill="FFFFFF"/>
                    </w:rPr>
                  </w:pPr>
                  <w:r w:rsidRPr="00D33028">
                    <w:rPr>
                      <w:sz w:val="18"/>
                      <w:szCs w:val="18"/>
                    </w:rPr>
                    <w:t>4</w:t>
                  </w:r>
                </w:p>
              </w:tc>
              <w:tc>
                <w:tcPr>
                  <w:tcW w:w="3060" w:type="dxa"/>
                </w:tcPr>
                <w:p w14:paraId="58E727E2" w14:textId="77777777" w:rsidR="006C211D" w:rsidRPr="00D33028" w:rsidRDefault="006C211D" w:rsidP="006C211D">
                  <w:pPr>
                    <w:rPr>
                      <w:b/>
                      <w:sz w:val="18"/>
                      <w:szCs w:val="18"/>
                    </w:rPr>
                  </w:pPr>
                  <w:r w:rsidRPr="00D33028">
                    <w:rPr>
                      <w:b/>
                      <w:sz w:val="18"/>
                      <w:szCs w:val="18"/>
                    </w:rPr>
                    <w:t xml:space="preserve">EDU6063 - Principles, Practices and Socio-Cultural Issues of Teaching English Language Learners </w:t>
                  </w:r>
                </w:p>
                <w:p w14:paraId="4D5117B0" w14:textId="77777777" w:rsidR="006C211D" w:rsidRPr="00D33028" w:rsidRDefault="008A75E0" w:rsidP="006C211D">
                  <w:pPr>
                    <w:rPr>
                      <w:i/>
                      <w:color w:val="E36C0A" w:themeColor="accent6" w:themeShade="BF"/>
                      <w:sz w:val="18"/>
                      <w:szCs w:val="18"/>
                    </w:rPr>
                  </w:pPr>
                  <w:r w:rsidRPr="00D33028">
                    <w:rPr>
                      <w:i/>
                      <w:color w:val="E36C0A" w:themeColor="accent6" w:themeShade="BF"/>
                      <w:sz w:val="18"/>
                      <w:szCs w:val="18"/>
                    </w:rPr>
                    <w:t xml:space="preserve">IS </w:t>
                  </w:r>
                  <w:r w:rsidR="006C211D" w:rsidRPr="00D33028">
                    <w:rPr>
                      <w:i/>
                      <w:color w:val="E36C0A" w:themeColor="accent6" w:themeShade="BF"/>
                      <w:sz w:val="18"/>
                      <w:szCs w:val="18"/>
                    </w:rPr>
                    <w:t>Developed</w:t>
                  </w:r>
                </w:p>
                <w:p w14:paraId="36F20183" w14:textId="4546EF24" w:rsidR="008A75E0" w:rsidRPr="00D33028" w:rsidRDefault="008A75E0" w:rsidP="006C211D">
                  <w:pPr>
                    <w:rPr>
                      <w:rFonts w:ascii="Calibri" w:hAnsi="Calibri" w:cs="Calibri"/>
                      <w:b/>
                      <w:sz w:val="18"/>
                      <w:szCs w:val="18"/>
                      <w:shd w:val="clear" w:color="auto" w:fill="FFFFFF"/>
                    </w:rPr>
                  </w:pPr>
                </w:p>
              </w:tc>
              <w:tc>
                <w:tcPr>
                  <w:tcW w:w="2880" w:type="dxa"/>
                </w:tcPr>
                <w:p w14:paraId="7D30D474" w14:textId="38DE20F5" w:rsidR="006C211D" w:rsidRPr="00D33028" w:rsidRDefault="006C211D" w:rsidP="006C211D">
                  <w:pPr>
                    <w:rPr>
                      <w:b/>
                      <w:sz w:val="18"/>
                      <w:szCs w:val="18"/>
                    </w:rPr>
                  </w:pPr>
                  <w:r w:rsidRPr="00D33028">
                    <w:rPr>
                      <w:b/>
                      <w:sz w:val="18"/>
                      <w:szCs w:val="18"/>
                    </w:rPr>
                    <w:t xml:space="preserve">EDU6022 - Seminar: Curriculum and Instruction  </w:t>
                  </w:r>
                </w:p>
                <w:p w14:paraId="55536C7C" w14:textId="5935FEC7" w:rsidR="006C211D" w:rsidRPr="00D33028" w:rsidRDefault="008A75E0" w:rsidP="006C211D">
                  <w:pPr>
                    <w:rPr>
                      <w:rFonts w:ascii="Calibri" w:hAnsi="Calibri" w:cs="Calibri"/>
                      <w:b/>
                      <w:sz w:val="18"/>
                      <w:szCs w:val="18"/>
                      <w:shd w:val="clear" w:color="auto" w:fill="FFFFFF"/>
                    </w:rPr>
                  </w:pPr>
                  <w:r w:rsidRPr="00D33028">
                    <w:rPr>
                      <w:i/>
                      <w:color w:val="E36C0A" w:themeColor="accent6" w:themeShade="BF"/>
                      <w:sz w:val="18"/>
                      <w:szCs w:val="18"/>
                    </w:rPr>
                    <w:t xml:space="preserve">IS </w:t>
                  </w:r>
                  <w:r w:rsidR="006C211D" w:rsidRPr="00D33028">
                    <w:rPr>
                      <w:i/>
                      <w:color w:val="E36C0A" w:themeColor="accent6" w:themeShade="BF"/>
                      <w:sz w:val="18"/>
                      <w:szCs w:val="18"/>
                    </w:rPr>
                    <w:t>Developed</w:t>
                  </w:r>
                </w:p>
              </w:tc>
              <w:tc>
                <w:tcPr>
                  <w:tcW w:w="2880" w:type="dxa"/>
                </w:tcPr>
                <w:p w14:paraId="7C75C51C" w14:textId="77777777" w:rsidR="006C211D" w:rsidRPr="00D33028" w:rsidRDefault="006C211D" w:rsidP="006C211D">
                  <w:pPr>
                    <w:rPr>
                      <w:b/>
                      <w:sz w:val="18"/>
                      <w:szCs w:val="18"/>
                    </w:rPr>
                  </w:pPr>
                  <w:r w:rsidRPr="00D33028">
                    <w:rPr>
                      <w:b/>
                      <w:sz w:val="18"/>
                      <w:szCs w:val="18"/>
                    </w:rPr>
                    <w:t xml:space="preserve">EDU6048 - Clinical Practice III: Standard Intern </w:t>
                  </w:r>
                </w:p>
                <w:p w14:paraId="31699101" w14:textId="7304B6B0" w:rsidR="006C211D" w:rsidRPr="00D33028" w:rsidRDefault="008A75E0" w:rsidP="006C211D">
                  <w:pPr>
                    <w:rPr>
                      <w:rFonts w:ascii="Calibri" w:hAnsi="Calibri" w:cs="Calibri"/>
                      <w:sz w:val="18"/>
                      <w:szCs w:val="18"/>
                      <w:shd w:val="clear" w:color="auto" w:fill="FFFFFF"/>
                    </w:rPr>
                  </w:pPr>
                  <w:r w:rsidRPr="00D33028">
                    <w:rPr>
                      <w:i/>
                      <w:color w:val="E36C0A" w:themeColor="accent6" w:themeShade="BF"/>
                      <w:sz w:val="18"/>
                      <w:szCs w:val="18"/>
                    </w:rPr>
                    <w:t xml:space="preserve">IS </w:t>
                  </w:r>
                  <w:r w:rsidR="006C211D" w:rsidRPr="00D33028">
                    <w:rPr>
                      <w:i/>
                      <w:color w:val="E36C0A" w:themeColor="accent6" w:themeShade="BF"/>
                      <w:sz w:val="18"/>
                      <w:szCs w:val="18"/>
                    </w:rPr>
                    <w:t>Developed</w:t>
                  </w:r>
                </w:p>
              </w:tc>
            </w:tr>
            <w:tr w:rsidR="006C211D" w:rsidRPr="00D33028" w14:paraId="64EF91A0" w14:textId="77777777" w:rsidTr="00945D6B">
              <w:trPr>
                <w:gridAfter w:val="1"/>
                <w:wAfter w:w="8" w:type="dxa"/>
              </w:trPr>
              <w:tc>
                <w:tcPr>
                  <w:tcW w:w="1705" w:type="dxa"/>
                </w:tcPr>
                <w:p w14:paraId="44E35669" w14:textId="77777777" w:rsidR="006C211D" w:rsidRPr="00D33028" w:rsidRDefault="006C211D" w:rsidP="006C211D">
                  <w:pPr>
                    <w:rPr>
                      <w:rFonts w:ascii="Calibri" w:hAnsi="Calibri" w:cs="Calibri"/>
                      <w:sz w:val="18"/>
                      <w:szCs w:val="18"/>
                      <w:shd w:val="clear" w:color="auto" w:fill="FFFFFF"/>
                    </w:rPr>
                  </w:pPr>
                  <w:r w:rsidRPr="00D33028">
                    <w:rPr>
                      <w:sz w:val="18"/>
                      <w:szCs w:val="18"/>
                    </w:rPr>
                    <w:t>5</w:t>
                  </w:r>
                </w:p>
              </w:tc>
              <w:tc>
                <w:tcPr>
                  <w:tcW w:w="3060" w:type="dxa"/>
                </w:tcPr>
                <w:p w14:paraId="6076DE79" w14:textId="77777777" w:rsidR="006C211D" w:rsidRPr="00D33028" w:rsidRDefault="006C211D" w:rsidP="006C211D">
                  <w:pPr>
                    <w:rPr>
                      <w:b/>
                      <w:sz w:val="18"/>
                      <w:szCs w:val="18"/>
                    </w:rPr>
                  </w:pPr>
                  <w:r w:rsidRPr="00D33028">
                    <w:rPr>
                      <w:b/>
                      <w:sz w:val="18"/>
                      <w:szCs w:val="18"/>
                    </w:rPr>
                    <w:t xml:space="preserve">EDU6035 - Elementary Education Methods </w:t>
                  </w:r>
                </w:p>
                <w:p w14:paraId="4B41AA1D" w14:textId="77777777" w:rsidR="006C211D" w:rsidRPr="00D33028" w:rsidRDefault="006C211D" w:rsidP="006C211D">
                  <w:pPr>
                    <w:rPr>
                      <w:rFonts w:ascii="Calibri" w:hAnsi="Calibri" w:cs="Calibri"/>
                      <w:b/>
                      <w:sz w:val="18"/>
                      <w:szCs w:val="18"/>
                      <w:shd w:val="clear" w:color="auto" w:fill="FFFFFF"/>
                    </w:rPr>
                  </w:pPr>
                </w:p>
              </w:tc>
              <w:tc>
                <w:tcPr>
                  <w:tcW w:w="2880" w:type="dxa"/>
                </w:tcPr>
                <w:p w14:paraId="3127F26D" w14:textId="77777777" w:rsidR="006C211D" w:rsidRPr="00D33028" w:rsidRDefault="006C211D" w:rsidP="006C211D">
                  <w:pPr>
                    <w:rPr>
                      <w:b/>
                      <w:sz w:val="18"/>
                      <w:szCs w:val="18"/>
                    </w:rPr>
                  </w:pPr>
                  <w:r w:rsidRPr="00D33028">
                    <w:rPr>
                      <w:b/>
                      <w:sz w:val="18"/>
                      <w:szCs w:val="18"/>
                    </w:rPr>
                    <w:t xml:space="preserve">EDU6023 - Seminar: Grading and Goal Setting </w:t>
                  </w:r>
                </w:p>
                <w:p w14:paraId="648C1BE8" w14:textId="261D4426" w:rsidR="006C211D" w:rsidRPr="00D33028" w:rsidRDefault="005D1C15" w:rsidP="006C211D">
                  <w:pPr>
                    <w:rPr>
                      <w:rFonts w:ascii="Calibri" w:hAnsi="Calibri" w:cs="Calibri"/>
                      <w:b/>
                      <w:sz w:val="18"/>
                      <w:szCs w:val="18"/>
                      <w:shd w:val="clear" w:color="auto" w:fill="FFFFFF"/>
                    </w:rPr>
                  </w:pPr>
                  <w:r w:rsidRPr="00D33028">
                    <w:rPr>
                      <w:i/>
                      <w:color w:val="E36C0A" w:themeColor="accent6" w:themeShade="BF"/>
                      <w:sz w:val="18"/>
                      <w:szCs w:val="18"/>
                    </w:rPr>
                    <w:t>IS Developed</w:t>
                  </w:r>
                </w:p>
              </w:tc>
              <w:tc>
                <w:tcPr>
                  <w:tcW w:w="2880" w:type="dxa"/>
                </w:tcPr>
                <w:p w14:paraId="6E178B17" w14:textId="77777777" w:rsidR="006C211D" w:rsidRPr="00D33028" w:rsidRDefault="006C211D" w:rsidP="006C211D">
                  <w:pPr>
                    <w:rPr>
                      <w:b/>
                      <w:sz w:val="18"/>
                      <w:szCs w:val="18"/>
                    </w:rPr>
                  </w:pPr>
                  <w:r w:rsidRPr="00D33028">
                    <w:rPr>
                      <w:b/>
                      <w:sz w:val="18"/>
                      <w:szCs w:val="18"/>
                    </w:rPr>
                    <w:t xml:space="preserve">EDU6049 - Clinical Practice IV: Standard Intern </w:t>
                  </w:r>
                </w:p>
                <w:p w14:paraId="183FDC35" w14:textId="657FECAE" w:rsidR="006C211D" w:rsidRPr="00D33028" w:rsidRDefault="008A75E0" w:rsidP="006C211D">
                  <w:pPr>
                    <w:rPr>
                      <w:rFonts w:ascii="Calibri" w:hAnsi="Calibri" w:cs="Calibri"/>
                      <w:sz w:val="18"/>
                      <w:szCs w:val="18"/>
                      <w:shd w:val="clear" w:color="auto" w:fill="FFFFFF"/>
                    </w:rPr>
                  </w:pPr>
                  <w:r w:rsidRPr="00D33028">
                    <w:rPr>
                      <w:i/>
                      <w:color w:val="E36C0A" w:themeColor="accent6" w:themeShade="BF"/>
                      <w:sz w:val="18"/>
                      <w:szCs w:val="18"/>
                    </w:rPr>
                    <w:t xml:space="preserve">IS </w:t>
                  </w:r>
                  <w:r w:rsidR="006C211D" w:rsidRPr="00D33028">
                    <w:rPr>
                      <w:i/>
                      <w:color w:val="E36C0A" w:themeColor="accent6" w:themeShade="BF"/>
                      <w:sz w:val="18"/>
                      <w:szCs w:val="18"/>
                    </w:rPr>
                    <w:t xml:space="preserve">Developed, Competency Demonstrated </w:t>
                  </w:r>
                </w:p>
              </w:tc>
            </w:tr>
            <w:tr w:rsidR="006C211D" w:rsidRPr="00D33028" w14:paraId="26F01C5D" w14:textId="77777777" w:rsidTr="00945D6B">
              <w:trPr>
                <w:gridAfter w:val="1"/>
                <w:wAfter w:w="8" w:type="dxa"/>
              </w:trPr>
              <w:tc>
                <w:tcPr>
                  <w:tcW w:w="1705" w:type="dxa"/>
                </w:tcPr>
                <w:p w14:paraId="55B2A60D" w14:textId="77777777" w:rsidR="006C211D" w:rsidRPr="00D33028" w:rsidRDefault="006C211D" w:rsidP="006C211D">
                  <w:pPr>
                    <w:rPr>
                      <w:sz w:val="18"/>
                      <w:szCs w:val="18"/>
                    </w:rPr>
                  </w:pPr>
                  <w:r w:rsidRPr="00D33028">
                    <w:rPr>
                      <w:sz w:val="18"/>
                      <w:szCs w:val="18"/>
                    </w:rPr>
                    <w:t>6</w:t>
                  </w:r>
                </w:p>
              </w:tc>
              <w:tc>
                <w:tcPr>
                  <w:tcW w:w="3060" w:type="dxa"/>
                </w:tcPr>
                <w:p w14:paraId="41993563" w14:textId="77777777" w:rsidR="006C211D" w:rsidRPr="00D33028" w:rsidRDefault="006C211D" w:rsidP="006C211D">
                  <w:pPr>
                    <w:rPr>
                      <w:b/>
                      <w:sz w:val="18"/>
                      <w:szCs w:val="18"/>
                    </w:rPr>
                  </w:pPr>
                  <w:r w:rsidRPr="00D33028">
                    <w:rPr>
                      <w:b/>
                      <w:sz w:val="18"/>
                      <w:szCs w:val="18"/>
                    </w:rPr>
                    <w:t xml:space="preserve">TEL7170 - Technology in the Curriculum </w:t>
                  </w:r>
                </w:p>
                <w:p w14:paraId="2DA1E9B0" w14:textId="7306F978" w:rsidR="006C211D" w:rsidRPr="00D33028" w:rsidRDefault="008A75E0" w:rsidP="006C211D">
                  <w:pPr>
                    <w:rPr>
                      <w:b/>
                      <w:sz w:val="18"/>
                      <w:szCs w:val="18"/>
                    </w:rPr>
                  </w:pPr>
                  <w:r w:rsidRPr="00D33028">
                    <w:rPr>
                      <w:i/>
                      <w:color w:val="E36C0A" w:themeColor="accent6" w:themeShade="BF"/>
                      <w:sz w:val="18"/>
                      <w:szCs w:val="18"/>
                    </w:rPr>
                    <w:t xml:space="preserve">IS </w:t>
                  </w:r>
                  <w:r w:rsidR="006C211D" w:rsidRPr="00D33028">
                    <w:rPr>
                      <w:i/>
                      <w:color w:val="E36C0A" w:themeColor="accent6" w:themeShade="BF"/>
                      <w:sz w:val="18"/>
                      <w:szCs w:val="18"/>
                    </w:rPr>
                    <w:t>Developed</w:t>
                  </w:r>
                </w:p>
              </w:tc>
              <w:tc>
                <w:tcPr>
                  <w:tcW w:w="2880" w:type="dxa"/>
                </w:tcPr>
                <w:p w14:paraId="378ECCCB" w14:textId="77777777" w:rsidR="006C211D" w:rsidRPr="00D33028" w:rsidRDefault="006C211D" w:rsidP="006C211D">
                  <w:pPr>
                    <w:rPr>
                      <w:sz w:val="18"/>
                      <w:szCs w:val="18"/>
                    </w:rPr>
                  </w:pPr>
                </w:p>
              </w:tc>
              <w:tc>
                <w:tcPr>
                  <w:tcW w:w="2880" w:type="dxa"/>
                </w:tcPr>
                <w:p w14:paraId="7C536900" w14:textId="77777777" w:rsidR="006C211D" w:rsidRPr="00D33028" w:rsidRDefault="006C211D" w:rsidP="006C211D">
                  <w:pPr>
                    <w:rPr>
                      <w:b/>
                      <w:sz w:val="18"/>
                      <w:szCs w:val="18"/>
                    </w:rPr>
                  </w:pPr>
                </w:p>
              </w:tc>
            </w:tr>
          </w:tbl>
          <w:p w14:paraId="64B82C59" w14:textId="77777777" w:rsidR="00E44F9B" w:rsidRDefault="0FCAAE90" w:rsidP="0FCAAE90">
            <w:pPr>
              <w:shd w:val="clear" w:color="auto" w:fill="FFFFFF" w:themeFill="background1"/>
              <w:spacing w:beforeAutospacing="1" w:afterAutospacing="1"/>
              <w:rPr>
                <w:rFonts w:ascii="Calibri" w:hAnsi="Calibri" w:cs="Calibri"/>
              </w:rPr>
            </w:pPr>
            <w:r w:rsidRPr="0FCAAE90">
              <w:rPr>
                <w:rFonts w:ascii="Calibri" w:hAnsi="Calibri" w:cs="Calibri"/>
              </w:rPr>
              <w:t xml:space="preserve">Developing instructional strategies are introduced in the </w:t>
            </w:r>
            <w:r w:rsidRPr="0FCAAE90">
              <w:rPr>
                <w:rFonts w:ascii="Calibri" w:hAnsi="Calibri" w:cs="Calibri"/>
                <w:b/>
                <w:bCs/>
              </w:rPr>
              <w:t xml:space="preserve">EDU 6003: Introduction to Teaching </w:t>
            </w:r>
            <w:r w:rsidRPr="0FCAAE90">
              <w:rPr>
                <w:rFonts w:ascii="Calibri" w:hAnsi="Calibri" w:cs="Calibri"/>
              </w:rPr>
              <w:t>course for those without teaching experience in the first weeks of the course</w:t>
            </w:r>
            <w:r w:rsidR="002A5A39">
              <w:rPr>
                <w:rFonts w:ascii="Calibri" w:hAnsi="Calibri" w:cs="Calibri"/>
              </w:rPr>
              <w:t xml:space="preserve">.  </w:t>
            </w:r>
            <w:r w:rsidRPr="0FCAAE90">
              <w:rPr>
                <w:rFonts w:ascii="Calibri" w:hAnsi="Calibri" w:cs="Calibri"/>
              </w:rPr>
              <w:t xml:space="preserve">Course material in </w:t>
            </w:r>
            <w:r w:rsidRPr="0FCAAE90">
              <w:rPr>
                <w:rFonts w:ascii="Calibri" w:hAnsi="Calibri" w:cs="Calibri"/>
                <w:b/>
                <w:bCs/>
              </w:rPr>
              <w:t>EDU 6003</w:t>
            </w:r>
            <w:r w:rsidRPr="0FCAAE90">
              <w:rPr>
                <w:rFonts w:ascii="Calibri" w:hAnsi="Calibri" w:cs="Calibri"/>
              </w:rPr>
              <w:t xml:space="preserve"> to support theoretical understanding include </w:t>
            </w:r>
            <w:r w:rsidRPr="0FCAAE90">
              <w:rPr>
                <w:rFonts w:ascii="Calibri" w:hAnsi="Calibri" w:cs="Calibri"/>
                <w:i/>
                <w:iCs/>
              </w:rPr>
              <w:t>Diverse learners in the mainstream classroom: Strategies for supporting ALL students across the content areas</w:t>
            </w:r>
            <w:r w:rsidRPr="0FCAAE90">
              <w:rPr>
                <w:rFonts w:ascii="Calibri" w:hAnsi="Calibri" w:cs="Calibri"/>
              </w:rPr>
              <w:t xml:space="preserve"> (Freeman, Y., Freeman, D. &amp; Ramirez, R., 2008), </w:t>
            </w:r>
            <w:r w:rsidRPr="0FCAAE90">
              <w:rPr>
                <w:rFonts w:ascii="Calibri" w:hAnsi="Calibri" w:cs="Calibri"/>
                <w:i/>
                <w:iCs/>
              </w:rPr>
              <w:t>Tools for teaching: Discipline, instruction, motivation</w:t>
            </w:r>
            <w:r w:rsidRPr="0FCAAE90">
              <w:rPr>
                <w:rFonts w:ascii="Calibri" w:hAnsi="Calibri" w:cs="Calibri"/>
              </w:rPr>
              <w:t xml:space="preserve"> (Jones, F., &amp; James, P., 2007), and </w:t>
            </w:r>
            <w:r w:rsidRPr="0FCAAE90">
              <w:rPr>
                <w:rFonts w:ascii="Calibri" w:hAnsi="Calibri" w:cs="Calibri"/>
                <w:i/>
                <w:iCs/>
              </w:rPr>
              <w:t>First days of school: How to be an effective teacher</w:t>
            </w:r>
            <w:r w:rsidRPr="0FCAAE90">
              <w:rPr>
                <w:rFonts w:ascii="Calibri" w:hAnsi="Calibri" w:cs="Calibri"/>
              </w:rPr>
              <w:t xml:space="preserve"> (Wong, H., &amp; Wong, R., 2009). </w:t>
            </w:r>
          </w:p>
          <w:p w14:paraId="16C3D2BE" w14:textId="569F1CCA" w:rsidR="00B32B99" w:rsidRDefault="002A5A39" w:rsidP="0FCAAE90">
            <w:pPr>
              <w:shd w:val="clear" w:color="auto" w:fill="FFFFFF" w:themeFill="background1"/>
              <w:spacing w:beforeAutospacing="1" w:afterAutospacing="1"/>
              <w:rPr>
                <w:rFonts w:ascii="Calibri" w:hAnsi="Calibri" w:cs="Calibri"/>
              </w:rPr>
            </w:pPr>
            <w:r w:rsidRPr="0FCAAE90">
              <w:rPr>
                <w:rFonts w:ascii="Calibri" w:hAnsi="Calibri" w:cs="Calibri"/>
              </w:rPr>
              <w:t xml:space="preserve">Examples of assignments and discussions that specifically support the Candidates introductory understanding of using specific instructional strategies in their lesson planning can be found in weeks 3, 4 and 5 of the module as Candidates are introduced to first introduced to strategies to support special student populations then built upon as Candidates explore the link between instructional strategies and standards-based teaching, and finally they select and provide a rationale of the specific strategies used in their own lesson and unit plans. </w:t>
            </w:r>
            <w:r w:rsidR="0FCAAE90" w:rsidRPr="0FCAAE90">
              <w:rPr>
                <w:rFonts w:ascii="Calibri" w:hAnsi="Calibri" w:cs="Calibri"/>
              </w:rPr>
              <w:t xml:space="preserve"> </w:t>
            </w:r>
          </w:p>
          <w:p w14:paraId="3120527E" w14:textId="18874207" w:rsidR="002C3318" w:rsidRDefault="002C3318" w:rsidP="0FCAAE90">
            <w:pPr>
              <w:shd w:val="clear" w:color="auto" w:fill="FFFFFF" w:themeFill="background1"/>
              <w:spacing w:beforeAutospacing="1" w:afterAutospacing="1"/>
              <w:rPr>
                <w:rFonts w:ascii="Calibri" w:hAnsi="Calibri" w:cs="Calibri"/>
              </w:rPr>
            </w:pPr>
          </w:p>
          <w:p w14:paraId="17FCCEB4" w14:textId="77777777" w:rsidR="002C3318" w:rsidRDefault="002C3318" w:rsidP="0FCAAE90">
            <w:pPr>
              <w:shd w:val="clear" w:color="auto" w:fill="FFFFFF" w:themeFill="background1"/>
              <w:spacing w:beforeAutospacing="1" w:afterAutospacing="1"/>
              <w:rPr>
                <w:rFonts w:ascii="Calibri" w:hAnsi="Calibri" w:cs="Calibri"/>
              </w:rPr>
            </w:pPr>
          </w:p>
          <w:p w14:paraId="3F8BF767" w14:textId="5DA27F79" w:rsidR="0FCAAE90" w:rsidRPr="00B32B99" w:rsidRDefault="002A5A39" w:rsidP="0FCAAE90">
            <w:pPr>
              <w:shd w:val="clear" w:color="auto" w:fill="FFFFFF" w:themeFill="background1"/>
              <w:spacing w:beforeAutospacing="1" w:afterAutospacing="1"/>
              <w:rPr>
                <w:rFonts w:ascii="Calibri" w:hAnsi="Calibri" w:cs="Calibri"/>
                <w:i/>
                <w:iCs/>
              </w:rPr>
            </w:pPr>
            <w:r>
              <w:rPr>
                <w:rFonts w:ascii="Calibri" w:hAnsi="Calibri" w:cs="Calibri"/>
              </w:rPr>
              <w:t>This is reinforced in</w:t>
            </w:r>
            <w:r w:rsidRPr="0FCAAE90">
              <w:rPr>
                <w:rFonts w:ascii="Calibri" w:hAnsi="Calibri" w:cs="Calibri"/>
              </w:rPr>
              <w:t xml:space="preserve"> </w:t>
            </w:r>
            <w:r>
              <w:rPr>
                <w:rFonts w:ascii="Calibri" w:hAnsi="Calibri" w:cs="Calibri"/>
              </w:rPr>
              <w:t xml:space="preserve">the course </w:t>
            </w:r>
            <w:r w:rsidRPr="0FCAAE90">
              <w:rPr>
                <w:rFonts w:ascii="Calibri" w:hAnsi="Calibri" w:cs="Calibri"/>
                <w:b/>
                <w:bCs/>
              </w:rPr>
              <w:t>EDU 6004: Educational Foundations</w:t>
            </w:r>
            <w:r w:rsidRPr="0FCAAE90">
              <w:rPr>
                <w:rFonts w:ascii="Calibri" w:hAnsi="Calibri" w:cs="Calibri"/>
              </w:rPr>
              <w:t xml:space="preserve"> course, which focuses on how people learn and culturally responsive pedagogy.  Knowledge of various strategies for meeting all learners’ needs is incorporated in the </w:t>
            </w:r>
            <w:r w:rsidRPr="0FCAAE90">
              <w:rPr>
                <w:rFonts w:ascii="Calibri" w:hAnsi="Calibri" w:cs="Calibri"/>
              </w:rPr>
              <w:lastRenderedPageBreak/>
              <w:t>curriculum and students must demonstrate appropriate instructional strategies for the lessons they have chosen in lesson plan assignments.</w:t>
            </w:r>
            <w:r>
              <w:rPr>
                <w:rFonts w:ascii="Calibri" w:hAnsi="Calibri" w:cs="Calibri"/>
              </w:rPr>
              <w:t xml:space="preserve"> </w:t>
            </w:r>
            <w:r w:rsidR="0FCAAE90" w:rsidRPr="0FCAAE90">
              <w:rPr>
                <w:rFonts w:ascii="Calibri" w:eastAsia="Calibri" w:hAnsi="Calibri" w:cs="Calibri"/>
              </w:rPr>
              <w:t xml:space="preserve">In </w:t>
            </w:r>
            <w:r w:rsidR="0FCAAE90" w:rsidRPr="0FCAAE90">
              <w:rPr>
                <w:rFonts w:ascii="Calibri" w:eastAsia="Calibri" w:hAnsi="Calibri" w:cs="Calibri"/>
                <w:b/>
                <w:bCs/>
              </w:rPr>
              <w:t>EDU 6004: Educational Foundations</w:t>
            </w:r>
            <w:r w:rsidR="0FCAAE90" w:rsidRPr="0FCAAE90">
              <w:rPr>
                <w:rFonts w:ascii="Calibri" w:eastAsia="Calibri" w:hAnsi="Calibri" w:cs="Calibri"/>
              </w:rPr>
              <w:t>, in addition to specific connected research journals and websites, the required c</w:t>
            </w:r>
            <w:r w:rsidR="0FCAAE90" w:rsidRPr="0FCAAE90">
              <w:rPr>
                <w:rFonts w:ascii="Calibri" w:hAnsi="Calibri" w:cs="Calibri"/>
              </w:rPr>
              <w:t xml:space="preserve">ourse material to support a Candidate’s theoretical understanding of instructional strategies include </w:t>
            </w:r>
            <w:r w:rsidR="0FCAAE90" w:rsidRPr="0FCAAE90">
              <w:rPr>
                <w:rFonts w:ascii="Calibri" w:hAnsi="Calibri" w:cs="Calibri"/>
                <w:i/>
                <w:iCs/>
              </w:rPr>
              <w:t>Preparing teachers for a changing world: What teachers should learn and be able to do</w:t>
            </w:r>
            <w:r w:rsidR="0FCAAE90" w:rsidRPr="0FCAAE90">
              <w:rPr>
                <w:rFonts w:ascii="Calibri" w:hAnsi="Calibri" w:cs="Calibri"/>
              </w:rPr>
              <w:t xml:space="preserve"> (Darling-Hammond, D. &amp; Bradford, J., 2005) and </w:t>
            </w:r>
            <w:r w:rsidR="0FCAAE90" w:rsidRPr="0FCAAE90">
              <w:rPr>
                <w:rFonts w:ascii="Calibri" w:hAnsi="Calibri" w:cs="Calibri"/>
                <w:i/>
                <w:iCs/>
              </w:rPr>
              <w:t>Possible lives: The promise of public education in America</w:t>
            </w:r>
            <w:r w:rsidR="0FCAAE90" w:rsidRPr="0FCAAE90">
              <w:rPr>
                <w:rFonts w:ascii="Calibri" w:hAnsi="Calibri" w:cs="Calibri"/>
              </w:rPr>
              <w:t xml:space="preserve"> (Rose, M., 1995).  Weekly discussions and assignments that prepare a Candidate on the use of specific instructional strategies to support </w:t>
            </w:r>
            <w:proofErr w:type="gramStart"/>
            <w:r w:rsidR="00692050">
              <w:rPr>
                <w:rFonts w:ascii="Calibri" w:hAnsi="Calibri" w:cs="Calibri"/>
              </w:rPr>
              <w:t xml:space="preserve">leaner </w:t>
            </w:r>
            <w:r w:rsidR="0FCAAE90" w:rsidRPr="0FCAAE90">
              <w:rPr>
                <w:rFonts w:ascii="Calibri" w:hAnsi="Calibri" w:cs="Calibri"/>
              </w:rPr>
              <w:t xml:space="preserve"> knowledge</w:t>
            </w:r>
            <w:proofErr w:type="gramEnd"/>
            <w:r w:rsidR="0FCAAE90" w:rsidRPr="0FCAAE90">
              <w:rPr>
                <w:rFonts w:ascii="Calibri" w:hAnsi="Calibri" w:cs="Calibri"/>
              </w:rPr>
              <w:t xml:space="preserve"> across the content areas are peppered across the 8 week module.  </w:t>
            </w:r>
          </w:p>
          <w:p w14:paraId="1AF026B7" w14:textId="1017BA05" w:rsidR="00565D89" w:rsidRPr="00D1581F" w:rsidRDefault="0FCAAE90" w:rsidP="0FCAAE90">
            <w:pPr>
              <w:shd w:val="clear" w:color="auto" w:fill="FFFFFF" w:themeFill="background1"/>
              <w:spacing w:before="100" w:beforeAutospacing="1" w:after="100" w:afterAutospacing="1"/>
              <w:rPr>
                <w:rFonts w:ascii="Calibri" w:hAnsi="Calibri" w:cs="Calibri"/>
              </w:rPr>
            </w:pPr>
            <w:r w:rsidRPr="0FCAAE90">
              <w:rPr>
                <w:rFonts w:ascii="Calibri" w:hAnsi="Calibri" w:cs="Calibri"/>
              </w:rPr>
              <w:t xml:space="preserve"> Strategies must be appropriate for special needs, gifted and talented, and English Language learners.  This is included in the </w:t>
            </w:r>
            <w:r w:rsidRPr="0FCAAE90">
              <w:rPr>
                <w:rFonts w:ascii="Calibri" w:hAnsi="Calibri" w:cs="Calibri"/>
                <w:b/>
                <w:bCs/>
              </w:rPr>
              <w:t>Lesson Plan Rubric</w:t>
            </w:r>
            <w:r w:rsidRPr="0FCAAE90">
              <w:rPr>
                <w:rFonts w:ascii="Calibri" w:hAnsi="Calibri" w:cs="Calibri"/>
              </w:rPr>
              <w:t xml:space="preserve">.  </w:t>
            </w:r>
            <w:r w:rsidRPr="0FCAAE90">
              <w:rPr>
                <w:rFonts w:ascii="Calibri" w:hAnsi="Calibri" w:cs="Calibri"/>
                <w:b/>
                <w:bCs/>
              </w:rPr>
              <w:t xml:space="preserve">EDU 6005: Psycho-Educational Development of Diverse Learner Classroom Application </w:t>
            </w:r>
            <w:r w:rsidRPr="0FCAAE90">
              <w:rPr>
                <w:rFonts w:ascii="Calibri" w:hAnsi="Calibri" w:cs="Calibri"/>
              </w:rPr>
              <w:t xml:space="preserve">covers instructional approaches to language development are covered and theoretical models are provided to respond to the needs of individual learners or groups of learners. </w:t>
            </w:r>
          </w:p>
          <w:p w14:paraId="33A9718C" w14:textId="37D72B0F" w:rsidR="00211371" w:rsidRPr="00211371" w:rsidRDefault="00886590" w:rsidP="00211371">
            <w:pPr>
              <w:rPr>
                <w:rFonts w:cstheme="minorHAnsi"/>
              </w:rPr>
            </w:pPr>
            <w:r w:rsidRPr="00691356">
              <w:rPr>
                <w:rFonts w:cstheme="minorHAnsi"/>
              </w:rPr>
              <w:t xml:space="preserve">Candidates take </w:t>
            </w:r>
            <w:r w:rsidRPr="00C73746">
              <w:rPr>
                <w:rFonts w:cstheme="minorHAnsi"/>
                <w:b/>
              </w:rPr>
              <w:t>EDU 6012:  Applied Linguistics Seminar Reading</w:t>
            </w:r>
            <w:r w:rsidRPr="00691356">
              <w:rPr>
                <w:rFonts w:cstheme="minorHAnsi"/>
              </w:rPr>
              <w:t xml:space="preserve">.  This course meets the </w:t>
            </w:r>
            <w:r w:rsidRPr="00691356">
              <w:rPr>
                <w:rFonts w:eastAsia="Calibri" w:cstheme="minorHAnsi"/>
              </w:rPr>
              <w:t xml:space="preserve">three semester hours or forty-five clock hours of training in research-based systematic phonics instruction for </w:t>
            </w:r>
            <w:r>
              <w:rPr>
                <w:rFonts w:eastAsia="Calibri" w:cstheme="minorHAnsi"/>
              </w:rPr>
              <w:t xml:space="preserve">Elementary Education </w:t>
            </w:r>
            <w:r w:rsidRPr="00691356">
              <w:rPr>
                <w:rFonts w:eastAsia="Calibri" w:cstheme="minorHAnsi"/>
              </w:rPr>
              <w:t xml:space="preserve">Candidates.  </w:t>
            </w:r>
            <w:r>
              <w:rPr>
                <w:rFonts w:eastAsia="Arial" w:cstheme="minorHAnsi"/>
              </w:rPr>
              <w:t xml:space="preserve"> </w:t>
            </w:r>
            <w:r w:rsidRPr="00691356">
              <w:rPr>
                <w:rFonts w:eastAsia="Arial" w:cstheme="minorHAnsi"/>
              </w:rPr>
              <w:t xml:space="preserve">This course is designed to provide </w:t>
            </w:r>
            <w:r>
              <w:rPr>
                <w:rFonts w:eastAsia="Arial" w:cstheme="minorHAnsi"/>
              </w:rPr>
              <w:t>Elementary education C</w:t>
            </w:r>
            <w:r w:rsidRPr="00691356">
              <w:rPr>
                <w:rFonts w:eastAsia="Arial" w:cstheme="minorHAnsi"/>
              </w:rPr>
              <w:t>andidates with the necessary background and skills to teach comprehensive Language Arts and Reading</w:t>
            </w:r>
            <w:r>
              <w:rPr>
                <w:rFonts w:eastAsia="Arial" w:cstheme="minorHAnsi"/>
              </w:rPr>
              <w:t xml:space="preserve"> successfully</w:t>
            </w:r>
            <w:r w:rsidRPr="00691356">
              <w:rPr>
                <w:rFonts w:eastAsia="Arial" w:cstheme="minorHAnsi"/>
              </w:rPr>
              <w:t xml:space="preserve"> in a cross-cultural, linguistically diverse classroom</w:t>
            </w:r>
            <w:r>
              <w:rPr>
                <w:rFonts w:eastAsia="Arial" w:cstheme="minorHAnsi"/>
              </w:rPr>
              <w:t xml:space="preserve"> as a mechanism to prepare them for learning across disciplines and subjects</w:t>
            </w:r>
            <w:r w:rsidRPr="00691356">
              <w:rPr>
                <w:rFonts w:eastAsia="Arial" w:cstheme="minorHAnsi"/>
              </w:rPr>
              <w:t xml:space="preserve">. There is a focus on explicit and meaningful applied instruction in reading, speaking, listening, phonemic awareness, phonics, assessment, evaluation, and other relevant reading and language arts skills.  </w:t>
            </w:r>
            <w:r>
              <w:rPr>
                <w:rFonts w:eastAsia="Arial" w:cstheme="minorHAnsi"/>
              </w:rPr>
              <w:t xml:space="preserve">The course covers approaches to reading instruction, assessing reading performance, and includes strategies including making connections with other content, summarizing and discussion, the role of vocabulary, and reading-writing connections.  </w:t>
            </w:r>
            <w:r w:rsidR="00211371" w:rsidRPr="0FCAAE90">
              <w:rPr>
                <w:rFonts w:ascii="Calibri" w:hAnsi="Calibri" w:cs="Calibri"/>
              </w:rPr>
              <w:t xml:space="preserve">The primary text used in </w:t>
            </w:r>
            <w:r w:rsidR="00211371" w:rsidRPr="0FCAAE90">
              <w:rPr>
                <w:rFonts w:ascii="Calibri" w:eastAsia="Calibri" w:hAnsi="Calibri" w:cs="Calibri"/>
                <w:b/>
                <w:bCs/>
              </w:rPr>
              <w:t>EDU 6012: Applied Linguistics Seminar</w:t>
            </w:r>
            <w:r w:rsidR="00211371" w:rsidRPr="0FCAAE90">
              <w:rPr>
                <w:rFonts w:ascii="Calibri" w:eastAsia="Calibri" w:hAnsi="Calibri" w:cs="Calibri"/>
              </w:rPr>
              <w:t xml:space="preserve"> is </w:t>
            </w:r>
            <w:r w:rsidR="00211371" w:rsidRPr="0FCAAE90">
              <w:rPr>
                <w:rFonts w:ascii="Calibri" w:eastAsia="Calibri" w:hAnsi="Calibri" w:cs="Calibri"/>
                <w:i/>
                <w:iCs/>
              </w:rPr>
              <w:t>Reading and Learning to Read</w:t>
            </w:r>
            <w:r w:rsidR="00211371" w:rsidRPr="0FCAAE90">
              <w:rPr>
                <w:rFonts w:ascii="Calibri" w:eastAsia="Calibri" w:hAnsi="Calibri" w:cs="Calibri"/>
              </w:rPr>
              <w:t xml:space="preserve"> (Vacca, J., Vacca, R., Gove, M. </w:t>
            </w:r>
            <w:proofErr w:type="spellStart"/>
            <w:r w:rsidR="00211371" w:rsidRPr="0FCAAE90">
              <w:rPr>
                <w:rFonts w:ascii="Calibri" w:eastAsia="Calibri" w:hAnsi="Calibri" w:cs="Calibri"/>
              </w:rPr>
              <w:t>Vurkey</w:t>
            </w:r>
            <w:proofErr w:type="spellEnd"/>
            <w:r w:rsidR="00211371" w:rsidRPr="0FCAAE90">
              <w:rPr>
                <w:rFonts w:ascii="Calibri" w:eastAsia="Calibri" w:hAnsi="Calibri" w:cs="Calibri"/>
              </w:rPr>
              <w:t xml:space="preserve">, L., Y McKeon, C., 2011).  Weekly discussions and assignments scaffold the reading process including a focus on literacy instruction for beginning readers and writers, phonological and phonemic awareness, concepts about print, syllabic analysis, structural analysis, orthographic knowledge, reading fluency, as well as assessment and meeting the literacy needs of diverse learners. Specific instructional strategies related to reading are integrated into each week’s discussions and assignments throughout the entire module.   </w:t>
            </w:r>
          </w:p>
          <w:p w14:paraId="0675DC75" w14:textId="77777777" w:rsidR="00211371" w:rsidRDefault="00211371" w:rsidP="00211371">
            <w:pPr>
              <w:rPr>
                <w:rFonts w:ascii="Calibri" w:eastAsia="Calibri" w:hAnsi="Calibri" w:cs="Calibri"/>
              </w:rPr>
            </w:pPr>
          </w:p>
          <w:p w14:paraId="72972AC0" w14:textId="77777777" w:rsidR="00211371" w:rsidRDefault="00211371" w:rsidP="00211371">
            <w:pPr>
              <w:rPr>
                <w:rFonts w:ascii="Calibri" w:eastAsia="Calibri" w:hAnsi="Calibri" w:cs="Calibri"/>
              </w:rPr>
            </w:pPr>
            <w:r w:rsidRPr="0FCAAE90">
              <w:rPr>
                <w:rFonts w:ascii="Calibri" w:eastAsia="Calibri" w:hAnsi="Calibri" w:cs="Calibri"/>
              </w:rPr>
              <w:t xml:space="preserve">Each week’s content builds upon the each other and culminates in Candidates completing a WebQuest PowerPoint presentation that includes identifying specific literacy development strategies that highlight how they would organize and manage literacy instruction in their own classroom. </w:t>
            </w:r>
          </w:p>
          <w:p w14:paraId="2C4FF512" w14:textId="77777777" w:rsidR="00211371" w:rsidRDefault="00211371" w:rsidP="00211371">
            <w:pPr>
              <w:rPr>
                <w:rFonts w:eastAsia="Arial" w:cstheme="minorHAnsi"/>
              </w:rPr>
            </w:pPr>
          </w:p>
          <w:p w14:paraId="12798DFB" w14:textId="77777777" w:rsidR="00211371" w:rsidRPr="00691356" w:rsidRDefault="00211371" w:rsidP="00211371">
            <w:pPr>
              <w:rPr>
                <w:rFonts w:cstheme="minorHAnsi"/>
              </w:rPr>
            </w:pPr>
            <w:r>
              <w:rPr>
                <w:rFonts w:eastAsia="Arial" w:cstheme="minorHAnsi"/>
              </w:rPr>
              <w:t>The course i</w:t>
            </w:r>
            <w:r w:rsidRPr="00691356">
              <w:rPr>
                <w:rFonts w:eastAsia="Arial" w:cstheme="minorHAnsi"/>
              </w:rPr>
              <w:t xml:space="preserve">s a research-based methodology for teaching a balanced approach to Reading and Language Arts in cross-culturally and linguistically diverse classrooms. There is a focus on explicit and meaningful applied instruction in reading, speaking, listening, phonemic awareness, phonics, assessment, evaluation, and other relevant reading and language arts skills.  This course is designed to provide </w:t>
            </w:r>
            <w:r>
              <w:rPr>
                <w:rFonts w:eastAsia="Arial" w:cstheme="minorHAnsi"/>
              </w:rPr>
              <w:t>Elementary education C</w:t>
            </w:r>
            <w:r w:rsidRPr="00691356">
              <w:rPr>
                <w:rFonts w:eastAsia="Arial" w:cstheme="minorHAnsi"/>
              </w:rPr>
              <w:t>andidates with the necessary background and skills to successfully teach comprehensive Language Arts and Reading in a cross-cultural, linguistically diverse classroom</w:t>
            </w:r>
            <w:r>
              <w:rPr>
                <w:rFonts w:eastAsia="Arial" w:cstheme="minorHAnsi"/>
              </w:rPr>
              <w:t xml:space="preserve"> as a mechanism to prepare them for learning across disciplines and subjects</w:t>
            </w:r>
            <w:r w:rsidRPr="00691356">
              <w:rPr>
                <w:rFonts w:eastAsia="Arial" w:cstheme="minorHAnsi"/>
              </w:rPr>
              <w:t>.</w:t>
            </w:r>
          </w:p>
          <w:p w14:paraId="461A6161" w14:textId="77777777" w:rsidR="00861DE5" w:rsidRDefault="0FCAAE90" w:rsidP="0FCAAE90">
            <w:pPr>
              <w:shd w:val="clear" w:color="auto" w:fill="FFFFFF" w:themeFill="background1"/>
              <w:spacing w:before="100" w:beforeAutospacing="1" w:after="100" w:afterAutospacing="1"/>
              <w:rPr>
                <w:rFonts w:ascii="Calibri" w:hAnsi="Calibri" w:cs="Calibri"/>
              </w:rPr>
            </w:pPr>
            <w:r w:rsidRPr="0FCAAE90">
              <w:rPr>
                <w:rFonts w:ascii="Calibri" w:hAnsi="Calibri" w:cs="Calibri"/>
              </w:rPr>
              <w:t xml:space="preserve">The </w:t>
            </w:r>
            <w:r w:rsidR="00D847B7">
              <w:rPr>
                <w:rFonts w:ascii="Calibri" w:hAnsi="Calibri" w:cs="Calibri"/>
              </w:rPr>
              <w:t xml:space="preserve">course </w:t>
            </w:r>
            <w:r w:rsidRPr="0FCAAE90">
              <w:rPr>
                <w:rFonts w:ascii="Calibri" w:hAnsi="Calibri" w:cs="Calibri"/>
                <w:b/>
                <w:bCs/>
              </w:rPr>
              <w:t>EDU 6035: Elementary Education Methods</w:t>
            </w:r>
            <w:r w:rsidRPr="0FCAAE90">
              <w:rPr>
                <w:rFonts w:ascii="Calibri" w:hAnsi="Calibri" w:cs="Calibri"/>
              </w:rPr>
              <w:t xml:space="preserve"> course also covers instructional strategies for various learners with examples in various disciplines </w:t>
            </w:r>
            <w:r w:rsidR="00D847B7">
              <w:rPr>
                <w:rFonts w:ascii="Calibri" w:hAnsi="Calibri" w:cs="Calibri"/>
              </w:rPr>
              <w:t xml:space="preserve">and </w:t>
            </w:r>
            <w:r w:rsidRPr="0FCAAE90">
              <w:rPr>
                <w:rFonts w:ascii="Calibri" w:hAnsi="Calibri" w:cs="Calibri"/>
              </w:rPr>
              <w:t xml:space="preserve">strategies to engage </w:t>
            </w:r>
            <w:r w:rsidR="009A649E">
              <w:rPr>
                <w:rFonts w:ascii="Calibri" w:hAnsi="Calibri" w:cs="Calibri"/>
              </w:rPr>
              <w:t xml:space="preserve">learners in their own learning </w:t>
            </w:r>
            <w:r w:rsidRPr="0FCAAE90">
              <w:rPr>
                <w:rFonts w:ascii="Calibri" w:hAnsi="Calibri" w:cs="Calibri"/>
              </w:rPr>
              <w:t xml:space="preserve">in English Language Arts, Mathematics, Science and Social Studies. This course also covers methods to meet the needs of all learners in the classroom.   </w:t>
            </w:r>
          </w:p>
          <w:p w14:paraId="68A0558C" w14:textId="77777777" w:rsidR="00861DE5" w:rsidRDefault="00861DE5" w:rsidP="0FCAAE90">
            <w:pPr>
              <w:shd w:val="clear" w:color="auto" w:fill="FFFFFF" w:themeFill="background1"/>
              <w:spacing w:before="100" w:beforeAutospacing="1" w:after="100" w:afterAutospacing="1"/>
              <w:rPr>
                <w:rFonts w:ascii="Calibri" w:hAnsi="Calibri" w:cs="Calibri"/>
              </w:rPr>
            </w:pPr>
          </w:p>
          <w:p w14:paraId="0A09EAAA" w14:textId="7D16A40C" w:rsidR="00565D89" w:rsidRPr="008C51F7" w:rsidRDefault="0FCAAE90" w:rsidP="0FCAAE90">
            <w:pPr>
              <w:shd w:val="clear" w:color="auto" w:fill="FFFFFF" w:themeFill="background1"/>
              <w:spacing w:before="100" w:beforeAutospacing="1" w:after="100" w:afterAutospacing="1"/>
              <w:rPr>
                <w:rFonts w:ascii="Calibri" w:hAnsi="Calibri" w:cs="Calibri"/>
                <w:highlight w:val="cyan"/>
              </w:rPr>
            </w:pPr>
            <w:r w:rsidRPr="0FCAAE90">
              <w:rPr>
                <w:rFonts w:ascii="Calibri" w:hAnsi="Calibri" w:cs="Calibri"/>
              </w:rPr>
              <w:t xml:space="preserve">The seminar courses focus on the four areas of planning, teaching, analysis, and self-evaluation reflection.  The </w:t>
            </w:r>
            <w:r w:rsidRPr="0FCAAE90">
              <w:rPr>
                <w:rFonts w:ascii="Calibri" w:hAnsi="Calibri" w:cs="Calibri"/>
                <w:b/>
                <w:bCs/>
              </w:rPr>
              <w:t>EDU 6023: Grading and Goal Setting</w:t>
            </w:r>
            <w:r w:rsidRPr="0FCAAE90">
              <w:rPr>
                <w:rFonts w:ascii="Calibri" w:hAnsi="Calibri" w:cs="Calibri"/>
              </w:rPr>
              <w:t xml:space="preserve"> seminar courses integrates assessment and the need to think about reteaching skills </w:t>
            </w:r>
            <w:r w:rsidRPr="0FCAAE90">
              <w:rPr>
                <w:rFonts w:ascii="Calibri" w:hAnsi="Calibri" w:cs="Calibri"/>
              </w:rPr>
              <w:lastRenderedPageBreak/>
              <w:t xml:space="preserve">and looking for inconsistent learning.  The </w:t>
            </w:r>
            <w:r w:rsidRPr="0FCAAE90">
              <w:rPr>
                <w:rFonts w:ascii="Calibri" w:hAnsi="Calibri" w:cs="Calibri"/>
                <w:b/>
                <w:bCs/>
              </w:rPr>
              <w:t xml:space="preserve">EDU 6022: Curriculum and Instruction Seminar </w:t>
            </w:r>
            <w:r w:rsidRPr="0FCAAE90">
              <w:rPr>
                <w:rFonts w:ascii="Calibri" w:hAnsi="Calibri" w:cs="Calibri"/>
              </w:rPr>
              <w:t xml:space="preserve">incorporates strategies for literacy instruction as well as opportunities for feedback from peers on instruction. </w:t>
            </w:r>
            <w:r w:rsidRPr="0FCAAE90">
              <w:rPr>
                <w:rFonts w:ascii="Calibri" w:hAnsi="Calibri" w:cs="Calibri"/>
                <w:b/>
                <w:bCs/>
              </w:rPr>
              <w:t xml:space="preserve">EDU 6063: Principles, Practices and Socio-Cultural Issues of Teaching English Language Learners </w:t>
            </w:r>
            <w:r w:rsidRPr="0FCAAE90">
              <w:rPr>
                <w:rFonts w:ascii="Calibri" w:hAnsi="Calibri" w:cs="Calibri"/>
              </w:rPr>
              <w:t xml:space="preserve">also covers instruction for English Language learners.   </w:t>
            </w:r>
          </w:p>
          <w:p w14:paraId="397C275E" w14:textId="77777777" w:rsidR="00565D89" w:rsidRPr="006F7451" w:rsidRDefault="00565D89" w:rsidP="00565D89">
            <w:pPr>
              <w:rPr>
                <w:rFonts w:ascii="Calibri" w:hAnsi="Calibri" w:cs="Calibri"/>
                <w:szCs w:val="22"/>
              </w:rPr>
            </w:pPr>
            <w:r w:rsidRPr="006F7451">
              <w:rPr>
                <w:rFonts w:ascii="Calibri" w:hAnsi="Calibri" w:cs="Calibri"/>
                <w:szCs w:val="22"/>
              </w:rPr>
              <w:t>In the clinical practice courses, candidates practice and demonstrate teaching and modifying instruction for their learners.  Candidates are evaluated by the university mentor and district support providers 16 times during the 32 weeks of intern teaching. Evaluations are completed using the progress and quarter assessment forms.  The university mentor and district support providers also meet at least once each term to share knowledge and determine the best way to support the Candidate’s progress.</w:t>
            </w:r>
          </w:p>
          <w:p w14:paraId="6AFF100C" w14:textId="77777777" w:rsidR="00565D89" w:rsidRPr="008C51F7" w:rsidRDefault="00565D89" w:rsidP="00565D89">
            <w:pPr>
              <w:rPr>
                <w:rFonts w:ascii="Calibri" w:hAnsi="Calibri" w:cs="Calibri"/>
                <w:szCs w:val="22"/>
                <w:highlight w:val="cyan"/>
              </w:rPr>
            </w:pPr>
          </w:p>
          <w:p w14:paraId="56178076" w14:textId="77777777" w:rsidR="00565D89" w:rsidRPr="006F7451" w:rsidRDefault="00565D89" w:rsidP="00565D89">
            <w:pPr>
              <w:rPr>
                <w:rFonts w:ascii="Calibri" w:hAnsi="Calibri" w:cs="Calibri"/>
                <w:szCs w:val="22"/>
                <w:shd w:val="clear" w:color="auto" w:fill="FFFFFF"/>
              </w:rPr>
            </w:pPr>
            <w:r w:rsidRPr="006F7451">
              <w:rPr>
                <w:rFonts w:ascii="Calibri" w:hAnsi="Calibri" w:cs="Calibri"/>
                <w:szCs w:val="22"/>
                <w:shd w:val="clear" w:color="auto" w:fill="FFFFFF"/>
              </w:rPr>
              <w:t xml:space="preserve">Course descriptions of the courses are linked here: </w:t>
            </w:r>
            <w:r w:rsidRPr="006F7451">
              <w:rPr>
                <w:rFonts w:ascii="Calibri" w:hAnsi="Calibri" w:cs="Calibri"/>
                <w:b/>
                <w:szCs w:val="22"/>
                <w:shd w:val="clear" w:color="auto" w:fill="FFFFFF"/>
              </w:rPr>
              <w:t>Course Descriptions.</w:t>
            </w:r>
            <w:r w:rsidRPr="006F7451">
              <w:rPr>
                <w:rFonts w:ascii="Calibri" w:hAnsi="Calibri" w:cs="Calibri"/>
                <w:szCs w:val="22"/>
                <w:shd w:val="clear" w:color="auto" w:fill="FFFFFF"/>
              </w:rPr>
              <w:t xml:space="preserve">  </w:t>
            </w:r>
          </w:p>
          <w:p w14:paraId="5EA8227B" w14:textId="77777777" w:rsidR="00565D89" w:rsidRPr="006F7451" w:rsidRDefault="00565D89" w:rsidP="00565D89">
            <w:pPr>
              <w:rPr>
                <w:rFonts w:ascii="Calibri" w:hAnsi="Calibri" w:cs="Calibri"/>
                <w:szCs w:val="22"/>
              </w:rPr>
            </w:pPr>
          </w:p>
          <w:p w14:paraId="748C657C" w14:textId="77777777" w:rsidR="007379C7" w:rsidRPr="006F7451" w:rsidRDefault="007379C7" w:rsidP="007379C7">
            <w:pPr>
              <w:rPr>
                <w:szCs w:val="22"/>
                <w:u w:val="single"/>
              </w:rPr>
            </w:pPr>
            <w:r w:rsidRPr="006F7451">
              <w:rPr>
                <w:szCs w:val="22"/>
                <w:u w:val="single"/>
              </w:rPr>
              <w:t>Course Readings and Assignments</w:t>
            </w:r>
          </w:p>
          <w:p w14:paraId="491E3876" w14:textId="77777777" w:rsidR="007379C7" w:rsidRPr="006F7451" w:rsidRDefault="007379C7" w:rsidP="007379C7">
            <w:pPr>
              <w:rPr>
                <w:rFonts w:ascii="Calibri" w:hAnsi="Calibri" w:cs="Calibri"/>
                <w:szCs w:val="22"/>
              </w:rPr>
            </w:pPr>
          </w:p>
          <w:p w14:paraId="345B44A9" w14:textId="77777777" w:rsidR="009A649E" w:rsidRDefault="007379C7" w:rsidP="007379C7">
            <w:pPr>
              <w:rPr>
                <w:rFonts w:ascii="Calibri" w:hAnsi="Calibri" w:cs="Calibri"/>
                <w:szCs w:val="22"/>
                <w:shd w:val="clear" w:color="auto" w:fill="FFFFFF"/>
              </w:rPr>
            </w:pPr>
            <w:r>
              <w:rPr>
                <w:rFonts w:ascii="Calibri" w:hAnsi="Calibri" w:cs="Calibri"/>
                <w:szCs w:val="22"/>
              </w:rPr>
              <w:t xml:space="preserve">The courses include </w:t>
            </w:r>
            <w:r w:rsidRPr="006F7451">
              <w:rPr>
                <w:rFonts w:ascii="Calibri" w:hAnsi="Calibri" w:cs="Calibri"/>
                <w:szCs w:val="22"/>
              </w:rPr>
              <w:t xml:space="preserve">texts plus </w:t>
            </w:r>
            <w:r>
              <w:rPr>
                <w:rFonts w:ascii="Calibri" w:hAnsi="Calibri" w:cs="Calibri"/>
                <w:szCs w:val="22"/>
              </w:rPr>
              <w:t xml:space="preserve">journal and web-based </w:t>
            </w:r>
            <w:r w:rsidRPr="006F7451">
              <w:rPr>
                <w:rFonts w:ascii="Calibri" w:hAnsi="Calibri" w:cs="Calibri"/>
                <w:szCs w:val="22"/>
              </w:rPr>
              <w:t xml:space="preserve">readings, </w:t>
            </w:r>
            <w:r>
              <w:rPr>
                <w:rFonts w:ascii="Calibri" w:hAnsi="Calibri" w:cs="Calibri"/>
                <w:szCs w:val="22"/>
              </w:rPr>
              <w:t xml:space="preserve">and </w:t>
            </w:r>
            <w:r w:rsidRPr="006F7451">
              <w:rPr>
                <w:rFonts w:ascii="Calibri" w:hAnsi="Calibri" w:cs="Calibri"/>
                <w:szCs w:val="22"/>
              </w:rPr>
              <w:t>video content</w:t>
            </w:r>
            <w:r>
              <w:rPr>
                <w:rFonts w:ascii="Calibri" w:hAnsi="Calibri" w:cs="Calibri"/>
                <w:szCs w:val="22"/>
              </w:rPr>
              <w:t xml:space="preserve"> on instructional strategies</w:t>
            </w:r>
            <w:r w:rsidRPr="006F7451">
              <w:rPr>
                <w:rFonts w:ascii="Calibri" w:hAnsi="Calibri" w:cs="Calibri"/>
                <w:szCs w:val="22"/>
              </w:rPr>
              <w:t xml:space="preserve">.  </w:t>
            </w:r>
            <w:r w:rsidRPr="006F7451">
              <w:rPr>
                <w:rFonts w:ascii="Calibri" w:hAnsi="Calibri" w:cs="Calibri"/>
                <w:szCs w:val="22"/>
                <w:shd w:val="clear" w:color="auto" w:fill="FFFFFF"/>
              </w:rPr>
              <w:t xml:space="preserve">Course assignments focus on identifying standards and learners’ needs as the basis for appropriate instruction.  </w:t>
            </w:r>
          </w:p>
          <w:p w14:paraId="59BE20A4" w14:textId="77777777" w:rsidR="009A649E" w:rsidRDefault="009A649E" w:rsidP="007379C7">
            <w:pPr>
              <w:rPr>
                <w:rFonts w:ascii="Calibri" w:hAnsi="Calibri" w:cs="Calibri"/>
                <w:szCs w:val="22"/>
                <w:shd w:val="clear" w:color="auto" w:fill="FFFFFF"/>
              </w:rPr>
            </w:pPr>
          </w:p>
          <w:p w14:paraId="2768EECB" w14:textId="2C65D58C" w:rsidR="007379C7" w:rsidRDefault="007379C7" w:rsidP="007379C7">
            <w:pPr>
              <w:rPr>
                <w:rFonts w:ascii="Calibri" w:hAnsi="Calibri" w:cs="Calibri"/>
                <w:szCs w:val="22"/>
                <w:shd w:val="clear" w:color="auto" w:fill="FFFFFF"/>
              </w:rPr>
            </w:pPr>
            <w:r w:rsidRPr="001F3A13">
              <w:rPr>
                <w:rFonts w:ascii="Calibri" w:hAnsi="Calibri" w:cs="Calibri"/>
                <w:szCs w:val="22"/>
                <w:shd w:val="clear" w:color="auto" w:fill="FFFFFF"/>
              </w:rPr>
              <w:t xml:space="preserve">For example, in the </w:t>
            </w:r>
            <w:r w:rsidR="00C346A4">
              <w:rPr>
                <w:rFonts w:ascii="Calibri" w:hAnsi="Calibri" w:cs="Calibri"/>
                <w:b/>
                <w:szCs w:val="22"/>
                <w:shd w:val="clear" w:color="auto" w:fill="FFFFFF"/>
              </w:rPr>
              <w:t xml:space="preserve">EDU 6035: </w:t>
            </w:r>
            <w:r w:rsidRPr="001F3A13">
              <w:rPr>
                <w:rFonts w:ascii="Calibri" w:hAnsi="Calibri" w:cs="Calibri"/>
                <w:b/>
                <w:szCs w:val="22"/>
                <w:shd w:val="clear" w:color="auto" w:fill="FFFFFF"/>
              </w:rPr>
              <w:t>Elementary Education Methods</w:t>
            </w:r>
            <w:r w:rsidRPr="001F3A13">
              <w:rPr>
                <w:rFonts w:ascii="Calibri" w:hAnsi="Calibri" w:cs="Calibri"/>
                <w:szCs w:val="22"/>
                <w:shd w:val="clear" w:color="auto" w:fill="FFFFFF"/>
              </w:rPr>
              <w:t xml:space="preserve">, the assignment on multiple intelligences asks Candidates to incorporate a variety of instructional strategies into their math course that would respond to </w:t>
            </w:r>
            <w:r>
              <w:rPr>
                <w:rFonts w:ascii="Calibri" w:hAnsi="Calibri" w:cs="Calibri"/>
                <w:szCs w:val="22"/>
                <w:shd w:val="clear" w:color="auto" w:fill="FFFFFF"/>
              </w:rPr>
              <w:t>learner</w:t>
            </w:r>
            <w:r w:rsidRPr="001F3A13">
              <w:rPr>
                <w:rFonts w:ascii="Calibri" w:hAnsi="Calibri" w:cs="Calibri"/>
                <w:szCs w:val="22"/>
                <w:shd w:val="clear" w:color="auto" w:fill="FFFFFF"/>
              </w:rPr>
              <w:t xml:space="preserve">’s multiple intelligences and maximize all </w:t>
            </w:r>
            <w:r>
              <w:rPr>
                <w:rFonts w:ascii="Calibri" w:hAnsi="Calibri" w:cs="Calibri"/>
                <w:szCs w:val="22"/>
                <w:shd w:val="clear" w:color="auto" w:fill="FFFFFF"/>
              </w:rPr>
              <w:t xml:space="preserve">learner </w:t>
            </w:r>
            <w:r w:rsidRPr="001F3A13">
              <w:rPr>
                <w:rFonts w:ascii="Calibri" w:hAnsi="Calibri" w:cs="Calibri"/>
                <w:szCs w:val="22"/>
                <w:shd w:val="clear" w:color="auto" w:fill="FFFFFF"/>
              </w:rPr>
              <w:t>involvement in the learning.</w:t>
            </w:r>
          </w:p>
          <w:p w14:paraId="12B5BC86" w14:textId="5000D1C3" w:rsidR="00320265" w:rsidRDefault="00320265" w:rsidP="007379C7">
            <w:pPr>
              <w:rPr>
                <w:rFonts w:ascii="Calibri" w:hAnsi="Calibri" w:cs="Calibri"/>
                <w:szCs w:val="22"/>
                <w:highlight w:val="cyan"/>
                <w:shd w:val="clear" w:color="auto" w:fill="FFFFFF"/>
              </w:rPr>
            </w:pPr>
          </w:p>
          <w:p w14:paraId="60D35F6E" w14:textId="23CF4DA6" w:rsidR="007379C7" w:rsidRPr="006F7451" w:rsidRDefault="007379C7" w:rsidP="007379C7">
            <w:pPr>
              <w:rPr>
                <w:rFonts w:ascii="Calibri" w:eastAsia="Calibri" w:hAnsi="Calibri" w:cs="Calibri"/>
                <w:b/>
                <w:szCs w:val="22"/>
              </w:rPr>
            </w:pPr>
            <w:r w:rsidRPr="006F7451">
              <w:rPr>
                <w:rFonts w:ascii="Calibri" w:eastAsia="Calibri" w:hAnsi="Calibri" w:cs="Calibri"/>
                <w:szCs w:val="22"/>
              </w:rPr>
              <w:t xml:space="preserve">Assignments details used are in </w:t>
            </w:r>
            <w:hyperlink r:id="rId208" w:history="1">
              <w:r w:rsidRPr="00653234">
                <w:rPr>
                  <w:rStyle w:val="Hyperlink"/>
                  <w:rFonts w:ascii="Calibri" w:eastAsia="Calibri" w:hAnsi="Calibri" w:cs="Calibri"/>
                  <w:b/>
                  <w:szCs w:val="22"/>
                  <w:highlight w:val="yellow"/>
                </w:rPr>
                <w:t>Standard 8:  Course Details and Assignments</w:t>
              </w:r>
            </w:hyperlink>
          </w:p>
          <w:p w14:paraId="2800ED55" w14:textId="77777777" w:rsidR="007379C7" w:rsidRPr="006F7451" w:rsidRDefault="007379C7" w:rsidP="007379C7">
            <w:pPr>
              <w:rPr>
                <w:rFonts w:ascii="Calibri" w:eastAsia="Calibri" w:hAnsi="Calibri" w:cs="Calibri"/>
                <w:szCs w:val="22"/>
              </w:rPr>
            </w:pPr>
          </w:p>
          <w:p w14:paraId="469D9EB6" w14:textId="39E72D17" w:rsidR="007379C7" w:rsidRPr="006F7451" w:rsidRDefault="007379C7" w:rsidP="007379C7">
            <w:pPr>
              <w:rPr>
                <w:rFonts w:ascii="Calibri" w:eastAsia="Calibri" w:hAnsi="Calibri" w:cs="Calibri"/>
                <w:szCs w:val="22"/>
                <w:u w:val="single"/>
              </w:rPr>
            </w:pPr>
            <w:r w:rsidRPr="006F7451">
              <w:rPr>
                <w:rFonts w:ascii="Calibri" w:eastAsia="Calibri" w:hAnsi="Calibri" w:cs="Calibri"/>
                <w:szCs w:val="22"/>
                <w:u w:val="single"/>
              </w:rPr>
              <w:t>Assessment of Candidate Competency</w:t>
            </w:r>
          </w:p>
          <w:p w14:paraId="27DE74E0" w14:textId="77777777" w:rsidR="007379C7" w:rsidRPr="001F3A13" w:rsidRDefault="007379C7" w:rsidP="007379C7">
            <w:pPr>
              <w:rPr>
                <w:rFonts w:ascii="Calibri" w:eastAsia="Calibri" w:hAnsi="Calibri" w:cs="Calibri"/>
                <w:szCs w:val="22"/>
              </w:rPr>
            </w:pPr>
          </w:p>
          <w:p w14:paraId="6B24D327" w14:textId="2F97444E" w:rsidR="007379C7" w:rsidRPr="00E327CC" w:rsidRDefault="007379C7" w:rsidP="007379C7">
            <w:pPr>
              <w:rPr>
                <w:rFonts w:ascii="Calibri" w:eastAsia="Calibri" w:hAnsi="Calibri" w:cs="Calibri"/>
                <w:szCs w:val="22"/>
              </w:rPr>
            </w:pPr>
            <w:r w:rsidRPr="001F3A13">
              <w:rPr>
                <w:rFonts w:ascii="Calibri" w:eastAsia="Calibri" w:hAnsi="Calibri" w:cs="Calibri"/>
                <w:szCs w:val="22"/>
              </w:rPr>
              <w:t xml:space="preserve">Assessment of candidates’ competency at the individual candidate level is based on both classroom assignments and </w:t>
            </w:r>
            <w:r>
              <w:rPr>
                <w:rFonts w:ascii="Calibri" w:eastAsia="Calibri" w:hAnsi="Calibri" w:cs="Calibri"/>
                <w:szCs w:val="22"/>
              </w:rPr>
              <w:t xml:space="preserve">clinical practice </w:t>
            </w:r>
            <w:r w:rsidRPr="001F3A13">
              <w:rPr>
                <w:rFonts w:ascii="Calibri" w:eastAsia="Calibri" w:hAnsi="Calibri" w:cs="Calibri"/>
                <w:szCs w:val="22"/>
              </w:rPr>
              <w:t xml:space="preserve">observations.  </w:t>
            </w:r>
            <w:r w:rsidRPr="00E327CC">
              <w:rPr>
                <w:rFonts w:ascii="Calibri" w:eastAsia="Calibri" w:hAnsi="Calibri" w:cs="Calibri"/>
                <w:szCs w:val="22"/>
              </w:rPr>
              <w:t xml:space="preserve">The data for signature assignments is collected in Taskstream.  </w:t>
            </w:r>
          </w:p>
          <w:p w14:paraId="7EC56E95" w14:textId="77777777" w:rsidR="007379C7" w:rsidRPr="008C51F7" w:rsidRDefault="007379C7" w:rsidP="007379C7">
            <w:pPr>
              <w:rPr>
                <w:rFonts w:ascii="Calibri" w:hAnsi="Calibri" w:cs="Calibri"/>
                <w:sz w:val="18"/>
                <w:szCs w:val="18"/>
                <w:highlight w:val="cyan"/>
              </w:rPr>
            </w:pPr>
          </w:p>
          <w:p w14:paraId="77304E39" w14:textId="5D3BE62E" w:rsidR="007379C7" w:rsidRPr="00E747FD" w:rsidRDefault="007379C7" w:rsidP="007379C7">
            <w:pPr>
              <w:rPr>
                <w:rFonts w:ascii="Calibri" w:hAnsi="Calibri" w:cs="Calibri"/>
                <w:szCs w:val="22"/>
              </w:rPr>
            </w:pPr>
            <w:r w:rsidRPr="00E747FD">
              <w:rPr>
                <w:rFonts w:ascii="Calibri" w:hAnsi="Calibri" w:cs="Calibri"/>
                <w:szCs w:val="22"/>
              </w:rPr>
              <w:t>Candidates must score at least 3 out of 4 on the key signature assignments through the program and demonstrate appropriate progress in progress and quarterly clinical assessments.  Those who don’t, including those who have low grades are referred to the Student Evaluation and Review Committee (SERC)</w:t>
            </w:r>
            <w:r w:rsidR="00B9280A">
              <w:rPr>
                <w:rFonts w:ascii="Calibri" w:hAnsi="Calibri" w:cs="Calibri"/>
                <w:szCs w:val="22"/>
              </w:rPr>
              <w:t xml:space="preserve">. </w:t>
            </w:r>
            <w:r w:rsidRPr="00E747FD">
              <w:rPr>
                <w:rFonts w:ascii="Calibri" w:hAnsi="Calibri" w:cs="Calibri"/>
                <w:szCs w:val="22"/>
              </w:rPr>
              <w:t xml:space="preserve"> The </w:t>
            </w:r>
            <w:r>
              <w:rPr>
                <w:rFonts w:ascii="Calibri" w:hAnsi="Calibri" w:cs="Calibri"/>
                <w:szCs w:val="22"/>
              </w:rPr>
              <w:t xml:space="preserve">SERC </w:t>
            </w:r>
            <w:r w:rsidRPr="00E747FD">
              <w:rPr>
                <w:rFonts w:ascii="Calibri" w:hAnsi="Calibri" w:cs="Calibri"/>
                <w:szCs w:val="22"/>
              </w:rPr>
              <w:t xml:space="preserve">works with the Candidate to understand any extenuating circumstances and develops strategies for remediation with a specific timeframe.  When remediation fails, the SERC recommends dismissal.  See the Alliant Student Evaluation and Review Policy at this link:  </w:t>
            </w:r>
            <w:r w:rsidRPr="00E747FD">
              <w:rPr>
                <w:rFonts w:ascii="Calibri" w:hAnsi="Calibri" w:cs="Calibri"/>
                <w:b/>
                <w:szCs w:val="22"/>
              </w:rPr>
              <w:t>Student Evaluation and Review Policy</w:t>
            </w:r>
            <w:r w:rsidRPr="00E747FD">
              <w:rPr>
                <w:rFonts w:ascii="Calibri" w:hAnsi="Calibri" w:cs="Calibri"/>
                <w:szCs w:val="22"/>
              </w:rPr>
              <w:t>.</w:t>
            </w:r>
          </w:p>
          <w:p w14:paraId="1335E9E7" w14:textId="77777777" w:rsidR="007379C7" w:rsidRPr="00E747FD" w:rsidRDefault="007379C7" w:rsidP="007379C7"/>
          <w:p w14:paraId="6DFBA37D" w14:textId="75CA7E53" w:rsidR="00037471" w:rsidRPr="0090740F" w:rsidRDefault="00037471" w:rsidP="00DB78ED">
            <w:pPr>
              <w:rPr>
                <w:rFonts w:ascii="Calibri" w:hAnsi="Calibri" w:cs="Calibri"/>
              </w:rPr>
            </w:pPr>
            <w:r w:rsidRPr="0090740F">
              <w:rPr>
                <w:rFonts w:ascii="Calibri" w:hAnsi="Calibri" w:cs="Calibri"/>
              </w:rPr>
              <w:t xml:space="preserve">The course </w:t>
            </w:r>
            <w:r w:rsidRPr="00FD1329">
              <w:rPr>
                <w:rFonts w:ascii="Calibri" w:hAnsi="Calibri" w:cs="Calibri"/>
                <w:b/>
              </w:rPr>
              <w:t>EDU 6020: Seminar: Setting Classroom Procedures</w:t>
            </w:r>
            <w:r w:rsidRPr="0090740F">
              <w:rPr>
                <w:rFonts w:ascii="Calibri" w:hAnsi="Calibri" w:cs="Calibri"/>
              </w:rPr>
              <w:t xml:space="preserve"> focuses on the learning environment including classroom management.</w:t>
            </w:r>
          </w:p>
          <w:p w14:paraId="69BBE38D" w14:textId="522E815C" w:rsidR="00037471" w:rsidRDefault="00037471" w:rsidP="00DB78ED">
            <w:pPr>
              <w:rPr>
                <w:rFonts w:ascii="Calibri" w:hAnsi="Calibri" w:cs="Calibri"/>
              </w:rPr>
            </w:pPr>
          </w:p>
          <w:p w14:paraId="5D258030" w14:textId="6B30E6F6" w:rsidR="0034193D" w:rsidRDefault="0034193D" w:rsidP="00DB78ED">
            <w:pPr>
              <w:rPr>
                <w:rFonts w:ascii="Calibri" w:hAnsi="Calibri" w:cs="Calibri"/>
                <w:b/>
              </w:rPr>
            </w:pPr>
            <w:r w:rsidRPr="00DB78ED">
              <w:rPr>
                <w:rFonts w:ascii="Calibri" w:hAnsi="Calibri" w:cs="Calibri"/>
                <w:b/>
              </w:rPr>
              <w:t>Embedded Signature Assignment</w:t>
            </w:r>
          </w:p>
          <w:p w14:paraId="4E196ECA" w14:textId="2C39AC2B" w:rsidR="004E6FF6" w:rsidRDefault="004E6FF6" w:rsidP="00DB78ED">
            <w:pPr>
              <w:rPr>
                <w:rFonts w:ascii="Calibri" w:hAnsi="Calibri" w:cs="Calibri"/>
                <w:b/>
              </w:rPr>
            </w:pPr>
          </w:p>
          <w:p w14:paraId="6BD7F5F5" w14:textId="69FEB8FE" w:rsidR="004E6FF6" w:rsidRDefault="004E6FF6" w:rsidP="004E6FF6">
            <w:pPr>
              <w:rPr>
                <w:rFonts w:cs="Arial"/>
              </w:rPr>
            </w:pPr>
            <w:r w:rsidRPr="66AB7E2A">
              <w:rPr>
                <w:rFonts w:cs="Arial"/>
              </w:rPr>
              <w:t xml:space="preserve">Teachers are expected to know their students well and design lessons to meet the needs of different learners. This assignment has you describe a specific lesson and identify specific ways in which you can differentiate your lesson to meet the needs of your two focus students. </w:t>
            </w:r>
          </w:p>
          <w:p w14:paraId="6C0BE002" w14:textId="77777777" w:rsidR="00861DE5" w:rsidRPr="00145B94" w:rsidRDefault="00861DE5" w:rsidP="004E6FF6">
            <w:pPr>
              <w:rPr>
                <w:rFonts w:cs="Arial"/>
              </w:rPr>
            </w:pPr>
          </w:p>
          <w:p w14:paraId="57039A62" w14:textId="77777777" w:rsidR="004E6FF6" w:rsidRPr="00145B94" w:rsidRDefault="004E6FF6" w:rsidP="004E6FF6">
            <w:pPr>
              <w:rPr>
                <w:u w:val="single"/>
              </w:rPr>
            </w:pPr>
          </w:p>
          <w:p w14:paraId="40468E79" w14:textId="77777777" w:rsidR="004E6FF6" w:rsidRDefault="004E6FF6" w:rsidP="004E6FF6">
            <w:pPr>
              <w:rPr>
                <w:rFonts w:cs="Arial"/>
              </w:rPr>
            </w:pPr>
            <w:r w:rsidRPr="66AB7E2A">
              <w:rPr>
                <w:rFonts w:cs="Arial"/>
                <w:b/>
                <w:bCs/>
              </w:rPr>
              <w:t>Components</w:t>
            </w:r>
            <w:r w:rsidRPr="66AB7E2A">
              <w:rPr>
                <w:rFonts w:cs="Arial"/>
              </w:rPr>
              <w:t xml:space="preserve"> Use the template provided (a modified version of the HSOE Lesson Template that emphasized needs of focus students.)</w:t>
            </w:r>
          </w:p>
          <w:p w14:paraId="6DD48EDF" w14:textId="77777777" w:rsidR="004E6FF6" w:rsidRPr="008E5D2E" w:rsidRDefault="004E6FF6" w:rsidP="004E6FF6">
            <w:pPr>
              <w:rPr>
                <w:rFonts w:cs="Arial"/>
              </w:rPr>
            </w:pPr>
          </w:p>
          <w:p w14:paraId="0E79F5D4" w14:textId="77777777" w:rsidR="004E6FF6" w:rsidRPr="007E19EF" w:rsidRDefault="004E6FF6" w:rsidP="004E6FF6">
            <w:pPr>
              <w:pStyle w:val="ListParagraph"/>
              <w:numPr>
                <w:ilvl w:val="0"/>
                <w:numId w:val="40"/>
              </w:numPr>
              <w:spacing w:after="0" w:line="240" w:lineRule="auto"/>
              <w:contextualSpacing w:val="0"/>
              <w:rPr>
                <w:rFonts w:cs="Arial"/>
                <w:b/>
                <w:bCs/>
              </w:rPr>
            </w:pPr>
            <w:r w:rsidRPr="66AB7E2A">
              <w:rPr>
                <w:rFonts w:cs="Arial"/>
                <w:b/>
                <w:bCs/>
              </w:rPr>
              <w:lastRenderedPageBreak/>
              <w:t xml:space="preserve">Context: </w:t>
            </w:r>
            <w:r w:rsidRPr="66AB7E2A">
              <w:rPr>
                <w:rFonts w:cs="Arial"/>
              </w:rPr>
              <w:t xml:space="preserve">Provide grade level, content area, length and context of the lesson. Explain how the lesson fits into the overall scope of the unit.  </w:t>
            </w:r>
          </w:p>
          <w:p w14:paraId="77D88062" w14:textId="77777777" w:rsidR="004E6FF6" w:rsidRDefault="004E6FF6" w:rsidP="004E6FF6">
            <w:pPr>
              <w:pStyle w:val="ListParagraph"/>
              <w:rPr>
                <w:rFonts w:cs="Arial"/>
                <w:b/>
              </w:rPr>
            </w:pPr>
          </w:p>
          <w:p w14:paraId="47C21C8C" w14:textId="77777777" w:rsidR="004E6FF6" w:rsidRPr="008E5D2E" w:rsidRDefault="004E6FF6" w:rsidP="004E6FF6">
            <w:pPr>
              <w:pStyle w:val="ListParagraph"/>
              <w:numPr>
                <w:ilvl w:val="0"/>
                <w:numId w:val="40"/>
              </w:numPr>
              <w:spacing w:after="0" w:line="240" w:lineRule="auto"/>
              <w:contextualSpacing w:val="0"/>
              <w:rPr>
                <w:rFonts w:cs="Arial"/>
                <w:b/>
                <w:bCs/>
              </w:rPr>
            </w:pPr>
            <w:r w:rsidRPr="66AB7E2A">
              <w:rPr>
                <w:rFonts w:cs="Arial"/>
                <w:b/>
                <w:bCs/>
              </w:rPr>
              <w:t xml:space="preserve">Lesson Plan Summary: </w:t>
            </w:r>
            <w:r w:rsidRPr="66AB7E2A">
              <w:rPr>
                <w:rFonts w:cs="Arial"/>
              </w:rPr>
              <w:t xml:space="preserve">Describe the student and teacher actions occurring for each portion of the lesson (Opening, Introduction to New Material, Guided Practice, Independent Practice, Closing and Homework). Provide timing details that estimate time allocated within each portion. </w:t>
            </w:r>
          </w:p>
          <w:p w14:paraId="7CCE04E4" w14:textId="77777777" w:rsidR="004E6FF6" w:rsidRPr="008E5D2E" w:rsidRDefault="004E6FF6" w:rsidP="004E6FF6">
            <w:pPr>
              <w:rPr>
                <w:rFonts w:cs="Arial"/>
                <w:b/>
              </w:rPr>
            </w:pPr>
          </w:p>
          <w:p w14:paraId="069E9D76" w14:textId="77777777" w:rsidR="004E6FF6" w:rsidRPr="008E5D2E" w:rsidRDefault="004E6FF6" w:rsidP="004E6FF6">
            <w:pPr>
              <w:pStyle w:val="ListParagraph"/>
              <w:numPr>
                <w:ilvl w:val="0"/>
                <w:numId w:val="40"/>
              </w:numPr>
              <w:spacing w:after="0" w:line="240" w:lineRule="auto"/>
              <w:contextualSpacing w:val="0"/>
              <w:rPr>
                <w:rFonts w:cs="Arial"/>
                <w:b/>
                <w:bCs/>
              </w:rPr>
            </w:pPr>
            <w:r w:rsidRPr="66AB7E2A">
              <w:rPr>
                <w:rFonts w:cs="Arial"/>
                <w:b/>
                <w:bCs/>
              </w:rPr>
              <w:t xml:space="preserve">Differentiation – EL: </w:t>
            </w:r>
            <w:r w:rsidRPr="66AB7E2A">
              <w:rPr>
                <w:rFonts w:cs="Arial"/>
              </w:rPr>
              <w:t xml:space="preserve">For each portion of the lesson, think about what strategies are being integrated into the lesson that would support your EL focus student. The questions provided should guide your thinking, but do not need to be answered in each lesson portion. </w:t>
            </w:r>
          </w:p>
          <w:p w14:paraId="0E0B6A72" w14:textId="77777777" w:rsidR="004E6FF6" w:rsidRPr="008E5D2E" w:rsidRDefault="004E6FF6" w:rsidP="004E6FF6">
            <w:pPr>
              <w:rPr>
                <w:rFonts w:cs="Arial"/>
                <w:b/>
              </w:rPr>
            </w:pPr>
          </w:p>
          <w:p w14:paraId="66FF6231" w14:textId="77777777" w:rsidR="004E6FF6" w:rsidRPr="007E19EF" w:rsidRDefault="004E6FF6" w:rsidP="004E6FF6">
            <w:pPr>
              <w:pStyle w:val="ListParagraph"/>
              <w:numPr>
                <w:ilvl w:val="0"/>
                <w:numId w:val="40"/>
              </w:numPr>
              <w:spacing w:after="0" w:line="240" w:lineRule="auto"/>
              <w:contextualSpacing w:val="0"/>
              <w:rPr>
                <w:rFonts w:cs="Arial"/>
                <w:b/>
                <w:bCs/>
              </w:rPr>
            </w:pPr>
            <w:r w:rsidRPr="66AB7E2A">
              <w:rPr>
                <w:rFonts w:cs="Arial"/>
                <w:b/>
                <w:bCs/>
              </w:rPr>
              <w:t xml:space="preserve">Differentiation – SN: </w:t>
            </w:r>
            <w:r w:rsidRPr="66AB7E2A">
              <w:rPr>
                <w:rFonts w:cs="Arial"/>
              </w:rPr>
              <w:t xml:space="preserve">For each portion of the lesson, think about what strategies are being integrated into the lesson that would support your special needs focus student (i.e. the student that has a specific learning challenge). The questions provided should guide your thinking, but do not need to be answered in each lesson portion. </w:t>
            </w:r>
          </w:p>
          <w:p w14:paraId="6E66D647" w14:textId="77777777" w:rsidR="004E6FF6" w:rsidRDefault="004E6FF6" w:rsidP="004E6FF6">
            <w:pPr>
              <w:rPr>
                <w:rFonts w:cs="Arial"/>
                <w:b/>
              </w:rPr>
            </w:pPr>
          </w:p>
          <w:p w14:paraId="7A3751E2" w14:textId="77777777" w:rsidR="004E6FF6" w:rsidRPr="008E5D2E" w:rsidRDefault="004E6FF6" w:rsidP="004E6FF6">
            <w:pPr>
              <w:ind w:left="360"/>
              <w:rPr>
                <w:rFonts w:cs="Arial"/>
              </w:rPr>
            </w:pPr>
            <w:r w:rsidRPr="66AB7E2A">
              <w:rPr>
                <w:rFonts w:cs="Arial"/>
                <w:b/>
                <w:bCs/>
              </w:rPr>
              <w:t>Implementation.</w:t>
            </w:r>
            <w:r w:rsidRPr="66AB7E2A">
              <w:rPr>
                <w:rFonts w:cs="Arial"/>
              </w:rPr>
              <w:t xml:space="preserve"> Teach the lesson and collect student work (</w:t>
            </w:r>
            <w:r w:rsidRPr="66AB7E2A">
              <w:rPr>
                <w:rFonts w:cs="Arial"/>
                <w:i/>
                <w:iCs/>
              </w:rPr>
              <w:t xml:space="preserve">e.g. </w:t>
            </w:r>
            <w:r w:rsidRPr="66AB7E2A">
              <w:rPr>
                <w:rFonts w:cs="Arial"/>
              </w:rPr>
              <w:t xml:space="preserve">written assignment, videos of students doing an activity, photos of projects, etc.) that show students demonstrating knowledge to share with peers in upcoming weeks. </w:t>
            </w:r>
          </w:p>
          <w:p w14:paraId="374D411D" w14:textId="77777777" w:rsidR="004E6FF6" w:rsidRDefault="004E6FF6" w:rsidP="004E6FF6">
            <w:pPr>
              <w:ind w:left="360"/>
            </w:pPr>
          </w:p>
          <w:p w14:paraId="29C7D2AC" w14:textId="77777777" w:rsidR="004E6FF6" w:rsidRPr="0041094E" w:rsidRDefault="004E6FF6" w:rsidP="004E6FF6">
            <w:pPr>
              <w:ind w:left="360"/>
              <w:rPr>
                <w:rFonts w:ascii="Calibri" w:hAnsi="Calibri" w:cs="Calibri"/>
              </w:rPr>
            </w:pPr>
            <w:r w:rsidRPr="66AB7E2A">
              <w:rPr>
                <w:rFonts w:cs="Arial"/>
                <w:b/>
                <w:bCs/>
              </w:rPr>
              <w:t xml:space="preserve">Submission: </w:t>
            </w:r>
            <w:r w:rsidRPr="66AB7E2A">
              <w:rPr>
                <w:rFonts w:cs="Arial"/>
              </w:rPr>
              <w:t>You will need to post your Differentiation Artifact to your Peer Group Discussion by the end of Week 6.</w:t>
            </w:r>
          </w:p>
          <w:p w14:paraId="71E9E1DB" w14:textId="77777777" w:rsidR="004E6FF6" w:rsidRDefault="004E6FF6" w:rsidP="004E6FF6"/>
          <w:p w14:paraId="0515E14C" w14:textId="77777777" w:rsidR="0034193D" w:rsidRPr="00DB78ED" w:rsidRDefault="0034193D" w:rsidP="00DB78ED">
            <w:pPr>
              <w:rPr>
                <w:rFonts w:ascii="Calibri" w:hAnsi="Calibri" w:cs="Calibri"/>
                <w:b/>
              </w:rPr>
            </w:pPr>
          </w:p>
          <w:p w14:paraId="68157CD9" w14:textId="11842F9D" w:rsidR="00037471" w:rsidRPr="0090740F" w:rsidRDefault="00037471" w:rsidP="00DB78ED">
            <w:pPr>
              <w:rPr>
                <w:rFonts w:ascii="Calibri" w:hAnsi="Calibri" w:cs="Calibri"/>
              </w:rPr>
            </w:pPr>
            <w:r w:rsidRPr="00D33028">
              <w:rPr>
                <w:rFonts w:ascii="Calibri" w:hAnsi="Calibri" w:cs="Calibri"/>
              </w:rPr>
              <w:t>An</w:t>
            </w:r>
            <w:r w:rsidR="004E6FF6">
              <w:rPr>
                <w:rFonts w:ascii="Calibri" w:hAnsi="Calibri" w:cs="Calibri"/>
              </w:rPr>
              <w:t xml:space="preserve">other </w:t>
            </w:r>
            <w:r w:rsidRPr="00D33028">
              <w:rPr>
                <w:rFonts w:ascii="Calibri" w:hAnsi="Calibri" w:cs="Calibri"/>
              </w:rPr>
              <w:t xml:space="preserve">assignment in </w:t>
            </w:r>
            <w:r w:rsidR="00D33028" w:rsidRPr="00D33028">
              <w:rPr>
                <w:rFonts w:ascii="Calibri" w:hAnsi="Calibri" w:cs="Calibri"/>
              </w:rPr>
              <w:t>the EDU</w:t>
            </w:r>
            <w:r w:rsidR="004E6FF6">
              <w:rPr>
                <w:rFonts w:ascii="Calibri" w:hAnsi="Calibri" w:cs="Calibri"/>
              </w:rPr>
              <w:t xml:space="preserve"> 6020: </w:t>
            </w:r>
            <w:r w:rsidR="00D33028" w:rsidRPr="00D33028">
              <w:rPr>
                <w:rFonts w:ascii="Calibri" w:hAnsi="Calibri" w:cs="Calibri"/>
              </w:rPr>
              <w:t xml:space="preserve"> Setting Classroom Procedures seminar course is</w:t>
            </w:r>
            <w:r w:rsidRPr="00D33028">
              <w:rPr>
                <w:rFonts w:ascii="Calibri" w:hAnsi="Calibri" w:cs="Calibri"/>
              </w:rPr>
              <w:t>:</w:t>
            </w:r>
          </w:p>
          <w:p w14:paraId="1B638EDD" w14:textId="77777777" w:rsidR="00037471" w:rsidRPr="002C2C08" w:rsidRDefault="00037471" w:rsidP="002C2C08">
            <w:pPr>
              <w:ind w:left="720"/>
              <w:rPr>
                <w:rFonts w:ascii="Calibri" w:hAnsi="Calibri" w:cs="Calibri"/>
              </w:rPr>
            </w:pPr>
            <w:r w:rsidRPr="002C2C08">
              <w:rPr>
                <w:rFonts w:ascii="Calibri" w:eastAsia="Calibri" w:hAnsi="Calibri" w:cs="Calibri"/>
              </w:rPr>
              <w:t>Current Teachers: Routines Reboot</w:t>
            </w:r>
          </w:p>
          <w:p w14:paraId="556C7BB1" w14:textId="77777777" w:rsidR="00037471" w:rsidRPr="002C2C08" w:rsidRDefault="00037471" w:rsidP="002C2C08">
            <w:pPr>
              <w:ind w:left="720"/>
              <w:rPr>
                <w:rFonts w:ascii="Calibri" w:hAnsi="Calibri" w:cs="Calibri"/>
              </w:rPr>
            </w:pPr>
            <w:r w:rsidRPr="002C2C08">
              <w:rPr>
                <w:rFonts w:ascii="Calibri" w:eastAsia="Calibri" w:hAnsi="Calibri" w:cs="Calibri"/>
              </w:rPr>
              <w:t xml:space="preserve"> </w:t>
            </w:r>
          </w:p>
          <w:p w14:paraId="3DD2131D" w14:textId="77777777" w:rsidR="00037471" w:rsidRPr="002C2C08" w:rsidRDefault="00037471" w:rsidP="002C2C08">
            <w:pPr>
              <w:ind w:left="720"/>
              <w:rPr>
                <w:rFonts w:ascii="Calibri" w:hAnsi="Calibri" w:cs="Calibri"/>
              </w:rPr>
            </w:pPr>
            <w:r w:rsidRPr="002C2C08">
              <w:rPr>
                <w:rFonts w:ascii="Calibri" w:eastAsia="Calibri" w:hAnsi="Calibri" w:cs="Calibri"/>
              </w:rPr>
              <w:t>Being several weeks into the school year, you already have many policies, procedures, and routines in place. Some may be working for you, while others may need a ‘reboot’ to get them working better. The goal of this assignment is to get you thinking critically about the efficiency and effectiveness of your classroom practices and to provide the incentive for you to revise a policy that isn’t working as well as it could.</w:t>
            </w:r>
          </w:p>
          <w:p w14:paraId="52B6BDA5" w14:textId="36BDCF30" w:rsidR="00037471" w:rsidRPr="002C2C08" w:rsidRDefault="00037471" w:rsidP="002C2C08">
            <w:pPr>
              <w:ind w:left="720"/>
              <w:rPr>
                <w:rFonts w:ascii="Calibri" w:hAnsi="Calibri" w:cs="Calibri"/>
              </w:rPr>
            </w:pPr>
            <w:r w:rsidRPr="002C2C08">
              <w:rPr>
                <w:rFonts w:ascii="Calibri" w:eastAsia="Calibri" w:hAnsi="Calibri" w:cs="Calibri"/>
              </w:rPr>
              <w:t xml:space="preserve"> Identify three of your most problematic policies, procedures, and routines. Write a paragraph summary for each of your selections that includes: </w:t>
            </w:r>
          </w:p>
          <w:p w14:paraId="47964360" w14:textId="77777777" w:rsidR="00037471" w:rsidRPr="002C2C08" w:rsidRDefault="00037471" w:rsidP="002C2C08">
            <w:pPr>
              <w:ind w:left="720"/>
              <w:rPr>
                <w:rFonts w:ascii="Calibri" w:hAnsi="Calibri" w:cs="Calibri"/>
              </w:rPr>
            </w:pPr>
            <w:r w:rsidRPr="002C2C08">
              <w:rPr>
                <w:rFonts w:ascii="Calibri" w:eastAsia="Calibri" w:hAnsi="Calibri" w:cs="Calibri"/>
              </w:rPr>
              <w:t xml:space="preserve"> </w:t>
            </w:r>
          </w:p>
          <w:p w14:paraId="6AA39669" w14:textId="0BEA402A" w:rsidR="00037471" w:rsidRPr="002C2C08" w:rsidRDefault="00037471" w:rsidP="002C2C08">
            <w:pPr>
              <w:ind w:left="720"/>
              <w:rPr>
                <w:rFonts w:ascii="Calibri" w:hAnsi="Calibri" w:cs="Calibri"/>
              </w:rPr>
            </w:pPr>
            <w:r w:rsidRPr="002C2C08">
              <w:rPr>
                <w:rFonts w:ascii="Calibri" w:eastAsia="Calibri" w:hAnsi="Calibri" w:cs="Calibri"/>
              </w:rPr>
              <w:t>Current practice</w:t>
            </w:r>
          </w:p>
          <w:p w14:paraId="1EC186A0" w14:textId="5FC54B94" w:rsidR="00037471" w:rsidRPr="002C2C08" w:rsidRDefault="00037471" w:rsidP="00502A59">
            <w:pPr>
              <w:pStyle w:val="ListParagraph"/>
              <w:numPr>
                <w:ilvl w:val="0"/>
                <w:numId w:val="4"/>
              </w:numPr>
              <w:spacing w:line="240" w:lineRule="auto"/>
              <w:ind w:left="1440"/>
              <w:rPr>
                <w:rFonts w:ascii="Calibri" w:hAnsi="Calibri" w:cs="Calibri"/>
              </w:rPr>
            </w:pPr>
            <w:r w:rsidRPr="002C2C08">
              <w:rPr>
                <w:rFonts w:ascii="Calibri" w:eastAsia="Calibri" w:hAnsi="Calibri" w:cs="Calibri"/>
              </w:rPr>
              <w:t xml:space="preserve">What is the policy, procedure, or routine? </w:t>
            </w:r>
          </w:p>
          <w:p w14:paraId="01565D7A" w14:textId="3ACAF025" w:rsidR="00037471" w:rsidRPr="002C2C08" w:rsidRDefault="00037471" w:rsidP="00502A59">
            <w:pPr>
              <w:pStyle w:val="ListParagraph"/>
              <w:numPr>
                <w:ilvl w:val="0"/>
                <w:numId w:val="4"/>
              </w:numPr>
              <w:spacing w:line="240" w:lineRule="auto"/>
              <w:ind w:left="1440"/>
              <w:rPr>
                <w:rFonts w:ascii="Calibri" w:hAnsi="Calibri" w:cs="Calibri"/>
              </w:rPr>
            </w:pPr>
            <w:r w:rsidRPr="002C2C08">
              <w:rPr>
                <w:rFonts w:ascii="Calibri" w:eastAsia="Calibri" w:hAnsi="Calibri" w:cs="Calibri"/>
              </w:rPr>
              <w:t xml:space="preserve">What are your current expectations?  </w:t>
            </w:r>
          </w:p>
          <w:p w14:paraId="694CD162" w14:textId="4F75656F" w:rsidR="00037471" w:rsidRPr="002C2C08" w:rsidRDefault="00037471" w:rsidP="00502A59">
            <w:pPr>
              <w:pStyle w:val="ListParagraph"/>
              <w:numPr>
                <w:ilvl w:val="0"/>
                <w:numId w:val="4"/>
              </w:numPr>
              <w:spacing w:line="240" w:lineRule="auto"/>
              <w:ind w:left="1440"/>
              <w:rPr>
                <w:rFonts w:ascii="Calibri" w:hAnsi="Calibri" w:cs="Calibri"/>
              </w:rPr>
            </w:pPr>
            <w:r w:rsidRPr="002C2C08">
              <w:rPr>
                <w:rFonts w:ascii="Calibri" w:eastAsia="Calibri" w:hAnsi="Calibri" w:cs="Calibri"/>
              </w:rPr>
              <w:t xml:space="preserve">What are students’ actions? What are your actions? </w:t>
            </w:r>
          </w:p>
          <w:p w14:paraId="4309820E" w14:textId="03B35CD5" w:rsidR="00037471" w:rsidRPr="002C2C08" w:rsidRDefault="00037471" w:rsidP="00502A59">
            <w:pPr>
              <w:pStyle w:val="ListParagraph"/>
              <w:numPr>
                <w:ilvl w:val="0"/>
                <w:numId w:val="4"/>
              </w:numPr>
              <w:spacing w:line="240" w:lineRule="auto"/>
              <w:ind w:left="1440"/>
              <w:rPr>
                <w:rFonts w:ascii="Calibri" w:hAnsi="Calibri" w:cs="Calibri"/>
              </w:rPr>
            </w:pPr>
            <w:r w:rsidRPr="002C2C08">
              <w:rPr>
                <w:rFonts w:ascii="Calibri" w:eastAsia="Calibri" w:hAnsi="Calibri" w:cs="Calibri"/>
              </w:rPr>
              <w:t>When does it take place?</w:t>
            </w:r>
          </w:p>
          <w:p w14:paraId="4E5CE1DD" w14:textId="162C5567" w:rsidR="00037471" w:rsidRPr="002C2C08" w:rsidRDefault="00037471" w:rsidP="002C2C08">
            <w:pPr>
              <w:ind w:left="720"/>
              <w:rPr>
                <w:rFonts w:ascii="Calibri" w:hAnsi="Calibri" w:cs="Calibri"/>
              </w:rPr>
            </w:pPr>
            <w:r w:rsidRPr="002C2C08">
              <w:rPr>
                <w:rFonts w:ascii="Calibri" w:eastAsia="Calibri" w:hAnsi="Calibri" w:cs="Calibri"/>
              </w:rPr>
              <w:t xml:space="preserve"> Reflection of current practice</w:t>
            </w:r>
          </w:p>
          <w:p w14:paraId="4453CD2B" w14:textId="26D3382B" w:rsidR="00037471" w:rsidRPr="002C2C08" w:rsidRDefault="00037471" w:rsidP="00502A59">
            <w:pPr>
              <w:pStyle w:val="ListParagraph"/>
              <w:numPr>
                <w:ilvl w:val="0"/>
                <w:numId w:val="4"/>
              </w:numPr>
              <w:spacing w:line="240" w:lineRule="auto"/>
              <w:ind w:left="1440"/>
              <w:rPr>
                <w:rFonts w:ascii="Calibri" w:hAnsi="Calibri" w:cs="Calibri"/>
              </w:rPr>
            </w:pPr>
            <w:r w:rsidRPr="002C2C08">
              <w:rPr>
                <w:rFonts w:ascii="Calibri" w:eastAsia="Calibri" w:hAnsi="Calibri" w:cs="Calibri"/>
              </w:rPr>
              <w:t xml:space="preserve">What specifically is not working with this particular policy, procedure, or routine? </w:t>
            </w:r>
          </w:p>
          <w:p w14:paraId="5DF2D192" w14:textId="5E1D897E" w:rsidR="00037471" w:rsidRPr="00861DE5" w:rsidRDefault="00037471" w:rsidP="00502A59">
            <w:pPr>
              <w:pStyle w:val="ListParagraph"/>
              <w:numPr>
                <w:ilvl w:val="0"/>
                <w:numId w:val="4"/>
              </w:numPr>
              <w:spacing w:line="240" w:lineRule="auto"/>
              <w:ind w:left="1440"/>
              <w:rPr>
                <w:rFonts w:ascii="Calibri" w:hAnsi="Calibri" w:cs="Calibri"/>
              </w:rPr>
            </w:pPr>
            <w:r w:rsidRPr="002C2C08">
              <w:rPr>
                <w:rFonts w:ascii="Calibri" w:eastAsia="Calibri" w:hAnsi="Calibri" w:cs="Calibri"/>
              </w:rPr>
              <w:t>Why do you think it is currently not working?</w:t>
            </w:r>
          </w:p>
          <w:p w14:paraId="2E308DBA" w14:textId="003670BD" w:rsidR="00861DE5" w:rsidRDefault="00861DE5" w:rsidP="00861DE5">
            <w:pPr>
              <w:rPr>
                <w:rFonts w:ascii="Calibri" w:hAnsi="Calibri" w:cs="Calibri"/>
              </w:rPr>
            </w:pPr>
          </w:p>
          <w:p w14:paraId="438FC1AD" w14:textId="77777777" w:rsidR="00861DE5" w:rsidRPr="00861DE5" w:rsidRDefault="00861DE5" w:rsidP="00861DE5">
            <w:pPr>
              <w:rPr>
                <w:rFonts w:ascii="Calibri" w:hAnsi="Calibri" w:cs="Calibri"/>
              </w:rPr>
            </w:pPr>
          </w:p>
          <w:p w14:paraId="18A84E64" w14:textId="3DD51C05" w:rsidR="00037471" w:rsidRPr="002C2C08" w:rsidRDefault="00037471" w:rsidP="002C2C08">
            <w:pPr>
              <w:ind w:left="720"/>
              <w:rPr>
                <w:rFonts w:ascii="Calibri" w:hAnsi="Calibri" w:cs="Calibri"/>
              </w:rPr>
            </w:pPr>
            <w:r w:rsidRPr="002C2C08">
              <w:rPr>
                <w:rFonts w:ascii="Calibri" w:eastAsia="Calibri" w:hAnsi="Calibri" w:cs="Calibri"/>
              </w:rPr>
              <w:t xml:space="preserve"> Action plan for change</w:t>
            </w:r>
          </w:p>
          <w:p w14:paraId="6245669B" w14:textId="6BEA9E6E" w:rsidR="00037471" w:rsidRPr="002C2C08" w:rsidRDefault="00037471" w:rsidP="00502A59">
            <w:pPr>
              <w:pStyle w:val="ListParagraph"/>
              <w:numPr>
                <w:ilvl w:val="0"/>
                <w:numId w:val="4"/>
              </w:numPr>
              <w:spacing w:line="240" w:lineRule="auto"/>
              <w:ind w:left="1440"/>
              <w:rPr>
                <w:rFonts w:ascii="Calibri" w:hAnsi="Calibri" w:cs="Calibri"/>
              </w:rPr>
            </w:pPr>
            <w:r w:rsidRPr="002C2C08">
              <w:rPr>
                <w:rFonts w:ascii="Calibri" w:eastAsia="Calibri" w:hAnsi="Calibri" w:cs="Calibri"/>
              </w:rPr>
              <w:t xml:space="preserve">What are your new expectations? </w:t>
            </w:r>
          </w:p>
          <w:p w14:paraId="1B7E3AE0" w14:textId="5C9AC59F" w:rsidR="00037471" w:rsidRPr="002C2C08" w:rsidRDefault="00037471" w:rsidP="00502A59">
            <w:pPr>
              <w:pStyle w:val="ListParagraph"/>
              <w:numPr>
                <w:ilvl w:val="0"/>
                <w:numId w:val="4"/>
              </w:numPr>
              <w:spacing w:line="240" w:lineRule="auto"/>
              <w:ind w:left="1440"/>
              <w:rPr>
                <w:rFonts w:ascii="Calibri" w:hAnsi="Calibri" w:cs="Calibri"/>
              </w:rPr>
            </w:pPr>
            <w:r w:rsidRPr="002C2C08">
              <w:rPr>
                <w:rFonts w:ascii="Calibri" w:eastAsia="Calibri" w:hAnsi="Calibri" w:cs="Calibri"/>
              </w:rPr>
              <w:t xml:space="preserve">What specific steps for this policy, procedure, or routine will you change? </w:t>
            </w:r>
          </w:p>
          <w:p w14:paraId="54A572CC" w14:textId="51001898" w:rsidR="00037471" w:rsidRPr="002C2C08" w:rsidRDefault="00037471" w:rsidP="00502A59">
            <w:pPr>
              <w:pStyle w:val="ListParagraph"/>
              <w:numPr>
                <w:ilvl w:val="0"/>
                <w:numId w:val="4"/>
              </w:numPr>
              <w:spacing w:line="240" w:lineRule="auto"/>
              <w:ind w:left="1440"/>
              <w:rPr>
                <w:rFonts w:ascii="Calibri" w:hAnsi="Calibri" w:cs="Calibri"/>
              </w:rPr>
            </w:pPr>
            <w:r w:rsidRPr="002C2C08">
              <w:rPr>
                <w:rFonts w:ascii="Calibri" w:eastAsia="Calibri" w:hAnsi="Calibri" w:cs="Calibri"/>
              </w:rPr>
              <w:lastRenderedPageBreak/>
              <w:t xml:space="preserve">What will be the students’ actions? What will be your actions? </w:t>
            </w:r>
          </w:p>
          <w:p w14:paraId="6A31EAA0" w14:textId="34ABB2F9" w:rsidR="00037471" w:rsidRPr="00581FFA" w:rsidRDefault="00037471" w:rsidP="00502A59">
            <w:pPr>
              <w:pStyle w:val="ListParagraph"/>
              <w:numPr>
                <w:ilvl w:val="0"/>
                <w:numId w:val="4"/>
              </w:numPr>
              <w:spacing w:line="240" w:lineRule="auto"/>
              <w:ind w:left="1440"/>
              <w:rPr>
                <w:rFonts w:ascii="Calibri" w:hAnsi="Calibri" w:cs="Calibri"/>
              </w:rPr>
            </w:pPr>
            <w:r w:rsidRPr="002C2C08">
              <w:rPr>
                <w:rFonts w:ascii="Calibri" w:eastAsia="Calibri" w:hAnsi="Calibri" w:cs="Calibri"/>
              </w:rPr>
              <w:t xml:space="preserve">How are you implementing the changes in your class?  </w:t>
            </w:r>
          </w:p>
          <w:p w14:paraId="1802F942" w14:textId="013E05E1" w:rsidR="00037471" w:rsidRPr="00581FFA" w:rsidRDefault="00037471" w:rsidP="00502A59">
            <w:pPr>
              <w:pStyle w:val="ListParagraph"/>
              <w:numPr>
                <w:ilvl w:val="0"/>
                <w:numId w:val="4"/>
              </w:numPr>
              <w:spacing w:line="240" w:lineRule="auto"/>
              <w:ind w:left="1440"/>
              <w:rPr>
                <w:rFonts w:ascii="Calibri" w:hAnsi="Calibri" w:cs="Calibri"/>
              </w:rPr>
            </w:pPr>
            <w:r w:rsidRPr="002C2C08">
              <w:rPr>
                <w:rFonts w:ascii="Calibri" w:eastAsia="Calibri" w:hAnsi="Calibri" w:cs="Calibri"/>
              </w:rPr>
              <w:t xml:space="preserve">How will you communicate the changes regarding the new expectations or specific steps? </w:t>
            </w:r>
          </w:p>
          <w:p w14:paraId="4521197D" w14:textId="67D3D461" w:rsidR="00037471" w:rsidRPr="002C2C08" w:rsidRDefault="00037471" w:rsidP="00502A59">
            <w:pPr>
              <w:pStyle w:val="ListParagraph"/>
              <w:numPr>
                <w:ilvl w:val="0"/>
                <w:numId w:val="4"/>
              </w:numPr>
              <w:spacing w:line="240" w:lineRule="auto"/>
              <w:ind w:left="1440"/>
              <w:rPr>
                <w:rFonts w:ascii="Calibri" w:hAnsi="Calibri" w:cs="Calibri"/>
              </w:rPr>
            </w:pPr>
            <w:r w:rsidRPr="002C2C08">
              <w:rPr>
                <w:rFonts w:ascii="Calibri" w:eastAsia="Calibri" w:hAnsi="Calibri" w:cs="Calibri"/>
              </w:rPr>
              <w:t>What, if any, other support, or supplies will you need?</w:t>
            </w:r>
          </w:p>
          <w:p w14:paraId="0560F0EE" w14:textId="1098E5A0" w:rsidR="00037471" w:rsidRPr="002C2C08" w:rsidRDefault="00037471" w:rsidP="002C2C08">
            <w:pPr>
              <w:ind w:left="720"/>
              <w:rPr>
                <w:rFonts w:ascii="Calibri" w:hAnsi="Calibri" w:cs="Calibri"/>
              </w:rPr>
            </w:pPr>
            <w:r w:rsidRPr="002C2C08">
              <w:rPr>
                <w:rFonts w:ascii="Calibri" w:eastAsia="Calibri" w:hAnsi="Calibri" w:cs="Calibri"/>
              </w:rPr>
              <w:t xml:space="preserve"> Select one of the actions plans to implement prior to the end of Week 6.</w:t>
            </w:r>
          </w:p>
          <w:p w14:paraId="73079D25" w14:textId="77777777" w:rsidR="00037471" w:rsidRPr="002C2C08" w:rsidRDefault="00037471" w:rsidP="002C2C08">
            <w:pPr>
              <w:ind w:left="720"/>
              <w:rPr>
                <w:rFonts w:ascii="Calibri" w:hAnsi="Calibri" w:cs="Calibri"/>
              </w:rPr>
            </w:pPr>
            <w:r w:rsidRPr="002C2C08">
              <w:rPr>
                <w:rFonts w:ascii="Calibri" w:eastAsia="Calibri" w:hAnsi="Calibri" w:cs="Calibri"/>
              </w:rPr>
              <w:t xml:space="preserve"> </w:t>
            </w:r>
          </w:p>
          <w:p w14:paraId="0624879C" w14:textId="60E991A3" w:rsidR="00037471" w:rsidRPr="002C2C08" w:rsidRDefault="00037471" w:rsidP="002C2C08">
            <w:pPr>
              <w:ind w:left="720"/>
              <w:rPr>
                <w:rFonts w:ascii="Calibri" w:hAnsi="Calibri" w:cs="Calibri"/>
              </w:rPr>
            </w:pPr>
            <w:r w:rsidRPr="002C2C08">
              <w:rPr>
                <w:rFonts w:ascii="Calibri" w:eastAsia="Calibri" w:hAnsi="Calibri" w:cs="Calibri"/>
              </w:rPr>
              <w:t xml:space="preserve">Note. You will be sharing your findings with your classmate’s during Week 6. Review the Implementation Summary and Artifact Sharing discussion assignment for more details. </w:t>
            </w:r>
          </w:p>
          <w:p w14:paraId="42732631" w14:textId="77777777" w:rsidR="00037471" w:rsidRPr="002C2C08" w:rsidRDefault="00037471" w:rsidP="002C2C08">
            <w:pPr>
              <w:ind w:left="720"/>
              <w:rPr>
                <w:rFonts w:ascii="Calibri" w:hAnsi="Calibri" w:cs="Calibri"/>
              </w:rPr>
            </w:pPr>
            <w:r w:rsidRPr="002C2C08">
              <w:rPr>
                <w:rFonts w:ascii="Calibri" w:eastAsia="Calibri" w:hAnsi="Calibri" w:cs="Calibri"/>
              </w:rPr>
              <w:t xml:space="preserve"> </w:t>
            </w:r>
          </w:p>
          <w:p w14:paraId="6AD165AB" w14:textId="77777777" w:rsidR="009B613F" w:rsidRDefault="00037471" w:rsidP="002C2C08">
            <w:pPr>
              <w:ind w:left="720"/>
              <w:rPr>
                <w:rFonts w:ascii="Calibri" w:eastAsia="Calibri" w:hAnsi="Calibri" w:cs="Calibri"/>
              </w:rPr>
            </w:pPr>
            <w:r w:rsidRPr="002C2C08">
              <w:rPr>
                <w:rFonts w:ascii="Calibri" w:eastAsia="Calibri" w:hAnsi="Calibri" w:cs="Calibri"/>
              </w:rPr>
              <w:t xml:space="preserve">Teaching routines can be the most tedious part of starting out the school year, but it is vital to a well-managed classroom. Having a clear idea of what you want to see happen will make it easier to provide clear expectations to your students. </w:t>
            </w:r>
          </w:p>
          <w:p w14:paraId="00516327" w14:textId="77777777" w:rsidR="009B613F" w:rsidRDefault="009B613F" w:rsidP="002C2C08">
            <w:pPr>
              <w:ind w:left="720"/>
              <w:rPr>
                <w:rFonts w:ascii="Calibri" w:eastAsia="Calibri" w:hAnsi="Calibri" w:cs="Calibri"/>
              </w:rPr>
            </w:pPr>
          </w:p>
          <w:p w14:paraId="796BF16E" w14:textId="7E644652" w:rsidR="00037471" w:rsidRPr="002C2C08" w:rsidRDefault="00037471" w:rsidP="002C2C08">
            <w:pPr>
              <w:ind w:left="720"/>
              <w:rPr>
                <w:rFonts w:ascii="Calibri" w:hAnsi="Calibri" w:cs="Calibri"/>
              </w:rPr>
            </w:pPr>
            <w:r w:rsidRPr="002C2C08">
              <w:rPr>
                <w:rFonts w:ascii="Calibri" w:eastAsia="Calibri" w:hAnsi="Calibri" w:cs="Calibri"/>
              </w:rPr>
              <w:t>The goal of the assignment is to get you thinking critically about how you want to run your future classroom and using your observation</w:t>
            </w:r>
            <w:r w:rsidR="00581FFA">
              <w:rPr>
                <w:rFonts w:ascii="Calibri" w:eastAsia="Calibri" w:hAnsi="Calibri" w:cs="Calibri"/>
              </w:rPr>
              <w:t>al</w:t>
            </w:r>
            <w:r w:rsidRPr="002C2C08">
              <w:rPr>
                <w:rFonts w:ascii="Calibri" w:eastAsia="Calibri" w:hAnsi="Calibri" w:cs="Calibri"/>
              </w:rPr>
              <w:t xml:space="preserve"> experiences to help guide you in thinking through what your policies and procedures will be.  </w:t>
            </w:r>
          </w:p>
          <w:p w14:paraId="3D19FA67" w14:textId="77777777" w:rsidR="00037471" w:rsidRPr="002C2C08" w:rsidRDefault="00037471" w:rsidP="002C2C08">
            <w:pPr>
              <w:ind w:left="720"/>
              <w:rPr>
                <w:rFonts w:ascii="Calibri" w:hAnsi="Calibri" w:cs="Calibri"/>
              </w:rPr>
            </w:pPr>
            <w:r w:rsidRPr="002C2C08">
              <w:rPr>
                <w:rFonts w:ascii="Calibri" w:eastAsia="Calibri" w:hAnsi="Calibri" w:cs="Calibri"/>
              </w:rPr>
              <w:t xml:space="preserve"> </w:t>
            </w:r>
          </w:p>
          <w:p w14:paraId="54360421" w14:textId="05455ECF" w:rsidR="00037471" w:rsidRPr="002C2C08" w:rsidRDefault="00037471" w:rsidP="002C2C08">
            <w:pPr>
              <w:ind w:left="720"/>
              <w:rPr>
                <w:rFonts w:ascii="Calibri" w:hAnsi="Calibri" w:cs="Calibri"/>
              </w:rPr>
            </w:pPr>
            <w:r w:rsidRPr="002C2C08">
              <w:rPr>
                <w:rFonts w:ascii="Calibri" w:eastAsia="Calibri" w:hAnsi="Calibri" w:cs="Calibri"/>
              </w:rPr>
              <w:t xml:space="preserve">Create three classroom policies, procedures, or routines that you will institute in your classroom.  </w:t>
            </w:r>
          </w:p>
          <w:p w14:paraId="37495542" w14:textId="77777777" w:rsidR="00037471" w:rsidRPr="002C2C08" w:rsidRDefault="00037471" w:rsidP="002C2C08">
            <w:pPr>
              <w:ind w:left="720"/>
              <w:rPr>
                <w:rFonts w:ascii="Calibri" w:hAnsi="Calibri" w:cs="Calibri"/>
              </w:rPr>
            </w:pPr>
            <w:r w:rsidRPr="002C2C08">
              <w:rPr>
                <w:rFonts w:ascii="Calibri" w:eastAsia="Calibri" w:hAnsi="Calibri" w:cs="Calibri"/>
              </w:rPr>
              <w:t xml:space="preserve">Write a paragraph summary for each of your creations that includes: </w:t>
            </w:r>
          </w:p>
          <w:p w14:paraId="484D7B0E" w14:textId="3E948BD4" w:rsidR="00037471" w:rsidRPr="002C2C08" w:rsidRDefault="00037471" w:rsidP="002C2C08">
            <w:pPr>
              <w:ind w:left="720"/>
              <w:rPr>
                <w:rFonts w:ascii="Calibri" w:hAnsi="Calibri" w:cs="Calibri"/>
              </w:rPr>
            </w:pPr>
            <w:r w:rsidRPr="002C2C08">
              <w:rPr>
                <w:rFonts w:ascii="Calibri" w:eastAsia="Calibri" w:hAnsi="Calibri" w:cs="Calibri"/>
              </w:rPr>
              <w:t xml:space="preserve">  </w:t>
            </w:r>
          </w:p>
          <w:p w14:paraId="5F76B4BB" w14:textId="1E462D52" w:rsidR="00037471" w:rsidRPr="002C2C08" w:rsidRDefault="00037471" w:rsidP="002C2C08">
            <w:pPr>
              <w:ind w:left="720"/>
              <w:rPr>
                <w:rFonts w:ascii="Calibri" w:hAnsi="Calibri" w:cs="Calibri"/>
              </w:rPr>
            </w:pPr>
            <w:r w:rsidRPr="002C2C08">
              <w:rPr>
                <w:rFonts w:ascii="Calibri" w:eastAsia="Calibri" w:hAnsi="Calibri" w:cs="Calibri"/>
              </w:rPr>
              <w:t xml:space="preserve">Description of the policy, procedure, or routine </w:t>
            </w:r>
          </w:p>
          <w:p w14:paraId="6F627B82" w14:textId="0FE3ACAB" w:rsidR="00037471" w:rsidRPr="002C2C08" w:rsidRDefault="00037471" w:rsidP="00502A59">
            <w:pPr>
              <w:pStyle w:val="ListParagraph"/>
              <w:numPr>
                <w:ilvl w:val="0"/>
                <w:numId w:val="4"/>
              </w:numPr>
              <w:spacing w:line="240" w:lineRule="auto"/>
              <w:ind w:left="1440"/>
              <w:rPr>
                <w:rFonts w:ascii="Calibri" w:hAnsi="Calibri" w:cs="Calibri"/>
              </w:rPr>
            </w:pPr>
            <w:r w:rsidRPr="002C2C08">
              <w:rPr>
                <w:rFonts w:ascii="Calibri" w:eastAsia="Calibri" w:hAnsi="Calibri" w:cs="Calibri"/>
              </w:rPr>
              <w:t>What are the specific steps for this policy, procedure, or routine?</w:t>
            </w:r>
          </w:p>
          <w:p w14:paraId="30293020" w14:textId="39816CEE" w:rsidR="00037471" w:rsidRPr="002C2C08" w:rsidRDefault="00037471" w:rsidP="00502A59">
            <w:pPr>
              <w:pStyle w:val="ListParagraph"/>
              <w:numPr>
                <w:ilvl w:val="0"/>
                <w:numId w:val="4"/>
              </w:numPr>
              <w:spacing w:line="240" w:lineRule="auto"/>
              <w:ind w:left="1440"/>
              <w:rPr>
                <w:rFonts w:ascii="Calibri" w:hAnsi="Calibri" w:cs="Calibri"/>
              </w:rPr>
            </w:pPr>
            <w:r w:rsidRPr="002C2C08">
              <w:rPr>
                <w:rFonts w:ascii="Calibri" w:eastAsia="Calibri" w:hAnsi="Calibri" w:cs="Calibri"/>
              </w:rPr>
              <w:t xml:space="preserve">What are students’ actions? What are your actions? </w:t>
            </w:r>
          </w:p>
          <w:p w14:paraId="372805E1" w14:textId="23346B3E" w:rsidR="00037471" w:rsidRPr="002C2C08" w:rsidRDefault="00037471" w:rsidP="00502A59">
            <w:pPr>
              <w:pStyle w:val="ListParagraph"/>
              <w:numPr>
                <w:ilvl w:val="0"/>
                <w:numId w:val="4"/>
              </w:numPr>
              <w:spacing w:line="240" w:lineRule="auto"/>
              <w:ind w:left="1440"/>
              <w:rPr>
                <w:rFonts w:ascii="Calibri" w:hAnsi="Calibri" w:cs="Calibri"/>
              </w:rPr>
            </w:pPr>
            <w:r w:rsidRPr="002C2C08">
              <w:rPr>
                <w:rFonts w:ascii="Calibri" w:eastAsia="Calibri" w:hAnsi="Calibri" w:cs="Calibri"/>
              </w:rPr>
              <w:t>When does it take place?</w:t>
            </w:r>
          </w:p>
          <w:p w14:paraId="79B9390C" w14:textId="01DB4CC9" w:rsidR="00037471" w:rsidRPr="002C2C08" w:rsidRDefault="00037471" w:rsidP="002C2C08">
            <w:pPr>
              <w:ind w:left="720"/>
              <w:rPr>
                <w:rFonts w:ascii="Calibri" w:hAnsi="Calibri" w:cs="Calibri"/>
              </w:rPr>
            </w:pPr>
            <w:r w:rsidRPr="002C2C08">
              <w:rPr>
                <w:rFonts w:ascii="Calibri" w:eastAsia="Calibri" w:hAnsi="Calibri" w:cs="Calibri"/>
              </w:rPr>
              <w:t xml:space="preserve">  Rationale</w:t>
            </w:r>
          </w:p>
          <w:p w14:paraId="7861B919" w14:textId="46A9999A" w:rsidR="00037471" w:rsidRPr="002C2C08" w:rsidRDefault="00037471" w:rsidP="00502A59">
            <w:pPr>
              <w:pStyle w:val="ListParagraph"/>
              <w:numPr>
                <w:ilvl w:val="0"/>
                <w:numId w:val="16"/>
              </w:numPr>
              <w:spacing w:line="240" w:lineRule="auto"/>
              <w:ind w:left="1440"/>
              <w:rPr>
                <w:rFonts w:ascii="Calibri" w:hAnsi="Calibri" w:cs="Calibri"/>
              </w:rPr>
            </w:pPr>
            <w:r w:rsidRPr="002C2C08">
              <w:rPr>
                <w:rFonts w:ascii="Calibri" w:eastAsia="Calibri" w:hAnsi="Calibri" w:cs="Calibri"/>
              </w:rPr>
              <w:t xml:space="preserve">Why are you choosing and implementing this routine? </w:t>
            </w:r>
          </w:p>
          <w:p w14:paraId="5806DBA2" w14:textId="33834F9E" w:rsidR="00037471" w:rsidRPr="002C2C08" w:rsidRDefault="00037471" w:rsidP="00502A59">
            <w:pPr>
              <w:pStyle w:val="ListParagraph"/>
              <w:numPr>
                <w:ilvl w:val="0"/>
                <w:numId w:val="16"/>
              </w:numPr>
              <w:spacing w:line="240" w:lineRule="auto"/>
              <w:ind w:left="1440"/>
              <w:rPr>
                <w:rFonts w:ascii="Calibri" w:hAnsi="Calibri" w:cs="Calibri"/>
              </w:rPr>
            </w:pPr>
            <w:r w:rsidRPr="002C2C08">
              <w:rPr>
                <w:rFonts w:ascii="Calibri" w:eastAsia="Calibri" w:hAnsi="Calibri" w:cs="Calibri"/>
              </w:rPr>
              <w:t xml:space="preserve">What will be your expectations?  </w:t>
            </w:r>
          </w:p>
          <w:p w14:paraId="0CA2E8E8" w14:textId="066EFB74" w:rsidR="00037471" w:rsidRPr="002C2C08" w:rsidRDefault="00037471" w:rsidP="002C2C08">
            <w:pPr>
              <w:ind w:left="720"/>
              <w:rPr>
                <w:rFonts w:ascii="Calibri" w:hAnsi="Calibri" w:cs="Calibri"/>
              </w:rPr>
            </w:pPr>
            <w:r w:rsidRPr="002C2C08">
              <w:rPr>
                <w:rFonts w:ascii="Calibri" w:eastAsia="Calibri" w:hAnsi="Calibri" w:cs="Calibri"/>
              </w:rPr>
              <w:t xml:space="preserve">  Introduction to your students</w:t>
            </w:r>
          </w:p>
          <w:p w14:paraId="165D5BBD" w14:textId="16952733" w:rsidR="00065654" w:rsidRPr="002C2C08" w:rsidRDefault="00037471" w:rsidP="00502A59">
            <w:pPr>
              <w:pStyle w:val="ListParagraph"/>
              <w:numPr>
                <w:ilvl w:val="0"/>
                <w:numId w:val="4"/>
              </w:numPr>
              <w:spacing w:line="240" w:lineRule="auto"/>
              <w:ind w:left="1440"/>
              <w:rPr>
                <w:rFonts w:ascii="Calibri" w:hAnsi="Calibri" w:cs="Calibri"/>
              </w:rPr>
            </w:pPr>
            <w:r w:rsidRPr="002C2C08">
              <w:rPr>
                <w:rFonts w:ascii="Calibri" w:eastAsia="Calibri" w:hAnsi="Calibri" w:cs="Calibri"/>
              </w:rPr>
              <w:t>How and when will you introduce this procedure to your students?</w:t>
            </w:r>
          </w:p>
          <w:p w14:paraId="0BA56B1C" w14:textId="00CB67E5" w:rsidR="00037471" w:rsidRPr="002C2C08" w:rsidRDefault="00037471" w:rsidP="00502A59">
            <w:pPr>
              <w:pStyle w:val="ListParagraph"/>
              <w:numPr>
                <w:ilvl w:val="0"/>
                <w:numId w:val="4"/>
              </w:numPr>
              <w:spacing w:line="240" w:lineRule="auto"/>
              <w:ind w:left="1440"/>
              <w:rPr>
                <w:rFonts w:ascii="Calibri" w:hAnsi="Calibri" w:cs="Calibri"/>
              </w:rPr>
            </w:pPr>
            <w:r w:rsidRPr="002C2C08">
              <w:rPr>
                <w:rFonts w:ascii="Calibri" w:eastAsia="Calibri" w:hAnsi="Calibri" w:cs="Calibri"/>
              </w:rPr>
              <w:t>How will it be practiced ensuring all students understand your expectations?</w:t>
            </w:r>
          </w:p>
          <w:p w14:paraId="360EE445" w14:textId="7E5B22B7" w:rsidR="00882F0C" w:rsidRDefault="00882F0C" w:rsidP="00882F0C">
            <w:r>
              <w:t xml:space="preserve">Throughout the program, teacher </w:t>
            </w:r>
            <w:r w:rsidR="003F60CB">
              <w:t>Candidates</w:t>
            </w:r>
            <w:r>
              <w:t xml:space="preserve"> are guided in exploring and developing instructional strategies which support learning of content and </w:t>
            </w:r>
            <w:r w:rsidR="00BC17C1">
              <w:t>knowledge of</w:t>
            </w:r>
            <w:r>
              <w:t xml:space="preserve"> skill.  </w:t>
            </w:r>
          </w:p>
          <w:p w14:paraId="7457F278" w14:textId="77777777" w:rsidR="00882F0C" w:rsidRDefault="00882F0C" w:rsidP="00882F0C"/>
          <w:p w14:paraId="6CFDE9C4" w14:textId="33F48DC3" w:rsidR="00882F0C" w:rsidRPr="00C73746" w:rsidRDefault="00882F0C" w:rsidP="00882F0C">
            <w:pPr>
              <w:rPr>
                <w:b/>
              </w:rPr>
            </w:pPr>
            <w:r>
              <w:rPr>
                <w:b/>
              </w:rPr>
              <w:t xml:space="preserve">The SOE Elementary Education </w:t>
            </w:r>
            <w:r w:rsidRPr="00C73746">
              <w:rPr>
                <w:b/>
              </w:rPr>
              <w:t xml:space="preserve"> Program </w:t>
            </w:r>
            <w:r>
              <w:rPr>
                <w:b/>
              </w:rPr>
              <w:t xml:space="preserve">is </w:t>
            </w:r>
            <w:r w:rsidRPr="00C73746">
              <w:rPr>
                <w:b/>
              </w:rPr>
              <w:t xml:space="preserve">Grounded in </w:t>
            </w:r>
            <w:r w:rsidR="00581FFA">
              <w:rPr>
                <w:b/>
              </w:rPr>
              <w:t xml:space="preserve">a </w:t>
            </w:r>
            <w:r w:rsidRPr="00C73746">
              <w:rPr>
                <w:b/>
              </w:rPr>
              <w:t>Philosophy of active learning, application of knowledge and inclusive excellence</w:t>
            </w:r>
            <w:r>
              <w:rPr>
                <w:b/>
              </w:rPr>
              <w:t xml:space="preserve">. </w:t>
            </w:r>
          </w:p>
          <w:p w14:paraId="63FDEDED" w14:textId="77777777" w:rsidR="00882F0C" w:rsidRDefault="00882F0C" w:rsidP="00882F0C"/>
          <w:p w14:paraId="1F9D8254" w14:textId="081D10DD" w:rsidR="00882F0C" w:rsidRDefault="003F60CB" w:rsidP="00882F0C">
            <w:r>
              <w:t>Candidates</w:t>
            </w:r>
            <w:r w:rsidR="00882F0C">
              <w:t xml:space="preserve"> are trained and evaluate</w:t>
            </w:r>
            <w:r w:rsidR="00F93AC8">
              <w:t xml:space="preserve">d </w:t>
            </w:r>
            <w:r w:rsidR="00882F0C">
              <w:t>on the use of multiple instructional approaches that support the needs of different learners.</w:t>
            </w:r>
          </w:p>
          <w:p w14:paraId="364BAD2F" w14:textId="7D05DA78" w:rsidR="00882F0C" w:rsidRDefault="00882F0C" w:rsidP="00882F0C">
            <w:pPr>
              <w:ind w:left="360"/>
            </w:pPr>
          </w:p>
          <w:p w14:paraId="649B26E7" w14:textId="2F3048C1" w:rsidR="00861DE5" w:rsidRDefault="00861DE5" w:rsidP="00882F0C">
            <w:pPr>
              <w:ind w:left="360"/>
            </w:pPr>
          </w:p>
          <w:p w14:paraId="6A63EFF9" w14:textId="16FA17D3" w:rsidR="00861DE5" w:rsidRDefault="00861DE5" w:rsidP="00882F0C">
            <w:pPr>
              <w:ind w:left="360"/>
            </w:pPr>
          </w:p>
          <w:p w14:paraId="1370B081" w14:textId="652FF6D7" w:rsidR="00861DE5" w:rsidRDefault="00861DE5" w:rsidP="00882F0C">
            <w:pPr>
              <w:ind w:left="360"/>
            </w:pPr>
          </w:p>
          <w:p w14:paraId="7C1D75DC" w14:textId="77777777" w:rsidR="00861DE5" w:rsidRPr="0077344C" w:rsidRDefault="00861DE5" w:rsidP="00882F0C">
            <w:pPr>
              <w:ind w:left="360"/>
            </w:pPr>
          </w:p>
          <w:p w14:paraId="103FB899" w14:textId="529947FF" w:rsidR="00882F0C" w:rsidRDefault="00F93AC8" w:rsidP="00882F0C">
            <w:r>
              <w:t xml:space="preserve">For example  the course </w:t>
            </w:r>
            <w:r w:rsidR="00882F0C">
              <w:t xml:space="preserve"> </w:t>
            </w:r>
            <w:r w:rsidR="00882F0C" w:rsidRPr="00C73746">
              <w:rPr>
                <w:b/>
              </w:rPr>
              <w:t>TEL7170</w:t>
            </w:r>
            <w:r w:rsidR="00882F0C">
              <w:rPr>
                <w:b/>
              </w:rPr>
              <w:t xml:space="preserve">: </w:t>
            </w:r>
            <w:r w:rsidR="00882F0C" w:rsidRPr="00C73746">
              <w:rPr>
                <w:b/>
              </w:rPr>
              <w:t xml:space="preserve"> Technology in the Curriculum</w:t>
            </w:r>
            <w:r w:rsidR="00882F0C">
              <w:t xml:space="preserve"> presents a variety of theories in instructional design and experiences requiring application of these theories in designing learning environments and activities.  Teacher </w:t>
            </w:r>
            <w:r w:rsidR="003F60CB">
              <w:lastRenderedPageBreak/>
              <w:t>Candidates</w:t>
            </w:r>
            <w:r w:rsidR="00882F0C">
              <w:t xml:space="preserve"> read about theories and their application to a particular project, </w:t>
            </w:r>
            <w:r w:rsidR="00AE1C06">
              <w:t xml:space="preserve">discuss them in groups, </w:t>
            </w:r>
            <w:r w:rsidR="00882F0C">
              <w:t xml:space="preserve">and design lessons incorporating concepts presented in the reading.  </w:t>
            </w:r>
          </w:p>
          <w:p w14:paraId="779974DC" w14:textId="77777777" w:rsidR="00882F0C" w:rsidRDefault="00882F0C" w:rsidP="00882F0C"/>
          <w:p w14:paraId="55250D5D" w14:textId="6C8AFB8F" w:rsidR="00882F0C" w:rsidRDefault="00882F0C" w:rsidP="00882F0C">
            <w:pPr>
              <w:rPr>
                <w:highlight w:val="green"/>
              </w:rPr>
            </w:pPr>
            <w:r>
              <w:t xml:space="preserve">Teacher </w:t>
            </w:r>
            <w:r w:rsidR="003F60CB">
              <w:t>Candidates</w:t>
            </w:r>
            <w:r>
              <w:t xml:space="preserve"> further develop lessons and project use in the field in clinical practice and have opportunities to test applications of instructional design in student learning experiences.</w:t>
            </w:r>
          </w:p>
          <w:p w14:paraId="097E82ED" w14:textId="2D0DCDF2" w:rsidR="00882F0C" w:rsidRDefault="00882F0C" w:rsidP="00882F0C"/>
          <w:p w14:paraId="05AEB0CD" w14:textId="72E43DCE" w:rsidR="00882F0C" w:rsidRDefault="003F60CB" w:rsidP="00882F0C">
            <w:r>
              <w:t>Candidates</w:t>
            </w:r>
            <w:r w:rsidR="00F93AC8">
              <w:t xml:space="preserve"> also take a course </w:t>
            </w:r>
            <w:r w:rsidR="00882F0C">
              <w:t xml:space="preserve">in reading and literacy.  The courses educate teacher </w:t>
            </w:r>
            <w:r>
              <w:t>Candidates</w:t>
            </w:r>
            <w:r w:rsidR="00882F0C">
              <w:t xml:space="preserve"> on the variety of evidence-based instructional strategies that can be applied when teaching students to read and write across all content areas.  Each course has a key assessment that the teacher candidate must pass with </w:t>
            </w:r>
            <w:r w:rsidR="00F93AC8">
              <w:t>2</w:t>
            </w:r>
            <w:r w:rsidR="00882F0C">
              <w:t xml:space="preserve"> or higher on a </w:t>
            </w:r>
            <w:r w:rsidR="00F93AC8">
              <w:t>3</w:t>
            </w:r>
            <w:r w:rsidR="00882F0C">
              <w:t xml:space="preserve">-point rubric to demonstrate </w:t>
            </w:r>
            <w:r w:rsidR="00BC17C1">
              <w:t>proficiency in</w:t>
            </w:r>
            <w:r w:rsidR="00882F0C">
              <w:t xml:space="preserve"> this standard.  </w:t>
            </w:r>
          </w:p>
          <w:p w14:paraId="49955DCF" w14:textId="77777777" w:rsidR="00E44F9B" w:rsidRDefault="00E44F9B" w:rsidP="00882F0C">
            <w:pPr>
              <w:rPr>
                <w:rFonts w:cstheme="minorHAnsi"/>
              </w:rPr>
            </w:pPr>
          </w:p>
          <w:p w14:paraId="6352227C" w14:textId="39428FDA" w:rsidR="00882F0C" w:rsidRPr="00691356" w:rsidRDefault="00882F0C" w:rsidP="00882F0C">
            <w:pPr>
              <w:rPr>
                <w:rFonts w:cstheme="minorHAnsi"/>
              </w:rPr>
            </w:pPr>
            <w:r w:rsidRPr="00691356">
              <w:rPr>
                <w:rFonts w:cstheme="minorHAnsi"/>
              </w:rPr>
              <w:t xml:space="preserve">The key assessment in </w:t>
            </w:r>
            <w:r w:rsidRPr="00C73746">
              <w:rPr>
                <w:rFonts w:cstheme="minorHAnsi"/>
                <w:b/>
              </w:rPr>
              <w:t>EDU 6012</w:t>
            </w:r>
            <w:r w:rsidRPr="00691356">
              <w:rPr>
                <w:rFonts w:cstheme="minorHAnsi"/>
              </w:rPr>
              <w:t xml:space="preserve"> requires teacher </w:t>
            </w:r>
            <w:r w:rsidR="003F60CB">
              <w:rPr>
                <w:rFonts w:cstheme="minorHAnsi"/>
              </w:rPr>
              <w:t>Candidates</w:t>
            </w:r>
            <w:r w:rsidRPr="00691356">
              <w:rPr>
                <w:rFonts w:cstheme="minorHAnsi"/>
              </w:rPr>
              <w:t xml:space="preserve"> to research and construct a WebQuest.  The WebQuest applies evidence-based instructional strategies as well as the utilization of technology for the purposes of engaging students in learning as well as the promotion of digital literacy.  The teacher candidate must show </w:t>
            </w:r>
            <w:r w:rsidR="00BC17C1" w:rsidRPr="00691356">
              <w:rPr>
                <w:rFonts w:cstheme="minorHAnsi"/>
              </w:rPr>
              <w:t>proficiency</w:t>
            </w:r>
            <w:r w:rsidRPr="00691356">
              <w:rPr>
                <w:rFonts w:cstheme="minorHAnsi"/>
              </w:rPr>
              <w:t xml:space="preserve"> by scoring a </w:t>
            </w:r>
            <w:r w:rsidR="00F93AC8">
              <w:rPr>
                <w:rFonts w:cstheme="minorHAnsi"/>
              </w:rPr>
              <w:t>2</w:t>
            </w:r>
            <w:r w:rsidRPr="00691356">
              <w:rPr>
                <w:rFonts w:cstheme="minorHAnsi"/>
              </w:rPr>
              <w:t xml:space="preserve"> or higher on a </w:t>
            </w:r>
            <w:r w:rsidR="00F93AC8">
              <w:rPr>
                <w:rFonts w:cstheme="minorHAnsi"/>
              </w:rPr>
              <w:t>3</w:t>
            </w:r>
            <w:r w:rsidRPr="00691356">
              <w:rPr>
                <w:rFonts w:cstheme="minorHAnsi"/>
              </w:rPr>
              <w:t>-point rubric.  The data for this is collected in Taskstream. (InTASC Standards 4, 8 NETST 1, 2, 4)</w:t>
            </w:r>
          </w:p>
          <w:p w14:paraId="6101D9BE" w14:textId="77777777" w:rsidR="00882F0C" w:rsidRPr="00691356" w:rsidRDefault="00882F0C" w:rsidP="00882F0C">
            <w:pPr>
              <w:rPr>
                <w:rFonts w:cstheme="minorHAnsi"/>
              </w:rPr>
            </w:pPr>
          </w:p>
          <w:p w14:paraId="55BA7ADE" w14:textId="77777777" w:rsidR="00597F6B" w:rsidRDefault="00882F0C" w:rsidP="005B0A9C">
            <w:r w:rsidRPr="00691356">
              <w:rPr>
                <w:rFonts w:cstheme="minorHAnsi"/>
              </w:rPr>
              <w:t>This assignment requires the candidate to teach four lessons in reading and writing using evidence-based</w:t>
            </w:r>
            <w:r w:rsidRPr="00691356">
              <w:t xml:space="preserve"> </w:t>
            </w:r>
            <w:r>
              <w:t xml:space="preserve">strategies learned through research and communication with peers and the instructor in the course.  After the lessons are taught, there is a required reflection for each lesson.  The reflection requires the candidate to analyze their lessons to identify the strengths as well as areas for improvement in the future.  Weeks 2 and 3 focuses on reading comprehension strategies.  Teacher </w:t>
            </w:r>
            <w:r w:rsidR="003F60CB">
              <w:t>Candidates</w:t>
            </w:r>
            <w:r>
              <w:t xml:space="preserve"> are asked to discuss with their </w:t>
            </w:r>
            <w:r w:rsidR="00901A18">
              <w:t>peer’s</w:t>
            </w:r>
            <w:r>
              <w:t xml:space="preserve"> comprehension strategies that they have researched in the course.  Week 4 focuses on vocabulary development strategies and how they lead to the ultimate goal of reading (comprehension). The discussion includes evidence-based vocabulary teaching strategies as well as strategies to ensure English Learners can access the curriculum and increase their vocabularies in the English language.  </w:t>
            </w:r>
            <w:r w:rsidR="005B0A9C" w:rsidRPr="005B0A9C">
              <w:t xml:space="preserve">Learners are provided with educational strategies chosen from evidence-based strategies that must be researched by the teacher candidates.  </w:t>
            </w:r>
          </w:p>
          <w:p w14:paraId="56F54461" w14:textId="77777777" w:rsidR="00597F6B" w:rsidRDefault="00597F6B" w:rsidP="005B0A9C"/>
          <w:p w14:paraId="399D87D1" w14:textId="6E087ECC" w:rsidR="005B0A9C" w:rsidRPr="005B0A9C" w:rsidRDefault="005B0A9C" w:rsidP="005B0A9C">
            <w:r w:rsidRPr="005B0A9C">
              <w:t xml:space="preserve">The candidates must be able to analyze learner needs based on formative assessment, choose appropriate strategies, and be able to clearly articulate why the chosen strategy would be appropriate to ensure the deep understanding of the content.  A specific example of this would be in EDU 6012, Applied Linguistics Seminar Reading.  Some evidence-based strategies in the area of reading fluency that foster learning and progress for learners include but are not limited to: repeated reading, Reader’s Theater, audio-assisted reading, echo-reading, and knowledge of the frequently used sight words.  </w:t>
            </w:r>
          </w:p>
          <w:p w14:paraId="210B1C69" w14:textId="135832B2" w:rsidR="00037471" w:rsidRDefault="00037471" w:rsidP="00037471"/>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468D7A76" w14:textId="77777777" w:rsidTr="008975C4">
        <w:trPr>
          <w:trHeight w:val="258"/>
        </w:trPr>
        <w:tc>
          <w:tcPr>
            <w:tcW w:w="2833" w:type="dxa"/>
            <w:tcBorders>
              <w:top w:val="double" w:sz="4" w:space="0" w:color="auto"/>
              <w:bottom w:val="double" w:sz="4" w:space="0" w:color="auto"/>
            </w:tcBorders>
            <w:shd w:val="clear" w:color="auto" w:fill="DBE5F1"/>
          </w:tcPr>
          <w:p w14:paraId="3629F681" w14:textId="77777777" w:rsidR="00A76F02" w:rsidRPr="005F1AF1" w:rsidRDefault="00A76F02" w:rsidP="008975C4">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02E28178"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2086204480"/>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318617955"/>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1966087380"/>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764263017"/>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1399E09A" w14:textId="77777777" w:rsidTr="008975C4">
        <w:trPr>
          <w:trHeight w:val="258"/>
        </w:trPr>
        <w:tc>
          <w:tcPr>
            <w:tcW w:w="2833" w:type="dxa"/>
            <w:tcBorders>
              <w:top w:val="double" w:sz="4" w:space="0" w:color="auto"/>
            </w:tcBorders>
            <w:shd w:val="clear" w:color="auto" w:fill="DBE5F1"/>
          </w:tcPr>
          <w:p w14:paraId="3C9FDE9B"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1556534749"/>
            <w:showingPlcHdr/>
          </w:sdtPr>
          <w:sdtEndPr>
            <w:rPr>
              <w:rStyle w:val="ADEUSEONLYChar"/>
            </w:rPr>
          </w:sdtEndPr>
          <w:sdtContent>
            <w:tc>
              <w:tcPr>
                <w:tcW w:w="8173" w:type="dxa"/>
                <w:tcBorders>
                  <w:top w:val="double" w:sz="4" w:space="0" w:color="auto"/>
                </w:tcBorders>
              </w:tcPr>
              <w:p w14:paraId="5C2BB3B4"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tbl>
    <w:p w14:paraId="114A301E" w14:textId="77777777" w:rsidR="00A93A7D" w:rsidRDefault="00A93A7D" w:rsidP="0032444B">
      <w:pPr>
        <w:pStyle w:val="NoSpacing"/>
      </w:pPr>
    </w:p>
    <w:p w14:paraId="66249CE7" w14:textId="361B7CC1" w:rsidR="00A93A7D" w:rsidRDefault="00A93A7D" w:rsidP="0032444B">
      <w:pPr>
        <w:pStyle w:val="NoSpacing"/>
      </w:pPr>
    </w:p>
    <w:p w14:paraId="2612C919" w14:textId="113F7E5F" w:rsidR="00D114C5" w:rsidRDefault="00D114C5" w:rsidP="0032444B">
      <w:pPr>
        <w:pStyle w:val="NoSpacing"/>
      </w:pPr>
    </w:p>
    <w:p w14:paraId="4BDFC952" w14:textId="77777777" w:rsidR="00861DE5" w:rsidRDefault="00861DE5" w:rsidP="0032444B">
      <w:pPr>
        <w:pStyle w:val="NoSpacing"/>
      </w:pPr>
    </w:p>
    <w:tbl>
      <w:tblPr>
        <w:tblStyle w:val="TableGrid"/>
        <w:tblW w:w="5003"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0796"/>
      </w:tblGrid>
      <w:tr w:rsidR="006B4869" w:rsidRPr="00F803D9" w14:paraId="581C88AC" w14:textId="77777777" w:rsidTr="00461724">
        <w:trPr>
          <w:tblHeader/>
        </w:trPr>
        <w:tc>
          <w:tcPr>
            <w:tcW w:w="10796" w:type="dxa"/>
            <w:shd w:val="clear" w:color="auto" w:fill="DBE5F1"/>
          </w:tcPr>
          <w:p w14:paraId="25A437FD" w14:textId="77777777" w:rsidR="006B4869" w:rsidRDefault="006B4869" w:rsidP="008975C4">
            <w:pPr>
              <w:pStyle w:val="NoSpacing"/>
              <w:rPr>
                <w:b/>
                <w:color w:val="D71920"/>
              </w:rPr>
            </w:pPr>
            <w:r>
              <w:rPr>
                <w:b/>
                <w:color w:val="D71920"/>
              </w:rPr>
              <w:t>Standard #9: Professional Learning and Ethical Practice</w:t>
            </w:r>
          </w:p>
          <w:p w14:paraId="2804B83B" w14:textId="77777777" w:rsidR="006B4869" w:rsidRPr="00F803D9" w:rsidRDefault="006B4869" w:rsidP="008975C4">
            <w:pPr>
              <w:rPr>
                <w:b/>
                <w:color w:val="143F90"/>
                <w:u w:val="single"/>
              </w:rPr>
            </w:pPr>
            <w: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r>
    </w:tbl>
    <w:p w14:paraId="6C9BB3B5" w14:textId="77777777" w:rsidR="00A93A7D" w:rsidRDefault="00A93A7D" w:rsidP="0032444B">
      <w:pPr>
        <w:pStyle w:val="NoSpacing"/>
      </w:pP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03"/>
      </w:tblGrid>
      <w:tr w:rsidR="00A93A7D" w:rsidRPr="00D936EF" w14:paraId="34F85B8F" w14:textId="77777777" w:rsidTr="0FCAAE90">
        <w:trPr>
          <w:trHeight w:val="576"/>
          <w:tblHeader/>
        </w:trPr>
        <w:tc>
          <w:tcPr>
            <w:tcW w:w="14634" w:type="dxa"/>
            <w:shd w:val="clear" w:color="auto" w:fill="DBE5F1" w:themeFill="accent1" w:themeFillTint="33"/>
          </w:tcPr>
          <w:p w14:paraId="2C4A1859" w14:textId="77777777" w:rsidR="00A93A7D" w:rsidRPr="00424102" w:rsidRDefault="00A93A7D" w:rsidP="00A93A7D">
            <w:pPr>
              <w:pStyle w:val="NoSpacing"/>
              <w:rPr>
                <w:b/>
                <w:color w:val="143F90"/>
              </w:rPr>
            </w:pPr>
            <w:r>
              <w:rPr>
                <w:b/>
                <w:color w:val="143F90"/>
              </w:rPr>
              <w:lastRenderedPageBreak/>
              <w:t xml:space="preserve">Standard Narrative: </w:t>
            </w:r>
            <w:r w:rsidRPr="00424102">
              <w:rPr>
                <w:b/>
                <w:color w:val="143F90"/>
              </w:rPr>
              <w:t xml:space="preserve"> </w:t>
            </w:r>
          </w:p>
          <w:p w14:paraId="3194CFE5" w14:textId="77777777" w:rsidR="00A93A7D" w:rsidRPr="00D936EF" w:rsidRDefault="00A93A7D" w:rsidP="00530CFC">
            <w:pPr>
              <w:pStyle w:val="NoSpacing"/>
            </w:pPr>
            <w:r>
              <w:t xml:space="preserve">Provide a narrative that gives context </w:t>
            </w:r>
            <w:r w:rsidR="00DE620D">
              <w:t>and a big picture perspective of how this</w:t>
            </w:r>
            <w:r>
              <w:t xml:space="preserve"> standard is met. </w:t>
            </w:r>
          </w:p>
        </w:tc>
      </w:tr>
      <w:tr w:rsidR="00A93A7D" w:rsidRPr="00D936EF" w14:paraId="7732880D" w14:textId="77777777" w:rsidTr="0FCAAE90">
        <w:trPr>
          <w:trHeight w:val="154"/>
        </w:trPr>
        <w:tc>
          <w:tcPr>
            <w:tcW w:w="14634" w:type="dxa"/>
          </w:tcPr>
          <w:p w14:paraId="557E2FF0" w14:textId="77777777" w:rsidR="00BB60F4" w:rsidRDefault="00BB60F4" w:rsidP="007379C7">
            <w:pPr>
              <w:rPr>
                <w:rFonts w:ascii="Calibri" w:hAnsi="Calibri" w:cs="Calibri"/>
                <w:szCs w:val="22"/>
                <w:shd w:val="clear" w:color="auto" w:fill="FFFFFF"/>
              </w:rPr>
            </w:pPr>
          </w:p>
          <w:p w14:paraId="2EF57FD4" w14:textId="77777777" w:rsidR="004C5C6A" w:rsidRDefault="004C5C6A" w:rsidP="004C5C6A">
            <w:pPr>
              <w:rPr>
                <w:rFonts w:ascii="Calibri" w:hAnsi="Calibri" w:cs="Calibri"/>
                <w:szCs w:val="22"/>
                <w:shd w:val="clear" w:color="auto" w:fill="FFFFFF"/>
              </w:rPr>
            </w:pPr>
            <w:r>
              <w:rPr>
                <w:rFonts w:ascii="Calibri" w:hAnsi="Calibri" w:cs="Calibri"/>
                <w:szCs w:val="22"/>
                <w:shd w:val="clear" w:color="auto" w:fill="FFFFFF"/>
              </w:rPr>
              <w:t xml:space="preserve">Throughout the program, the concepts of reflecting on learning and using assessment results, using peer and colleague feedback, and the cycle of inquiry are incorporated into the curriculum.  In the first course, EDU 6004: Educational Foundations, Candidates are called to develop their own philosophy on teaching and meeting the needs of diverse students.   Student develop their own curricular vision and identify what their classrooms should feel like to all learners.  This course sets the expectations that Candidates will demonstrate knowledge of content, standards, and legal and ethical requirements plus self-assessment, and peer and supervisor feedback, to ensure effective teaching and learning.  </w:t>
            </w:r>
            <w:r>
              <w:rPr>
                <w:rFonts w:cstheme="minorHAnsi"/>
                <w:szCs w:val="22"/>
              </w:rPr>
              <w:t>C</w:t>
            </w:r>
            <w:r w:rsidRPr="0051049C">
              <w:rPr>
                <w:rFonts w:cstheme="minorHAnsi"/>
                <w:szCs w:val="22"/>
              </w:rPr>
              <w:t xml:space="preserve">andidates </w:t>
            </w:r>
            <w:r>
              <w:rPr>
                <w:rFonts w:cstheme="minorHAnsi"/>
                <w:szCs w:val="22"/>
              </w:rPr>
              <w:t xml:space="preserve">are expected to </w:t>
            </w:r>
            <w:r w:rsidRPr="0051049C">
              <w:rPr>
                <w:rFonts w:cstheme="minorHAnsi"/>
                <w:szCs w:val="22"/>
              </w:rPr>
              <w:t>demonstrate</w:t>
            </w:r>
            <w:r>
              <w:rPr>
                <w:rFonts w:cstheme="minorHAnsi"/>
                <w:szCs w:val="22"/>
              </w:rPr>
              <w:t xml:space="preserve"> </w:t>
            </w:r>
            <w:r w:rsidRPr="0051049C">
              <w:rPr>
                <w:rFonts w:cstheme="minorHAnsi"/>
                <w:szCs w:val="22"/>
              </w:rPr>
              <w:t>social responsibility, ethical action, and a commitment to be agents of change to improve the lives of their communities</w:t>
            </w:r>
            <w:r>
              <w:rPr>
                <w:rFonts w:cstheme="minorHAnsi"/>
                <w:szCs w:val="22"/>
              </w:rPr>
              <w:t xml:space="preserve"> in course assignments and reflective journals</w:t>
            </w:r>
            <w:r w:rsidRPr="0051049C">
              <w:rPr>
                <w:rFonts w:cstheme="minorHAnsi"/>
                <w:szCs w:val="22"/>
              </w:rPr>
              <w:t>.</w:t>
            </w:r>
            <w:r>
              <w:rPr>
                <w:rFonts w:cstheme="minorHAnsi"/>
                <w:szCs w:val="22"/>
              </w:rPr>
              <w:t xml:space="preserve">  They are also e</w:t>
            </w:r>
            <w:r w:rsidRPr="001D6016">
              <w:rPr>
                <w:rFonts w:cstheme="minorHAnsi"/>
                <w:szCs w:val="22"/>
              </w:rPr>
              <w:t>xpected to demonstrate fairness and the belief that all students can learn and be dedicated to their learning</w:t>
            </w:r>
            <w:r>
              <w:rPr>
                <w:rFonts w:cstheme="minorHAnsi"/>
                <w:szCs w:val="22"/>
              </w:rPr>
              <w:t xml:space="preserve"> as part of their commitment to diversity.</w:t>
            </w:r>
            <w:r>
              <w:rPr>
                <w:rFonts w:ascii="Calibri" w:hAnsi="Calibri" w:cs="Calibri"/>
                <w:b/>
                <w:szCs w:val="22"/>
                <w:shd w:val="clear" w:color="auto" w:fill="FFFFFF"/>
              </w:rPr>
              <w:t xml:space="preserve"> EDU 6005: </w:t>
            </w:r>
            <w:r w:rsidRPr="00AC2837">
              <w:rPr>
                <w:rFonts w:ascii="Calibri" w:hAnsi="Calibri" w:cs="Calibri"/>
                <w:b/>
                <w:szCs w:val="22"/>
                <w:shd w:val="clear" w:color="auto" w:fill="FFFFFF"/>
              </w:rPr>
              <w:t>Psycho-educational Development of Diverse Learner Classroom Application</w:t>
            </w:r>
            <w:r>
              <w:rPr>
                <w:rFonts w:ascii="Calibri" w:hAnsi="Calibri" w:cs="Calibri"/>
                <w:b/>
                <w:szCs w:val="22"/>
                <w:shd w:val="clear" w:color="auto" w:fill="FFFFFF"/>
              </w:rPr>
              <w:t xml:space="preserve"> </w:t>
            </w:r>
            <w:r w:rsidRPr="00AC2837">
              <w:rPr>
                <w:rFonts w:ascii="Calibri" w:hAnsi="Calibri" w:cs="Calibri"/>
                <w:szCs w:val="22"/>
                <w:shd w:val="clear" w:color="auto" w:fill="FFFFFF"/>
              </w:rPr>
              <w:t>incorporates the concept of teachers as advocates</w:t>
            </w:r>
            <w:r>
              <w:rPr>
                <w:rFonts w:ascii="Calibri" w:hAnsi="Calibri" w:cs="Calibri"/>
                <w:szCs w:val="22"/>
                <w:shd w:val="clear" w:color="auto" w:fill="FFFFFF"/>
              </w:rPr>
              <w:t xml:space="preserve"> for their learners</w:t>
            </w:r>
            <w:r w:rsidRPr="00AC2837">
              <w:rPr>
                <w:rFonts w:ascii="Calibri" w:hAnsi="Calibri" w:cs="Calibri"/>
                <w:szCs w:val="22"/>
                <w:shd w:val="clear" w:color="auto" w:fill="FFFFFF"/>
              </w:rPr>
              <w:t>.</w:t>
            </w:r>
            <w:r>
              <w:rPr>
                <w:rFonts w:ascii="Calibri" w:hAnsi="Calibri" w:cs="Calibri"/>
                <w:szCs w:val="22"/>
                <w:shd w:val="clear" w:color="auto" w:fill="FFFFFF"/>
              </w:rPr>
              <w:t xml:space="preserve">  </w:t>
            </w:r>
          </w:p>
          <w:p w14:paraId="1B35C12F" w14:textId="77777777" w:rsidR="004C5C6A" w:rsidRDefault="004C5C6A" w:rsidP="004C5C6A">
            <w:pPr>
              <w:rPr>
                <w:rFonts w:cstheme="minorHAnsi"/>
                <w:szCs w:val="22"/>
              </w:rPr>
            </w:pPr>
          </w:p>
          <w:p w14:paraId="7840E164" w14:textId="77777777" w:rsidR="004C5C6A" w:rsidRDefault="004C5C6A" w:rsidP="004C5C6A">
            <w:pPr>
              <w:rPr>
                <w:rFonts w:cstheme="minorHAnsi"/>
                <w:szCs w:val="22"/>
              </w:rPr>
            </w:pPr>
          </w:p>
          <w:p w14:paraId="6C13B7CE" w14:textId="4F85B3F6" w:rsidR="004C5C6A" w:rsidRDefault="004C5C6A" w:rsidP="004C5C6A">
            <w:pPr>
              <w:rPr>
                <w:rFonts w:ascii="Calibri" w:hAnsi="Calibri" w:cs="Calibri"/>
                <w:szCs w:val="22"/>
                <w:shd w:val="clear" w:color="auto" w:fill="FFFFFF"/>
              </w:rPr>
            </w:pPr>
            <w:r>
              <w:rPr>
                <w:rFonts w:ascii="Calibri" w:hAnsi="Calibri" w:cs="Calibri"/>
                <w:szCs w:val="22"/>
                <w:shd w:val="clear" w:color="auto" w:fill="FFFFFF"/>
              </w:rPr>
              <w:t xml:space="preserve">The seminar courses focus on analysis and reflection/self-evaluation which reinforce the cycle of planning, teaching, and analysis for making changes and modifications to practice.  Candidates analyze their own lesson plans and performance in order to provide effective instruction for diverse learners and all learners.  </w:t>
            </w:r>
          </w:p>
          <w:p w14:paraId="4B7F4B0D" w14:textId="77777777" w:rsidR="004C5C6A" w:rsidRDefault="004C5C6A" w:rsidP="004C5C6A">
            <w:pPr>
              <w:rPr>
                <w:rFonts w:cstheme="minorHAnsi"/>
                <w:szCs w:val="22"/>
              </w:rPr>
            </w:pPr>
          </w:p>
          <w:p w14:paraId="6D6F1D3E" w14:textId="52A56CFF" w:rsidR="004C5C6A" w:rsidRDefault="004C5C6A" w:rsidP="004C5C6A">
            <w:pPr>
              <w:spacing w:after="160" w:line="259" w:lineRule="auto"/>
              <w:rPr>
                <w:rFonts w:ascii="Calibri" w:eastAsia="Calibri" w:hAnsi="Calibri" w:cs="Calibri"/>
                <w:b/>
                <w:bCs/>
                <w:sz w:val="56"/>
                <w:szCs w:val="56"/>
              </w:rPr>
            </w:pPr>
            <w:r>
              <w:rPr>
                <w:rFonts w:ascii="Calibri" w:hAnsi="Calibri" w:cs="Calibri"/>
                <w:szCs w:val="22"/>
                <w:shd w:val="clear" w:color="auto" w:fill="FFFFFF"/>
              </w:rPr>
              <w:t xml:space="preserve">A </w:t>
            </w:r>
            <w:r w:rsidRPr="00AC2837">
              <w:rPr>
                <w:rFonts w:ascii="Calibri" w:hAnsi="Calibri" w:cs="Calibri"/>
                <w:szCs w:val="22"/>
                <w:shd w:val="clear" w:color="auto" w:fill="FFFFFF"/>
              </w:rPr>
              <w:t>Professional Development Plan</w:t>
            </w:r>
            <w:r>
              <w:rPr>
                <w:rFonts w:ascii="Calibri" w:hAnsi="Calibri" w:cs="Calibri"/>
                <w:szCs w:val="22"/>
                <w:shd w:val="clear" w:color="auto" w:fill="FFFFFF"/>
              </w:rPr>
              <w:t xml:space="preserve"> is incorporated in the clinical practice courses.  A form for that plan is at this link: </w:t>
            </w:r>
            <w:hyperlink r:id="rId209" w:history="1">
              <w:r w:rsidRPr="007F2BA6">
                <w:rPr>
                  <w:rStyle w:val="Hyperlink"/>
                  <w:rFonts w:ascii="Calibri" w:hAnsi="Calibri" w:cs="Calibri"/>
                  <w:szCs w:val="22"/>
                  <w:shd w:val="clear" w:color="auto" w:fill="FFFFFF"/>
                </w:rPr>
                <w:t>Individual Learning Plan</w:t>
              </w:r>
            </w:hyperlink>
            <w:r w:rsidRPr="00D114C5">
              <w:rPr>
                <w:rFonts w:ascii="Calibri" w:hAnsi="Calibri" w:cs="Calibri"/>
                <w:szCs w:val="22"/>
                <w:shd w:val="clear" w:color="auto" w:fill="FFFFFF"/>
              </w:rPr>
              <w:t xml:space="preserve">.  </w:t>
            </w:r>
            <w:r w:rsidRPr="00423314">
              <w:rPr>
                <w:rFonts w:ascii="Calibri" w:eastAsia="Calibri" w:hAnsi="Calibri" w:cs="Calibri"/>
                <w:szCs w:val="22"/>
              </w:rPr>
              <w:t xml:space="preserve">Each </w:t>
            </w:r>
            <w:r>
              <w:rPr>
                <w:rFonts w:ascii="Calibri" w:eastAsia="Calibri" w:hAnsi="Calibri" w:cs="Calibri"/>
                <w:szCs w:val="22"/>
              </w:rPr>
              <w:t>C</w:t>
            </w:r>
            <w:r w:rsidRPr="00423314">
              <w:rPr>
                <w:rFonts w:ascii="Calibri" w:eastAsia="Calibri" w:hAnsi="Calibri" w:cs="Calibri"/>
                <w:szCs w:val="22"/>
              </w:rPr>
              <w:t xml:space="preserve">andidate is required </w:t>
            </w:r>
            <w:r>
              <w:rPr>
                <w:rFonts w:ascii="Calibri" w:eastAsia="Calibri" w:hAnsi="Calibri" w:cs="Calibri"/>
                <w:szCs w:val="22"/>
              </w:rPr>
              <w:t xml:space="preserve">to have a Professional Development Plan by completing and modifying </w:t>
            </w:r>
            <w:hyperlink r:id="rId210" w:history="1">
              <w:r w:rsidRPr="007F2BA6">
                <w:rPr>
                  <w:rStyle w:val="Hyperlink"/>
                  <w:rFonts w:ascii="Calibri" w:eastAsia="Calibri" w:hAnsi="Calibri" w:cs="Calibri"/>
                  <w:szCs w:val="22"/>
                  <w:highlight w:val="yellow"/>
                </w:rPr>
                <w:t>an Individual Learning Plan</w:t>
              </w:r>
            </w:hyperlink>
            <w:r w:rsidRPr="00423314">
              <w:rPr>
                <w:rFonts w:ascii="Calibri" w:eastAsia="Calibri" w:hAnsi="Calibri" w:cs="Calibri"/>
                <w:szCs w:val="22"/>
              </w:rPr>
              <w:t xml:space="preserve"> at the end of her Clinical Practice to reflect on their areas of strength, needed development, and to further their learning through strategic planning.   </w:t>
            </w:r>
            <w:r w:rsidRPr="00423314">
              <w:rPr>
                <w:rFonts w:ascii="Calibri" w:eastAsia="Calibri" w:hAnsi="Calibri" w:cs="Calibri"/>
                <w:b/>
                <w:bCs/>
                <w:sz w:val="56"/>
                <w:szCs w:val="56"/>
              </w:rPr>
              <w:t xml:space="preserve">  </w:t>
            </w:r>
          </w:p>
          <w:p w14:paraId="5AC1C676" w14:textId="6BC3BF10" w:rsidR="004C5C6A" w:rsidRDefault="004C5C6A" w:rsidP="004C5C6A">
            <w:r>
              <w:rPr>
                <w:rFonts w:cstheme="minorHAnsi"/>
                <w:szCs w:val="22"/>
              </w:rPr>
              <w:t xml:space="preserve">The </w:t>
            </w:r>
            <w:r w:rsidRPr="00C73746">
              <w:rPr>
                <w:b/>
              </w:rPr>
              <w:t>TEL 7170</w:t>
            </w:r>
            <w:r>
              <w:rPr>
                <w:b/>
              </w:rPr>
              <w:t>:</w:t>
            </w:r>
            <w:r w:rsidRPr="00C73746">
              <w:rPr>
                <w:b/>
              </w:rPr>
              <w:t xml:space="preserve"> Technology in the Curriculum</w:t>
            </w:r>
            <w:r w:rsidRPr="00423314">
              <w:t xml:space="preserve"> is designed to support the development of professional learning and ethical practice</w:t>
            </w:r>
            <w:r>
              <w:t xml:space="preserve"> in relation to the use of technology, copyright and fair use, and accessibility. </w:t>
            </w:r>
            <w:r w:rsidRPr="00423314">
              <w:t xml:space="preserve"> All assignments develop professional skills and knowledge, including technology and technology integration skills such as online networking in discussion forums and email and web development.  </w:t>
            </w:r>
            <w:r>
              <w:t>C</w:t>
            </w:r>
            <w:r w:rsidRPr="00423314">
              <w:t xml:space="preserve">andidate develop their </w:t>
            </w:r>
            <w:r>
              <w:t>understanding of the benefits and challenges of</w:t>
            </w:r>
            <w:r w:rsidRPr="00423314">
              <w:t xml:space="preserve"> technology </w:t>
            </w:r>
            <w:r>
              <w:t xml:space="preserve">use, </w:t>
            </w:r>
            <w:r w:rsidRPr="00423314">
              <w:t>analyze and develop policies for technology in education</w:t>
            </w:r>
            <w:r>
              <w:t xml:space="preserve">, and </w:t>
            </w:r>
            <w:r w:rsidRPr="00423314">
              <w:t xml:space="preserve">develop community materials for the classroom, including for parents, to frame and support the </w:t>
            </w:r>
            <w:r>
              <w:t>use of</w:t>
            </w:r>
            <w:r w:rsidRPr="00423314">
              <w:t xml:space="preserve"> technology integration in the classroom community.</w:t>
            </w:r>
            <w:r>
              <w:t xml:space="preserve"> </w:t>
            </w:r>
          </w:p>
          <w:p w14:paraId="0C70A503" w14:textId="77777777" w:rsidR="004C5C6A" w:rsidRDefault="004C5C6A" w:rsidP="004C5C6A"/>
          <w:p w14:paraId="7B5A4B7D" w14:textId="68D478C0" w:rsidR="00945CA1" w:rsidRDefault="32C8DC45" w:rsidP="32C8DC45">
            <w:pPr>
              <w:spacing w:after="160" w:line="259" w:lineRule="auto"/>
              <w:rPr>
                <w:rFonts w:ascii="Calibri" w:eastAsia="Calibri" w:hAnsi="Calibri" w:cs="Calibri"/>
                <w:b/>
                <w:bCs/>
                <w:sz w:val="56"/>
                <w:szCs w:val="56"/>
              </w:rPr>
            </w:pPr>
            <w:r w:rsidRPr="32C8DC45">
              <w:rPr>
                <w:rFonts w:ascii="Calibri" w:eastAsia="Calibri" w:hAnsi="Calibri" w:cs="Calibri"/>
              </w:rPr>
              <w:t xml:space="preserve">Each Candidate is required to have a Professional Development Plan by completing and modifying </w:t>
            </w:r>
            <w:r w:rsidRPr="002F7EE4">
              <w:rPr>
                <w:rFonts w:ascii="Calibri" w:eastAsia="Calibri" w:hAnsi="Calibri" w:cs="Calibri"/>
              </w:rPr>
              <w:t>an</w:t>
            </w:r>
            <w:r w:rsidRPr="32C8DC45">
              <w:rPr>
                <w:rFonts w:ascii="Calibri" w:eastAsia="Calibri" w:hAnsi="Calibri" w:cs="Calibri"/>
                <w:highlight w:val="yellow"/>
              </w:rPr>
              <w:t xml:space="preserve"> </w:t>
            </w:r>
            <w:hyperlink r:id="rId211" w:history="1">
              <w:r w:rsidRPr="007F2BA6">
                <w:rPr>
                  <w:rStyle w:val="Hyperlink"/>
                  <w:rFonts w:ascii="Calibri" w:eastAsia="Calibri" w:hAnsi="Calibri" w:cs="Calibri"/>
                  <w:highlight w:val="yellow"/>
                </w:rPr>
                <w:t>Individual Learning Plan</w:t>
              </w:r>
            </w:hyperlink>
            <w:r w:rsidRPr="32C8DC45">
              <w:rPr>
                <w:rFonts w:ascii="Calibri" w:eastAsia="Calibri" w:hAnsi="Calibri" w:cs="Calibri"/>
              </w:rPr>
              <w:t xml:space="preserve"> at the end of Clinical Practice to reflect on their areas of strength, needed development, and to further their learning through strategic planning.   </w:t>
            </w:r>
            <w:r w:rsidRPr="32C8DC45">
              <w:rPr>
                <w:rFonts w:ascii="Calibri" w:eastAsia="Calibri" w:hAnsi="Calibri" w:cs="Calibri"/>
                <w:b/>
                <w:bCs/>
                <w:sz w:val="56"/>
                <w:szCs w:val="56"/>
              </w:rPr>
              <w:t xml:space="preserve">  </w:t>
            </w:r>
          </w:p>
          <w:p w14:paraId="6DC3B932" w14:textId="77777777" w:rsidR="00E07037" w:rsidRPr="0084558E" w:rsidRDefault="00E07037" w:rsidP="00E07037">
            <w:pPr>
              <w:rPr>
                <w:rFonts w:ascii="Calibri" w:hAnsi="Calibri" w:cs="Calibri"/>
                <w:szCs w:val="22"/>
                <w:u w:val="single"/>
              </w:rPr>
            </w:pPr>
            <w:r>
              <w:rPr>
                <w:rFonts w:ascii="Calibri" w:hAnsi="Calibri" w:cs="Calibri"/>
                <w:szCs w:val="22"/>
                <w:u w:val="single"/>
              </w:rPr>
              <w:t>Cur</w:t>
            </w:r>
            <w:r w:rsidRPr="0084558E">
              <w:rPr>
                <w:rFonts w:ascii="Calibri" w:hAnsi="Calibri" w:cs="Calibri"/>
                <w:szCs w:val="22"/>
                <w:u w:val="single"/>
              </w:rPr>
              <w:t>riculum Sequence</w:t>
            </w:r>
          </w:p>
          <w:p w14:paraId="08A49879" w14:textId="77777777" w:rsidR="00E07037" w:rsidRDefault="00E07037" w:rsidP="00E07037">
            <w:pPr>
              <w:rPr>
                <w:rFonts w:ascii="Calibri" w:hAnsi="Calibri" w:cs="Calibri"/>
                <w:szCs w:val="22"/>
                <w:shd w:val="clear" w:color="auto" w:fill="FFFFFF"/>
              </w:rPr>
            </w:pPr>
          </w:p>
          <w:p w14:paraId="2D79FD40" w14:textId="744787FC" w:rsidR="00E07037" w:rsidRDefault="00E07037" w:rsidP="00E07037">
            <w:pPr>
              <w:rPr>
                <w:rFonts w:ascii="Calibri" w:hAnsi="Calibri" w:cs="Calibri"/>
                <w:szCs w:val="22"/>
                <w:shd w:val="clear" w:color="auto" w:fill="FFFFFF"/>
              </w:rPr>
            </w:pPr>
            <w:r>
              <w:rPr>
                <w:rFonts w:ascii="Calibri" w:hAnsi="Calibri" w:cs="Calibri"/>
                <w:szCs w:val="22"/>
                <w:shd w:val="clear" w:color="auto" w:fill="FFFFFF"/>
              </w:rPr>
              <w:t xml:space="preserve">Professional development and growth are embedded in all courses but made more explicit in the courses in bold in the program curriculum as shown below.  </w:t>
            </w:r>
          </w:p>
          <w:p w14:paraId="7738B2CC" w14:textId="5569971C" w:rsidR="00022BA4" w:rsidRDefault="00022BA4" w:rsidP="00E07037">
            <w:pPr>
              <w:rPr>
                <w:rFonts w:ascii="Calibri" w:hAnsi="Calibri" w:cs="Calibri"/>
                <w:szCs w:val="22"/>
                <w:shd w:val="clear" w:color="auto" w:fill="FFFFFF"/>
              </w:rPr>
            </w:pPr>
          </w:p>
          <w:p w14:paraId="1FFE62E6" w14:textId="7BFF5470" w:rsidR="009B613F" w:rsidRDefault="009B613F" w:rsidP="00E07037">
            <w:pPr>
              <w:rPr>
                <w:rFonts w:ascii="Calibri" w:hAnsi="Calibri" w:cs="Calibri"/>
                <w:szCs w:val="22"/>
                <w:shd w:val="clear" w:color="auto" w:fill="FFFFFF"/>
              </w:rPr>
            </w:pPr>
          </w:p>
          <w:p w14:paraId="0D575104" w14:textId="69CBB189" w:rsidR="0095521D" w:rsidRDefault="0095521D" w:rsidP="00E07037">
            <w:pPr>
              <w:rPr>
                <w:rFonts w:ascii="Calibri" w:hAnsi="Calibri" w:cs="Calibri"/>
                <w:szCs w:val="22"/>
                <w:shd w:val="clear" w:color="auto" w:fill="FFFFFF"/>
              </w:rPr>
            </w:pPr>
          </w:p>
          <w:p w14:paraId="4666BF9E" w14:textId="6ED1EAFC" w:rsidR="0095521D" w:rsidRDefault="0095521D" w:rsidP="00E07037">
            <w:pPr>
              <w:rPr>
                <w:rFonts w:ascii="Calibri" w:hAnsi="Calibri" w:cs="Calibri"/>
                <w:szCs w:val="22"/>
                <w:shd w:val="clear" w:color="auto" w:fill="FFFFFF"/>
              </w:rPr>
            </w:pPr>
          </w:p>
          <w:p w14:paraId="0630B68B" w14:textId="15D7A2AE" w:rsidR="0095521D" w:rsidRDefault="0095521D" w:rsidP="00E07037">
            <w:pPr>
              <w:rPr>
                <w:rFonts w:ascii="Calibri" w:hAnsi="Calibri" w:cs="Calibri"/>
                <w:szCs w:val="22"/>
                <w:shd w:val="clear" w:color="auto" w:fill="FFFFFF"/>
              </w:rPr>
            </w:pPr>
          </w:p>
          <w:p w14:paraId="0C8898D3" w14:textId="77777777" w:rsidR="0095521D" w:rsidRDefault="0095521D" w:rsidP="00E07037">
            <w:pPr>
              <w:rPr>
                <w:rFonts w:ascii="Calibri" w:hAnsi="Calibri" w:cs="Calibri"/>
                <w:szCs w:val="22"/>
                <w:shd w:val="clear" w:color="auto" w:fill="FFFFFF"/>
              </w:rPr>
            </w:pPr>
          </w:p>
          <w:tbl>
            <w:tblPr>
              <w:tblStyle w:val="TableGrid"/>
              <w:tblW w:w="0" w:type="auto"/>
              <w:tblLook w:val="04A0" w:firstRow="1" w:lastRow="0" w:firstColumn="1" w:lastColumn="0" w:noHBand="0" w:noVBand="1"/>
            </w:tblPr>
            <w:tblGrid>
              <w:gridCol w:w="1705"/>
              <w:gridCol w:w="3060"/>
              <w:gridCol w:w="2880"/>
              <w:gridCol w:w="2880"/>
              <w:gridCol w:w="8"/>
            </w:tblGrid>
            <w:tr w:rsidR="007379C7" w:rsidRPr="00D33028" w14:paraId="1EE3FD19" w14:textId="77777777" w:rsidTr="00773AE3">
              <w:tc>
                <w:tcPr>
                  <w:tcW w:w="10533" w:type="dxa"/>
                  <w:gridSpan w:val="5"/>
                </w:tcPr>
                <w:p w14:paraId="24D1C7A0" w14:textId="6BCEB993" w:rsidR="007379C7" w:rsidRPr="00D33028" w:rsidRDefault="00A55E9C" w:rsidP="007379C7">
                  <w:pPr>
                    <w:rPr>
                      <w:rFonts w:ascii="Calibri" w:hAnsi="Calibri" w:cs="Calibri"/>
                      <w:b/>
                      <w:sz w:val="18"/>
                      <w:szCs w:val="18"/>
                      <w:shd w:val="clear" w:color="auto" w:fill="FFFFFF"/>
                    </w:rPr>
                  </w:pPr>
                  <w:r w:rsidRPr="00D33028">
                    <w:rPr>
                      <w:rFonts w:ascii="Calibri" w:hAnsi="Calibri" w:cs="Calibri"/>
                      <w:b/>
                      <w:sz w:val="18"/>
                      <w:szCs w:val="18"/>
                      <w:shd w:val="clear" w:color="auto" w:fill="FFFFFF"/>
                    </w:rPr>
                    <w:t>Professional Development</w:t>
                  </w:r>
                </w:p>
              </w:tc>
            </w:tr>
            <w:tr w:rsidR="007379C7" w:rsidRPr="00D33028" w14:paraId="7011831B" w14:textId="77777777" w:rsidTr="00773AE3">
              <w:tc>
                <w:tcPr>
                  <w:tcW w:w="1705" w:type="dxa"/>
                </w:tcPr>
                <w:p w14:paraId="2B7175DC" w14:textId="77777777" w:rsidR="007379C7" w:rsidRPr="00D33028" w:rsidRDefault="007379C7" w:rsidP="007379C7">
                  <w:pPr>
                    <w:rPr>
                      <w:rFonts w:ascii="Calibri" w:hAnsi="Calibri" w:cs="Calibri"/>
                      <w:sz w:val="18"/>
                      <w:szCs w:val="18"/>
                      <w:shd w:val="clear" w:color="auto" w:fill="FFFFFF"/>
                    </w:rPr>
                  </w:pPr>
                  <w:r w:rsidRPr="00D33028">
                    <w:rPr>
                      <w:sz w:val="18"/>
                      <w:szCs w:val="18"/>
                    </w:rPr>
                    <w:t xml:space="preserve">If Candidates enter without teaching experience, this course is taken </w:t>
                  </w:r>
                  <w:r w:rsidRPr="00D33028">
                    <w:rPr>
                      <w:sz w:val="18"/>
                      <w:szCs w:val="18"/>
                    </w:rPr>
                    <w:lastRenderedPageBreak/>
                    <w:t>prior to intern teaching:</w:t>
                  </w:r>
                </w:p>
              </w:tc>
              <w:tc>
                <w:tcPr>
                  <w:tcW w:w="8828" w:type="dxa"/>
                  <w:gridSpan w:val="4"/>
                </w:tcPr>
                <w:p w14:paraId="3AC3413A" w14:textId="77777777" w:rsidR="007379C7" w:rsidRPr="00D33028" w:rsidRDefault="007379C7" w:rsidP="007379C7">
                  <w:pPr>
                    <w:rPr>
                      <w:sz w:val="18"/>
                      <w:szCs w:val="18"/>
                    </w:rPr>
                  </w:pPr>
                </w:p>
                <w:p w14:paraId="6FAA32C5" w14:textId="77777777" w:rsidR="007379C7" w:rsidRPr="00D33028" w:rsidRDefault="007379C7" w:rsidP="007379C7">
                  <w:pPr>
                    <w:rPr>
                      <w:sz w:val="18"/>
                      <w:szCs w:val="18"/>
                    </w:rPr>
                  </w:pPr>
                </w:p>
                <w:p w14:paraId="6F6AB490" w14:textId="77777777" w:rsidR="007379C7" w:rsidRPr="00D33028" w:rsidRDefault="007379C7" w:rsidP="007379C7">
                  <w:pPr>
                    <w:rPr>
                      <w:b/>
                      <w:sz w:val="18"/>
                      <w:szCs w:val="18"/>
                    </w:rPr>
                  </w:pPr>
                  <w:r w:rsidRPr="00D33028">
                    <w:rPr>
                      <w:b/>
                      <w:sz w:val="18"/>
                      <w:szCs w:val="18"/>
                    </w:rPr>
                    <w:t>EDU6003 Introduction to Teaching (2 units)</w:t>
                  </w:r>
                </w:p>
                <w:p w14:paraId="6B9DE209" w14:textId="77777777" w:rsidR="007379C7" w:rsidRPr="00D33028" w:rsidRDefault="007379C7" w:rsidP="007379C7">
                  <w:pPr>
                    <w:rPr>
                      <w:sz w:val="18"/>
                      <w:szCs w:val="18"/>
                    </w:rPr>
                  </w:pPr>
                  <w:r w:rsidRPr="00D33028">
                    <w:rPr>
                      <w:sz w:val="18"/>
                      <w:szCs w:val="18"/>
                    </w:rPr>
                    <w:t>30 hours of instruction + 60 hours of Candidate preparation, study and assignments.</w:t>
                  </w:r>
                </w:p>
                <w:p w14:paraId="22F55880" w14:textId="2C0FA219" w:rsidR="007379C7" w:rsidRPr="00D33028" w:rsidRDefault="00A55E9C" w:rsidP="007379C7">
                  <w:pPr>
                    <w:rPr>
                      <w:i/>
                      <w:color w:val="E36C0A" w:themeColor="accent6" w:themeShade="BF"/>
                      <w:sz w:val="18"/>
                      <w:szCs w:val="18"/>
                    </w:rPr>
                  </w:pPr>
                  <w:r w:rsidRPr="00D33028">
                    <w:rPr>
                      <w:i/>
                      <w:color w:val="E36C0A" w:themeColor="accent6" w:themeShade="BF"/>
                      <w:sz w:val="18"/>
                      <w:szCs w:val="18"/>
                    </w:rPr>
                    <w:lastRenderedPageBreak/>
                    <w:t>PD</w:t>
                  </w:r>
                  <w:r w:rsidR="007379C7" w:rsidRPr="00D33028">
                    <w:rPr>
                      <w:i/>
                      <w:color w:val="E36C0A" w:themeColor="accent6" w:themeShade="BF"/>
                      <w:sz w:val="18"/>
                      <w:szCs w:val="18"/>
                    </w:rPr>
                    <w:t xml:space="preserve"> Introduced</w:t>
                  </w:r>
                </w:p>
                <w:p w14:paraId="3950E943" w14:textId="77777777" w:rsidR="007379C7" w:rsidRPr="00D33028" w:rsidRDefault="007379C7" w:rsidP="007379C7">
                  <w:pPr>
                    <w:rPr>
                      <w:rFonts w:ascii="Calibri" w:hAnsi="Calibri" w:cs="Calibri"/>
                      <w:sz w:val="18"/>
                      <w:szCs w:val="18"/>
                      <w:shd w:val="clear" w:color="auto" w:fill="FFFFFF"/>
                    </w:rPr>
                  </w:pPr>
                </w:p>
              </w:tc>
            </w:tr>
            <w:tr w:rsidR="007379C7" w:rsidRPr="00D33028" w14:paraId="79261A75" w14:textId="77777777" w:rsidTr="00773AE3">
              <w:trPr>
                <w:gridAfter w:val="1"/>
                <w:wAfter w:w="8" w:type="dxa"/>
              </w:trPr>
              <w:tc>
                <w:tcPr>
                  <w:tcW w:w="1705" w:type="dxa"/>
                </w:tcPr>
                <w:p w14:paraId="6ADFA5DB" w14:textId="77777777" w:rsidR="007379C7" w:rsidRPr="00D33028" w:rsidRDefault="007379C7" w:rsidP="007379C7">
                  <w:pPr>
                    <w:rPr>
                      <w:rFonts w:ascii="Calibri" w:hAnsi="Calibri" w:cs="Calibri"/>
                      <w:i/>
                      <w:sz w:val="18"/>
                      <w:szCs w:val="18"/>
                      <w:shd w:val="clear" w:color="auto" w:fill="FFFFFF"/>
                    </w:rPr>
                  </w:pPr>
                  <w:r w:rsidRPr="00D33028">
                    <w:rPr>
                      <w:b/>
                      <w:i/>
                      <w:sz w:val="18"/>
                      <w:szCs w:val="18"/>
                    </w:rPr>
                    <w:lastRenderedPageBreak/>
                    <w:t>Term</w:t>
                  </w:r>
                </w:p>
              </w:tc>
              <w:tc>
                <w:tcPr>
                  <w:tcW w:w="3060" w:type="dxa"/>
                </w:tcPr>
                <w:p w14:paraId="20EAB6ED" w14:textId="77777777" w:rsidR="007379C7" w:rsidRPr="00D33028" w:rsidRDefault="007379C7" w:rsidP="007379C7">
                  <w:pPr>
                    <w:rPr>
                      <w:i/>
                      <w:sz w:val="18"/>
                      <w:szCs w:val="18"/>
                    </w:rPr>
                  </w:pPr>
                  <w:r w:rsidRPr="00D33028">
                    <w:rPr>
                      <w:i/>
                      <w:sz w:val="18"/>
                      <w:szCs w:val="18"/>
                    </w:rPr>
                    <w:t>3-unit courses</w:t>
                  </w:r>
                </w:p>
                <w:p w14:paraId="67785905" w14:textId="77777777" w:rsidR="007379C7" w:rsidRPr="00D33028" w:rsidRDefault="007379C7" w:rsidP="007379C7">
                  <w:pPr>
                    <w:rPr>
                      <w:i/>
                      <w:sz w:val="18"/>
                      <w:szCs w:val="18"/>
                    </w:rPr>
                  </w:pPr>
                  <w:r w:rsidRPr="00D33028">
                    <w:rPr>
                      <w:i/>
                      <w:sz w:val="18"/>
                      <w:szCs w:val="18"/>
                    </w:rPr>
                    <w:t>Per course:</w:t>
                  </w:r>
                </w:p>
                <w:p w14:paraId="0EFBF421" w14:textId="77777777" w:rsidR="007379C7" w:rsidRPr="00D33028" w:rsidRDefault="007379C7" w:rsidP="007379C7">
                  <w:pPr>
                    <w:rPr>
                      <w:rFonts w:ascii="Calibri" w:hAnsi="Calibri" w:cs="Calibri"/>
                      <w:i/>
                      <w:sz w:val="18"/>
                      <w:szCs w:val="18"/>
                      <w:shd w:val="clear" w:color="auto" w:fill="FFFFFF"/>
                    </w:rPr>
                  </w:pPr>
                  <w:r w:rsidRPr="00D33028">
                    <w:rPr>
                      <w:i/>
                      <w:sz w:val="18"/>
                      <w:szCs w:val="18"/>
                    </w:rPr>
                    <w:t>45 hours of instruction + 90 hours of Candidate preparation, study, and assignments</w:t>
                  </w:r>
                </w:p>
              </w:tc>
              <w:tc>
                <w:tcPr>
                  <w:tcW w:w="2880" w:type="dxa"/>
                </w:tcPr>
                <w:p w14:paraId="72D14B42" w14:textId="77777777" w:rsidR="007379C7" w:rsidRPr="00D33028" w:rsidRDefault="007379C7" w:rsidP="007379C7">
                  <w:pPr>
                    <w:rPr>
                      <w:i/>
                      <w:sz w:val="18"/>
                      <w:szCs w:val="18"/>
                    </w:rPr>
                  </w:pPr>
                  <w:r w:rsidRPr="00D33028">
                    <w:rPr>
                      <w:i/>
                      <w:sz w:val="18"/>
                      <w:szCs w:val="18"/>
                    </w:rPr>
                    <w:t>1.5-unit supporting seminars</w:t>
                  </w:r>
                </w:p>
                <w:p w14:paraId="624128CC" w14:textId="77777777" w:rsidR="007379C7" w:rsidRPr="00D33028" w:rsidRDefault="007379C7" w:rsidP="007379C7">
                  <w:pPr>
                    <w:rPr>
                      <w:i/>
                      <w:sz w:val="18"/>
                      <w:szCs w:val="18"/>
                    </w:rPr>
                  </w:pPr>
                  <w:r w:rsidRPr="00D33028">
                    <w:rPr>
                      <w:i/>
                      <w:sz w:val="18"/>
                      <w:szCs w:val="18"/>
                    </w:rPr>
                    <w:t>Per course:</w:t>
                  </w:r>
                </w:p>
                <w:p w14:paraId="78C703D4" w14:textId="77777777" w:rsidR="007379C7" w:rsidRPr="00D33028" w:rsidRDefault="007379C7" w:rsidP="007379C7">
                  <w:pPr>
                    <w:rPr>
                      <w:rFonts w:ascii="Calibri" w:hAnsi="Calibri" w:cs="Calibri"/>
                      <w:i/>
                      <w:sz w:val="18"/>
                      <w:szCs w:val="18"/>
                      <w:shd w:val="clear" w:color="auto" w:fill="FFFFFF"/>
                    </w:rPr>
                  </w:pPr>
                  <w:r w:rsidRPr="00D33028">
                    <w:rPr>
                      <w:i/>
                      <w:sz w:val="18"/>
                      <w:szCs w:val="18"/>
                    </w:rPr>
                    <w:t>22-23 hours of instruction + 45 hours of Candidate preparation, study, and assignments</w:t>
                  </w:r>
                </w:p>
              </w:tc>
              <w:tc>
                <w:tcPr>
                  <w:tcW w:w="2880" w:type="dxa"/>
                </w:tcPr>
                <w:p w14:paraId="05EAE789" w14:textId="77777777" w:rsidR="007379C7" w:rsidRPr="00D33028" w:rsidRDefault="007379C7" w:rsidP="007379C7">
                  <w:pPr>
                    <w:rPr>
                      <w:i/>
                      <w:sz w:val="18"/>
                      <w:szCs w:val="18"/>
                    </w:rPr>
                  </w:pPr>
                  <w:r w:rsidRPr="00D33028">
                    <w:rPr>
                      <w:i/>
                      <w:sz w:val="18"/>
                      <w:szCs w:val="18"/>
                    </w:rPr>
                    <w:t>1.5-unit field trainings</w:t>
                  </w:r>
                </w:p>
                <w:p w14:paraId="1FC12EA4" w14:textId="77777777" w:rsidR="007379C7" w:rsidRPr="00D33028" w:rsidRDefault="007379C7" w:rsidP="007379C7">
                  <w:pPr>
                    <w:rPr>
                      <w:i/>
                      <w:sz w:val="18"/>
                      <w:szCs w:val="18"/>
                    </w:rPr>
                  </w:pPr>
                  <w:r w:rsidRPr="00D33028">
                    <w:rPr>
                      <w:i/>
                      <w:sz w:val="18"/>
                      <w:szCs w:val="18"/>
                    </w:rPr>
                    <w:t>Per course:</w:t>
                  </w:r>
                </w:p>
                <w:p w14:paraId="51270213" w14:textId="77777777" w:rsidR="007379C7" w:rsidRPr="00D33028" w:rsidRDefault="007379C7" w:rsidP="007379C7">
                  <w:pPr>
                    <w:rPr>
                      <w:i/>
                      <w:sz w:val="18"/>
                      <w:szCs w:val="18"/>
                    </w:rPr>
                  </w:pPr>
                  <w:r w:rsidRPr="00D33028">
                    <w:rPr>
                      <w:i/>
                      <w:sz w:val="18"/>
                      <w:szCs w:val="18"/>
                    </w:rPr>
                    <w:t>4 Terms (32 weeks resulting in 224 hours of supervised field work). Note even during the terms when Candidates are not taking courses associated with Clinical Practice, they are still being evaluated in their ability to connect theory and classroom experiences for best practices in instructional strategies to reach all learners</w:t>
                  </w:r>
                </w:p>
                <w:p w14:paraId="60876B17" w14:textId="77777777" w:rsidR="007379C7" w:rsidRPr="00D33028" w:rsidRDefault="007379C7" w:rsidP="007379C7">
                  <w:pPr>
                    <w:rPr>
                      <w:i/>
                      <w:sz w:val="18"/>
                      <w:szCs w:val="18"/>
                    </w:rPr>
                  </w:pPr>
                </w:p>
                <w:p w14:paraId="4624498A" w14:textId="77777777" w:rsidR="007379C7" w:rsidRPr="00D33028" w:rsidRDefault="007379C7" w:rsidP="007379C7">
                  <w:pPr>
                    <w:rPr>
                      <w:rFonts w:ascii="Calibri" w:hAnsi="Calibri" w:cs="Calibri"/>
                      <w:i/>
                      <w:sz w:val="18"/>
                      <w:szCs w:val="18"/>
                      <w:shd w:val="clear" w:color="auto" w:fill="FFFFFF"/>
                    </w:rPr>
                  </w:pPr>
                </w:p>
              </w:tc>
            </w:tr>
            <w:tr w:rsidR="007379C7" w:rsidRPr="00D33028" w14:paraId="3D6230E1" w14:textId="77777777" w:rsidTr="00773AE3">
              <w:trPr>
                <w:gridAfter w:val="1"/>
                <w:wAfter w:w="8" w:type="dxa"/>
              </w:trPr>
              <w:tc>
                <w:tcPr>
                  <w:tcW w:w="1705" w:type="dxa"/>
                </w:tcPr>
                <w:p w14:paraId="45D1E6DA" w14:textId="77777777" w:rsidR="007379C7" w:rsidRPr="00D33028" w:rsidRDefault="007379C7" w:rsidP="007379C7">
                  <w:pPr>
                    <w:rPr>
                      <w:sz w:val="18"/>
                      <w:szCs w:val="18"/>
                    </w:rPr>
                  </w:pPr>
                  <w:r w:rsidRPr="00D33028">
                    <w:rPr>
                      <w:sz w:val="18"/>
                      <w:szCs w:val="18"/>
                    </w:rPr>
                    <w:t>1</w:t>
                  </w:r>
                </w:p>
                <w:p w14:paraId="209205D9" w14:textId="77777777" w:rsidR="007379C7" w:rsidRPr="00D33028" w:rsidRDefault="007379C7" w:rsidP="007379C7">
                  <w:pPr>
                    <w:rPr>
                      <w:rFonts w:ascii="Calibri" w:hAnsi="Calibri" w:cs="Calibri"/>
                      <w:sz w:val="18"/>
                      <w:szCs w:val="18"/>
                      <w:shd w:val="clear" w:color="auto" w:fill="FFFFFF"/>
                    </w:rPr>
                  </w:pPr>
                </w:p>
              </w:tc>
              <w:tc>
                <w:tcPr>
                  <w:tcW w:w="3060" w:type="dxa"/>
                </w:tcPr>
                <w:p w14:paraId="1CF728B5" w14:textId="77777777" w:rsidR="007379C7" w:rsidRPr="00D33028" w:rsidRDefault="007379C7" w:rsidP="007379C7">
                  <w:pPr>
                    <w:rPr>
                      <w:b/>
                      <w:sz w:val="18"/>
                      <w:szCs w:val="18"/>
                    </w:rPr>
                  </w:pPr>
                  <w:r w:rsidRPr="00D33028">
                    <w:rPr>
                      <w:b/>
                      <w:sz w:val="18"/>
                      <w:szCs w:val="18"/>
                    </w:rPr>
                    <w:t>EDU6004 - Educational Foundations</w:t>
                  </w:r>
                </w:p>
                <w:p w14:paraId="50E1572F" w14:textId="2AAD4631" w:rsidR="007379C7" w:rsidRPr="00D33028" w:rsidRDefault="00A55E9C" w:rsidP="007379C7">
                  <w:pPr>
                    <w:rPr>
                      <w:i/>
                      <w:color w:val="E36C0A" w:themeColor="accent6" w:themeShade="BF"/>
                      <w:sz w:val="18"/>
                      <w:szCs w:val="18"/>
                    </w:rPr>
                  </w:pPr>
                  <w:r w:rsidRPr="00D33028">
                    <w:rPr>
                      <w:i/>
                      <w:color w:val="E36C0A" w:themeColor="accent6" w:themeShade="BF"/>
                      <w:sz w:val="18"/>
                      <w:szCs w:val="18"/>
                    </w:rPr>
                    <w:t>PD</w:t>
                  </w:r>
                  <w:r w:rsidR="007379C7" w:rsidRPr="00D33028">
                    <w:rPr>
                      <w:i/>
                      <w:color w:val="E36C0A" w:themeColor="accent6" w:themeShade="BF"/>
                      <w:sz w:val="18"/>
                      <w:szCs w:val="18"/>
                    </w:rPr>
                    <w:t xml:space="preserve"> Introduced</w:t>
                  </w:r>
                </w:p>
              </w:tc>
              <w:tc>
                <w:tcPr>
                  <w:tcW w:w="2880" w:type="dxa"/>
                </w:tcPr>
                <w:p w14:paraId="6FDA7F16" w14:textId="77777777" w:rsidR="007379C7" w:rsidRPr="00D33028" w:rsidRDefault="007379C7" w:rsidP="007379C7">
                  <w:pPr>
                    <w:rPr>
                      <w:rFonts w:ascii="Calibri" w:hAnsi="Calibri" w:cs="Calibri"/>
                      <w:sz w:val="18"/>
                      <w:szCs w:val="18"/>
                      <w:shd w:val="clear" w:color="auto" w:fill="FFFFFF"/>
                    </w:rPr>
                  </w:pPr>
                </w:p>
              </w:tc>
              <w:tc>
                <w:tcPr>
                  <w:tcW w:w="2880" w:type="dxa"/>
                </w:tcPr>
                <w:p w14:paraId="2C4A671B" w14:textId="77777777" w:rsidR="007379C7" w:rsidRPr="00D33028" w:rsidRDefault="007379C7" w:rsidP="007379C7">
                  <w:pPr>
                    <w:rPr>
                      <w:rFonts w:ascii="Calibri" w:hAnsi="Calibri" w:cs="Calibri"/>
                      <w:sz w:val="18"/>
                      <w:szCs w:val="18"/>
                      <w:shd w:val="clear" w:color="auto" w:fill="FFFFFF"/>
                    </w:rPr>
                  </w:pPr>
                </w:p>
              </w:tc>
            </w:tr>
            <w:tr w:rsidR="007379C7" w:rsidRPr="00D33028" w14:paraId="578E74FF" w14:textId="77777777" w:rsidTr="00773AE3">
              <w:trPr>
                <w:gridAfter w:val="1"/>
                <w:wAfter w:w="8" w:type="dxa"/>
                <w:trHeight w:val="278"/>
              </w:trPr>
              <w:tc>
                <w:tcPr>
                  <w:tcW w:w="1705" w:type="dxa"/>
                </w:tcPr>
                <w:p w14:paraId="7AF9F8CF" w14:textId="77777777" w:rsidR="007379C7" w:rsidRPr="00D33028" w:rsidRDefault="007379C7" w:rsidP="007379C7">
                  <w:pPr>
                    <w:rPr>
                      <w:rFonts w:ascii="Calibri" w:hAnsi="Calibri" w:cs="Calibri"/>
                      <w:sz w:val="18"/>
                      <w:szCs w:val="18"/>
                      <w:shd w:val="clear" w:color="auto" w:fill="FFFFFF"/>
                    </w:rPr>
                  </w:pPr>
                  <w:r w:rsidRPr="00D33028">
                    <w:rPr>
                      <w:sz w:val="18"/>
                      <w:szCs w:val="18"/>
                    </w:rPr>
                    <w:t>2</w:t>
                  </w:r>
                </w:p>
              </w:tc>
              <w:tc>
                <w:tcPr>
                  <w:tcW w:w="3060" w:type="dxa"/>
                </w:tcPr>
                <w:p w14:paraId="62CB0B91" w14:textId="77777777" w:rsidR="007379C7" w:rsidRPr="00D33028" w:rsidRDefault="007379C7" w:rsidP="007379C7">
                  <w:pPr>
                    <w:rPr>
                      <w:b/>
                      <w:sz w:val="18"/>
                      <w:szCs w:val="18"/>
                    </w:rPr>
                  </w:pPr>
                  <w:r w:rsidRPr="00D33028">
                    <w:rPr>
                      <w:b/>
                      <w:sz w:val="18"/>
                      <w:szCs w:val="18"/>
                    </w:rPr>
                    <w:t>EDU6005 - Psycho-Educational Development of Diverse Learner Classroom Application</w:t>
                  </w:r>
                </w:p>
                <w:p w14:paraId="2287A8F2" w14:textId="57A2948D" w:rsidR="007379C7" w:rsidRPr="00D33028" w:rsidRDefault="00A55E9C" w:rsidP="007379C7">
                  <w:pPr>
                    <w:rPr>
                      <w:b/>
                      <w:sz w:val="18"/>
                      <w:szCs w:val="18"/>
                    </w:rPr>
                  </w:pPr>
                  <w:r w:rsidRPr="00D33028">
                    <w:rPr>
                      <w:i/>
                      <w:color w:val="E36C0A" w:themeColor="accent6" w:themeShade="BF"/>
                      <w:sz w:val="18"/>
                      <w:szCs w:val="18"/>
                    </w:rPr>
                    <w:t>PD</w:t>
                  </w:r>
                  <w:r w:rsidR="007379C7" w:rsidRPr="00D33028">
                    <w:rPr>
                      <w:i/>
                      <w:color w:val="E36C0A" w:themeColor="accent6" w:themeShade="BF"/>
                      <w:sz w:val="18"/>
                      <w:szCs w:val="18"/>
                    </w:rPr>
                    <w:t xml:space="preserve"> </w:t>
                  </w:r>
                  <w:r w:rsidR="008B3F16" w:rsidRPr="00D33028">
                    <w:rPr>
                      <w:i/>
                      <w:color w:val="E36C0A" w:themeColor="accent6" w:themeShade="BF"/>
                      <w:sz w:val="18"/>
                      <w:szCs w:val="18"/>
                    </w:rPr>
                    <w:t xml:space="preserve">Introduced, </w:t>
                  </w:r>
                  <w:r w:rsidR="007379C7" w:rsidRPr="00D33028">
                    <w:rPr>
                      <w:i/>
                      <w:color w:val="E36C0A" w:themeColor="accent6" w:themeShade="BF"/>
                      <w:sz w:val="18"/>
                      <w:szCs w:val="18"/>
                    </w:rPr>
                    <w:t>Developed</w:t>
                  </w:r>
                </w:p>
              </w:tc>
              <w:tc>
                <w:tcPr>
                  <w:tcW w:w="2880" w:type="dxa"/>
                </w:tcPr>
                <w:p w14:paraId="40D886C7" w14:textId="77777777" w:rsidR="007379C7" w:rsidRPr="00D33028" w:rsidRDefault="007379C7" w:rsidP="007379C7">
                  <w:pPr>
                    <w:rPr>
                      <w:b/>
                      <w:sz w:val="18"/>
                      <w:szCs w:val="18"/>
                    </w:rPr>
                  </w:pPr>
                  <w:r w:rsidRPr="00D33028">
                    <w:rPr>
                      <w:b/>
                      <w:sz w:val="18"/>
                      <w:szCs w:val="18"/>
                    </w:rPr>
                    <w:t>EDU6020 - Seminar: Setting Classroom Procedures</w:t>
                  </w:r>
                </w:p>
                <w:p w14:paraId="106B009C" w14:textId="77777777" w:rsidR="00A55E9C" w:rsidRPr="00D33028" w:rsidRDefault="00A55E9C" w:rsidP="007379C7">
                  <w:pPr>
                    <w:rPr>
                      <w:b/>
                      <w:sz w:val="18"/>
                      <w:szCs w:val="18"/>
                    </w:rPr>
                  </w:pPr>
                </w:p>
                <w:p w14:paraId="49691BA3" w14:textId="74031C63" w:rsidR="00A55E9C" w:rsidRPr="00D33028" w:rsidRDefault="00A55E9C" w:rsidP="007379C7">
                  <w:pPr>
                    <w:rPr>
                      <w:b/>
                      <w:sz w:val="18"/>
                      <w:szCs w:val="18"/>
                    </w:rPr>
                  </w:pPr>
                  <w:r w:rsidRPr="00D33028">
                    <w:rPr>
                      <w:i/>
                      <w:color w:val="E36C0A" w:themeColor="accent6" w:themeShade="BF"/>
                      <w:sz w:val="18"/>
                      <w:szCs w:val="18"/>
                    </w:rPr>
                    <w:t>PD Developed</w:t>
                  </w:r>
                </w:p>
              </w:tc>
              <w:tc>
                <w:tcPr>
                  <w:tcW w:w="2880" w:type="dxa"/>
                </w:tcPr>
                <w:p w14:paraId="6056203E" w14:textId="77777777" w:rsidR="007379C7" w:rsidRPr="00D33028" w:rsidRDefault="007379C7" w:rsidP="007379C7">
                  <w:pPr>
                    <w:rPr>
                      <w:b/>
                      <w:sz w:val="18"/>
                      <w:szCs w:val="18"/>
                    </w:rPr>
                  </w:pPr>
                  <w:r w:rsidRPr="00D33028">
                    <w:rPr>
                      <w:b/>
                      <w:sz w:val="18"/>
                      <w:szCs w:val="18"/>
                    </w:rPr>
                    <w:t>EDU6046 - Clinical Practice I: Standard Intern</w:t>
                  </w:r>
                </w:p>
                <w:p w14:paraId="631FD72B" w14:textId="14CF9650" w:rsidR="007379C7" w:rsidRPr="00D33028" w:rsidRDefault="00A55E9C" w:rsidP="007379C7">
                  <w:pPr>
                    <w:rPr>
                      <w:rFonts w:ascii="Calibri" w:hAnsi="Calibri" w:cs="Calibri"/>
                      <w:sz w:val="18"/>
                      <w:szCs w:val="18"/>
                      <w:shd w:val="clear" w:color="auto" w:fill="FFFFFF"/>
                    </w:rPr>
                  </w:pPr>
                  <w:r w:rsidRPr="00D33028">
                    <w:rPr>
                      <w:i/>
                      <w:color w:val="E36C0A" w:themeColor="accent6" w:themeShade="BF"/>
                      <w:sz w:val="18"/>
                      <w:szCs w:val="18"/>
                    </w:rPr>
                    <w:t>PD</w:t>
                  </w:r>
                  <w:r w:rsidR="007379C7" w:rsidRPr="00D33028">
                    <w:rPr>
                      <w:i/>
                      <w:color w:val="E36C0A" w:themeColor="accent6" w:themeShade="BF"/>
                      <w:sz w:val="18"/>
                      <w:szCs w:val="18"/>
                    </w:rPr>
                    <w:t xml:space="preserve"> Developed</w:t>
                  </w:r>
                </w:p>
              </w:tc>
            </w:tr>
            <w:tr w:rsidR="007379C7" w:rsidRPr="00D33028" w14:paraId="7D1E0A3D" w14:textId="77777777" w:rsidTr="00773AE3">
              <w:trPr>
                <w:gridAfter w:val="1"/>
                <w:wAfter w:w="8" w:type="dxa"/>
              </w:trPr>
              <w:tc>
                <w:tcPr>
                  <w:tcW w:w="1705" w:type="dxa"/>
                </w:tcPr>
                <w:p w14:paraId="0F2B3574" w14:textId="77777777" w:rsidR="007379C7" w:rsidRPr="00D33028" w:rsidRDefault="007379C7" w:rsidP="007379C7">
                  <w:pPr>
                    <w:rPr>
                      <w:rFonts w:ascii="Calibri" w:hAnsi="Calibri" w:cs="Calibri"/>
                      <w:sz w:val="18"/>
                      <w:szCs w:val="18"/>
                      <w:shd w:val="clear" w:color="auto" w:fill="FFFFFF"/>
                    </w:rPr>
                  </w:pPr>
                  <w:r w:rsidRPr="00D33028">
                    <w:rPr>
                      <w:sz w:val="18"/>
                      <w:szCs w:val="18"/>
                    </w:rPr>
                    <w:t>3</w:t>
                  </w:r>
                </w:p>
              </w:tc>
              <w:tc>
                <w:tcPr>
                  <w:tcW w:w="3060" w:type="dxa"/>
                </w:tcPr>
                <w:p w14:paraId="07AE5C51" w14:textId="77777777" w:rsidR="007379C7" w:rsidRPr="00D33028" w:rsidRDefault="007379C7" w:rsidP="007379C7">
                  <w:pPr>
                    <w:rPr>
                      <w:rFonts w:ascii="Calibri" w:hAnsi="Calibri" w:cs="Calibri"/>
                      <w:sz w:val="18"/>
                      <w:szCs w:val="18"/>
                      <w:shd w:val="clear" w:color="auto" w:fill="FFFFFF"/>
                    </w:rPr>
                  </w:pPr>
                  <w:r w:rsidRPr="00D33028">
                    <w:rPr>
                      <w:sz w:val="18"/>
                      <w:szCs w:val="18"/>
                    </w:rPr>
                    <w:t xml:space="preserve">EDU6012 - Applied Linguistics Seminar: Reading </w:t>
                  </w:r>
                </w:p>
              </w:tc>
              <w:tc>
                <w:tcPr>
                  <w:tcW w:w="2880" w:type="dxa"/>
                </w:tcPr>
                <w:p w14:paraId="4718333E" w14:textId="77777777" w:rsidR="007379C7" w:rsidRPr="00D33028" w:rsidRDefault="007379C7" w:rsidP="007379C7">
                  <w:pPr>
                    <w:rPr>
                      <w:b/>
                      <w:sz w:val="18"/>
                      <w:szCs w:val="18"/>
                    </w:rPr>
                  </w:pPr>
                  <w:r w:rsidRPr="00D33028">
                    <w:rPr>
                      <w:b/>
                      <w:sz w:val="18"/>
                      <w:szCs w:val="18"/>
                    </w:rPr>
                    <w:t xml:space="preserve">EDU6021 - Seminar: Supporting Differentiated Learning </w:t>
                  </w:r>
                </w:p>
                <w:p w14:paraId="0672A49F" w14:textId="59F32F4D" w:rsidR="007379C7" w:rsidRPr="00D33028" w:rsidRDefault="00A55E9C" w:rsidP="007379C7">
                  <w:pPr>
                    <w:rPr>
                      <w:rFonts w:ascii="Calibri" w:hAnsi="Calibri" w:cs="Calibri"/>
                      <w:sz w:val="18"/>
                      <w:szCs w:val="18"/>
                      <w:shd w:val="clear" w:color="auto" w:fill="FFFFFF"/>
                    </w:rPr>
                  </w:pPr>
                  <w:r w:rsidRPr="00D33028">
                    <w:rPr>
                      <w:i/>
                      <w:color w:val="E36C0A" w:themeColor="accent6" w:themeShade="BF"/>
                      <w:sz w:val="18"/>
                      <w:szCs w:val="18"/>
                    </w:rPr>
                    <w:t>PD</w:t>
                  </w:r>
                  <w:r w:rsidR="007379C7" w:rsidRPr="00D33028">
                    <w:rPr>
                      <w:i/>
                      <w:color w:val="E36C0A" w:themeColor="accent6" w:themeShade="BF"/>
                      <w:sz w:val="18"/>
                      <w:szCs w:val="18"/>
                    </w:rPr>
                    <w:t xml:space="preserve"> Developed</w:t>
                  </w:r>
                </w:p>
              </w:tc>
              <w:tc>
                <w:tcPr>
                  <w:tcW w:w="2880" w:type="dxa"/>
                </w:tcPr>
                <w:p w14:paraId="77222C18" w14:textId="77777777" w:rsidR="007379C7" w:rsidRPr="00D33028" w:rsidRDefault="007379C7" w:rsidP="007379C7">
                  <w:pPr>
                    <w:rPr>
                      <w:b/>
                      <w:sz w:val="18"/>
                      <w:szCs w:val="18"/>
                    </w:rPr>
                  </w:pPr>
                  <w:r w:rsidRPr="00D33028">
                    <w:rPr>
                      <w:b/>
                      <w:sz w:val="18"/>
                      <w:szCs w:val="18"/>
                    </w:rPr>
                    <w:t xml:space="preserve">EDU6047 - Clinical Practice II: Standard Intern </w:t>
                  </w:r>
                </w:p>
                <w:p w14:paraId="750287BB" w14:textId="24B54E7A" w:rsidR="007379C7" w:rsidRPr="00D33028" w:rsidRDefault="00A55E9C" w:rsidP="007379C7">
                  <w:pPr>
                    <w:rPr>
                      <w:rFonts w:ascii="Calibri" w:hAnsi="Calibri" w:cs="Calibri"/>
                      <w:sz w:val="18"/>
                      <w:szCs w:val="18"/>
                      <w:shd w:val="clear" w:color="auto" w:fill="FFFFFF"/>
                    </w:rPr>
                  </w:pPr>
                  <w:r w:rsidRPr="00D33028">
                    <w:rPr>
                      <w:i/>
                      <w:color w:val="E36C0A" w:themeColor="accent6" w:themeShade="BF"/>
                      <w:sz w:val="18"/>
                      <w:szCs w:val="18"/>
                    </w:rPr>
                    <w:t>PD</w:t>
                  </w:r>
                  <w:r w:rsidR="007379C7" w:rsidRPr="00D33028">
                    <w:rPr>
                      <w:i/>
                      <w:color w:val="E36C0A" w:themeColor="accent6" w:themeShade="BF"/>
                      <w:sz w:val="18"/>
                      <w:szCs w:val="18"/>
                    </w:rPr>
                    <w:t xml:space="preserve"> Developed</w:t>
                  </w:r>
                </w:p>
              </w:tc>
            </w:tr>
            <w:tr w:rsidR="007379C7" w:rsidRPr="00D33028" w14:paraId="022991C1" w14:textId="77777777" w:rsidTr="00773AE3">
              <w:trPr>
                <w:gridAfter w:val="1"/>
                <w:wAfter w:w="8" w:type="dxa"/>
              </w:trPr>
              <w:tc>
                <w:tcPr>
                  <w:tcW w:w="1705" w:type="dxa"/>
                </w:tcPr>
                <w:p w14:paraId="047BC95D" w14:textId="77777777" w:rsidR="007379C7" w:rsidRPr="00D33028" w:rsidRDefault="007379C7" w:rsidP="007379C7">
                  <w:pPr>
                    <w:rPr>
                      <w:rFonts w:ascii="Calibri" w:hAnsi="Calibri" w:cs="Calibri"/>
                      <w:sz w:val="18"/>
                      <w:szCs w:val="18"/>
                      <w:shd w:val="clear" w:color="auto" w:fill="FFFFFF"/>
                    </w:rPr>
                  </w:pPr>
                  <w:r w:rsidRPr="00D33028">
                    <w:rPr>
                      <w:sz w:val="18"/>
                      <w:szCs w:val="18"/>
                    </w:rPr>
                    <w:t>4</w:t>
                  </w:r>
                </w:p>
              </w:tc>
              <w:tc>
                <w:tcPr>
                  <w:tcW w:w="3060" w:type="dxa"/>
                </w:tcPr>
                <w:p w14:paraId="1BE8AA5D" w14:textId="77777777" w:rsidR="007379C7" w:rsidRPr="00D33028" w:rsidRDefault="007379C7" w:rsidP="007379C7">
                  <w:pPr>
                    <w:rPr>
                      <w:b/>
                      <w:sz w:val="18"/>
                      <w:szCs w:val="18"/>
                    </w:rPr>
                  </w:pPr>
                  <w:r w:rsidRPr="00D33028">
                    <w:rPr>
                      <w:b/>
                      <w:sz w:val="18"/>
                      <w:szCs w:val="18"/>
                    </w:rPr>
                    <w:t xml:space="preserve">EDU6063 - Principles, Practices and Socio-Cultural Issues of Teaching English Language Learners </w:t>
                  </w:r>
                </w:p>
                <w:p w14:paraId="6C6AB56A" w14:textId="7BF6A727" w:rsidR="007379C7" w:rsidRPr="00D33028" w:rsidRDefault="00A55E9C" w:rsidP="007379C7">
                  <w:pPr>
                    <w:rPr>
                      <w:i/>
                      <w:color w:val="E36C0A" w:themeColor="accent6" w:themeShade="BF"/>
                      <w:sz w:val="18"/>
                      <w:szCs w:val="18"/>
                    </w:rPr>
                  </w:pPr>
                  <w:r w:rsidRPr="00D33028">
                    <w:rPr>
                      <w:i/>
                      <w:color w:val="E36C0A" w:themeColor="accent6" w:themeShade="BF"/>
                      <w:sz w:val="18"/>
                      <w:szCs w:val="18"/>
                    </w:rPr>
                    <w:t>PD</w:t>
                  </w:r>
                  <w:r w:rsidR="007379C7" w:rsidRPr="00D33028">
                    <w:rPr>
                      <w:i/>
                      <w:color w:val="E36C0A" w:themeColor="accent6" w:themeShade="BF"/>
                      <w:sz w:val="18"/>
                      <w:szCs w:val="18"/>
                    </w:rPr>
                    <w:t xml:space="preserve"> Developed</w:t>
                  </w:r>
                </w:p>
              </w:tc>
              <w:tc>
                <w:tcPr>
                  <w:tcW w:w="2880" w:type="dxa"/>
                </w:tcPr>
                <w:p w14:paraId="54BEA296" w14:textId="11ADB396" w:rsidR="007379C7" w:rsidRPr="00D33028" w:rsidRDefault="007379C7" w:rsidP="007379C7">
                  <w:pPr>
                    <w:rPr>
                      <w:b/>
                      <w:sz w:val="18"/>
                      <w:szCs w:val="18"/>
                    </w:rPr>
                  </w:pPr>
                  <w:r w:rsidRPr="00D33028">
                    <w:rPr>
                      <w:b/>
                      <w:sz w:val="18"/>
                      <w:szCs w:val="18"/>
                    </w:rPr>
                    <w:t xml:space="preserve">EDU6022 - Seminar: Curriculum and Instruction  </w:t>
                  </w:r>
                </w:p>
                <w:p w14:paraId="307030BB" w14:textId="49F98C33" w:rsidR="007379C7" w:rsidRPr="00D33028" w:rsidRDefault="00A55E9C" w:rsidP="007379C7">
                  <w:pPr>
                    <w:rPr>
                      <w:rFonts w:ascii="Calibri" w:hAnsi="Calibri" w:cs="Calibri"/>
                      <w:b/>
                      <w:sz w:val="18"/>
                      <w:szCs w:val="18"/>
                      <w:shd w:val="clear" w:color="auto" w:fill="FFFFFF"/>
                    </w:rPr>
                  </w:pPr>
                  <w:r w:rsidRPr="00D33028">
                    <w:rPr>
                      <w:i/>
                      <w:color w:val="E36C0A" w:themeColor="accent6" w:themeShade="BF"/>
                      <w:sz w:val="18"/>
                      <w:szCs w:val="18"/>
                    </w:rPr>
                    <w:t>PD</w:t>
                  </w:r>
                  <w:r w:rsidR="007379C7" w:rsidRPr="00D33028">
                    <w:rPr>
                      <w:i/>
                      <w:color w:val="E36C0A" w:themeColor="accent6" w:themeShade="BF"/>
                      <w:sz w:val="18"/>
                      <w:szCs w:val="18"/>
                    </w:rPr>
                    <w:t xml:space="preserve"> Developed</w:t>
                  </w:r>
                </w:p>
              </w:tc>
              <w:tc>
                <w:tcPr>
                  <w:tcW w:w="2880" w:type="dxa"/>
                </w:tcPr>
                <w:p w14:paraId="5B0A4069" w14:textId="77777777" w:rsidR="007379C7" w:rsidRPr="00D33028" w:rsidRDefault="007379C7" w:rsidP="007379C7">
                  <w:pPr>
                    <w:rPr>
                      <w:b/>
                      <w:sz w:val="18"/>
                      <w:szCs w:val="18"/>
                    </w:rPr>
                  </w:pPr>
                  <w:r w:rsidRPr="00D33028">
                    <w:rPr>
                      <w:b/>
                      <w:sz w:val="18"/>
                      <w:szCs w:val="18"/>
                    </w:rPr>
                    <w:t xml:space="preserve">EDU6048 - Clinical Practice III: Standard Intern </w:t>
                  </w:r>
                </w:p>
                <w:p w14:paraId="3355EB1D" w14:textId="6A77D184" w:rsidR="007379C7" w:rsidRPr="00D33028" w:rsidRDefault="00A55E9C" w:rsidP="007379C7">
                  <w:pPr>
                    <w:rPr>
                      <w:rFonts w:ascii="Calibri" w:hAnsi="Calibri" w:cs="Calibri"/>
                      <w:sz w:val="18"/>
                      <w:szCs w:val="18"/>
                      <w:shd w:val="clear" w:color="auto" w:fill="FFFFFF"/>
                    </w:rPr>
                  </w:pPr>
                  <w:r w:rsidRPr="00D33028">
                    <w:rPr>
                      <w:i/>
                      <w:color w:val="E36C0A" w:themeColor="accent6" w:themeShade="BF"/>
                      <w:sz w:val="18"/>
                      <w:szCs w:val="18"/>
                    </w:rPr>
                    <w:t>PD</w:t>
                  </w:r>
                  <w:r w:rsidR="007379C7" w:rsidRPr="00D33028">
                    <w:rPr>
                      <w:i/>
                      <w:color w:val="E36C0A" w:themeColor="accent6" w:themeShade="BF"/>
                      <w:sz w:val="18"/>
                      <w:szCs w:val="18"/>
                    </w:rPr>
                    <w:t xml:space="preserve"> Developed</w:t>
                  </w:r>
                </w:p>
              </w:tc>
            </w:tr>
            <w:tr w:rsidR="007379C7" w:rsidRPr="00D33028" w14:paraId="53AAEB11" w14:textId="77777777" w:rsidTr="00773AE3">
              <w:trPr>
                <w:gridAfter w:val="1"/>
                <w:wAfter w:w="8" w:type="dxa"/>
              </w:trPr>
              <w:tc>
                <w:tcPr>
                  <w:tcW w:w="1705" w:type="dxa"/>
                </w:tcPr>
                <w:p w14:paraId="0FC940E7" w14:textId="77777777" w:rsidR="007379C7" w:rsidRPr="00D33028" w:rsidRDefault="007379C7" w:rsidP="007379C7">
                  <w:pPr>
                    <w:rPr>
                      <w:rFonts w:ascii="Calibri" w:hAnsi="Calibri" w:cs="Calibri"/>
                      <w:sz w:val="18"/>
                      <w:szCs w:val="18"/>
                      <w:shd w:val="clear" w:color="auto" w:fill="FFFFFF"/>
                    </w:rPr>
                  </w:pPr>
                  <w:r w:rsidRPr="00D33028">
                    <w:rPr>
                      <w:sz w:val="18"/>
                      <w:szCs w:val="18"/>
                    </w:rPr>
                    <w:t>5</w:t>
                  </w:r>
                </w:p>
              </w:tc>
              <w:tc>
                <w:tcPr>
                  <w:tcW w:w="3060" w:type="dxa"/>
                </w:tcPr>
                <w:p w14:paraId="36CBA2B5" w14:textId="77777777" w:rsidR="007379C7" w:rsidRPr="00D33028" w:rsidRDefault="007379C7" w:rsidP="007379C7">
                  <w:pPr>
                    <w:rPr>
                      <w:sz w:val="18"/>
                      <w:szCs w:val="18"/>
                    </w:rPr>
                  </w:pPr>
                  <w:r w:rsidRPr="00D33028">
                    <w:rPr>
                      <w:sz w:val="18"/>
                      <w:szCs w:val="18"/>
                    </w:rPr>
                    <w:t xml:space="preserve">EDU6035 - Elementary Education Methods </w:t>
                  </w:r>
                </w:p>
                <w:p w14:paraId="3D2DBA7E" w14:textId="77777777" w:rsidR="007379C7" w:rsidRPr="00D33028" w:rsidRDefault="007379C7" w:rsidP="007379C7">
                  <w:pPr>
                    <w:rPr>
                      <w:rFonts w:ascii="Calibri" w:hAnsi="Calibri" w:cs="Calibri"/>
                      <w:b/>
                      <w:sz w:val="18"/>
                      <w:szCs w:val="18"/>
                      <w:shd w:val="clear" w:color="auto" w:fill="FFFFFF"/>
                    </w:rPr>
                  </w:pPr>
                </w:p>
              </w:tc>
              <w:tc>
                <w:tcPr>
                  <w:tcW w:w="2880" w:type="dxa"/>
                </w:tcPr>
                <w:p w14:paraId="1E584B38" w14:textId="77777777" w:rsidR="007379C7" w:rsidRPr="00D33028" w:rsidRDefault="007379C7" w:rsidP="007379C7">
                  <w:pPr>
                    <w:rPr>
                      <w:b/>
                      <w:sz w:val="18"/>
                      <w:szCs w:val="18"/>
                    </w:rPr>
                  </w:pPr>
                  <w:r w:rsidRPr="00D33028">
                    <w:rPr>
                      <w:b/>
                      <w:sz w:val="18"/>
                      <w:szCs w:val="18"/>
                    </w:rPr>
                    <w:t xml:space="preserve">EDU6023 - Seminar: Grading and Goal Setting </w:t>
                  </w:r>
                </w:p>
                <w:p w14:paraId="3C4A55D9" w14:textId="3BCE324D" w:rsidR="007379C7" w:rsidRPr="00D33028" w:rsidRDefault="00A55E9C" w:rsidP="007379C7">
                  <w:pPr>
                    <w:rPr>
                      <w:rFonts w:ascii="Calibri" w:hAnsi="Calibri" w:cs="Calibri"/>
                      <w:b/>
                      <w:sz w:val="18"/>
                      <w:szCs w:val="18"/>
                      <w:shd w:val="clear" w:color="auto" w:fill="FFFFFF"/>
                    </w:rPr>
                  </w:pPr>
                  <w:r w:rsidRPr="00D33028">
                    <w:rPr>
                      <w:i/>
                      <w:color w:val="E36C0A" w:themeColor="accent6" w:themeShade="BF"/>
                      <w:sz w:val="18"/>
                      <w:szCs w:val="18"/>
                    </w:rPr>
                    <w:t>PD Developed</w:t>
                  </w:r>
                </w:p>
              </w:tc>
              <w:tc>
                <w:tcPr>
                  <w:tcW w:w="2880" w:type="dxa"/>
                </w:tcPr>
                <w:p w14:paraId="0ACC29A5" w14:textId="77777777" w:rsidR="007379C7" w:rsidRPr="00D33028" w:rsidRDefault="007379C7" w:rsidP="007379C7">
                  <w:pPr>
                    <w:rPr>
                      <w:b/>
                      <w:sz w:val="18"/>
                      <w:szCs w:val="18"/>
                    </w:rPr>
                  </w:pPr>
                  <w:r w:rsidRPr="00D33028">
                    <w:rPr>
                      <w:b/>
                      <w:sz w:val="18"/>
                      <w:szCs w:val="18"/>
                    </w:rPr>
                    <w:t xml:space="preserve">EDU6049 - Clinical Practice IV: Standard Intern </w:t>
                  </w:r>
                </w:p>
                <w:p w14:paraId="5566612D" w14:textId="60D6A19A" w:rsidR="007379C7" w:rsidRPr="00D33028" w:rsidRDefault="00A55E9C" w:rsidP="007379C7">
                  <w:pPr>
                    <w:rPr>
                      <w:rFonts w:ascii="Calibri" w:hAnsi="Calibri" w:cs="Calibri"/>
                      <w:sz w:val="18"/>
                      <w:szCs w:val="18"/>
                      <w:shd w:val="clear" w:color="auto" w:fill="FFFFFF"/>
                    </w:rPr>
                  </w:pPr>
                  <w:r w:rsidRPr="00D33028">
                    <w:rPr>
                      <w:i/>
                      <w:color w:val="E36C0A" w:themeColor="accent6" w:themeShade="BF"/>
                      <w:sz w:val="18"/>
                      <w:szCs w:val="18"/>
                    </w:rPr>
                    <w:t>PD</w:t>
                  </w:r>
                  <w:r w:rsidR="007379C7" w:rsidRPr="00D33028">
                    <w:rPr>
                      <w:i/>
                      <w:color w:val="E36C0A" w:themeColor="accent6" w:themeShade="BF"/>
                      <w:sz w:val="18"/>
                      <w:szCs w:val="18"/>
                    </w:rPr>
                    <w:t xml:space="preserve"> Developed, Competency Demonstrated </w:t>
                  </w:r>
                </w:p>
              </w:tc>
            </w:tr>
            <w:tr w:rsidR="007379C7" w:rsidRPr="00D33028" w14:paraId="0A540730" w14:textId="77777777" w:rsidTr="00773AE3">
              <w:trPr>
                <w:gridAfter w:val="1"/>
                <w:wAfter w:w="8" w:type="dxa"/>
              </w:trPr>
              <w:tc>
                <w:tcPr>
                  <w:tcW w:w="1705" w:type="dxa"/>
                </w:tcPr>
                <w:p w14:paraId="5F08BE58" w14:textId="77777777" w:rsidR="007379C7" w:rsidRPr="00D33028" w:rsidRDefault="007379C7" w:rsidP="007379C7">
                  <w:pPr>
                    <w:rPr>
                      <w:sz w:val="18"/>
                      <w:szCs w:val="18"/>
                    </w:rPr>
                  </w:pPr>
                  <w:r w:rsidRPr="00D33028">
                    <w:rPr>
                      <w:sz w:val="18"/>
                      <w:szCs w:val="18"/>
                    </w:rPr>
                    <w:t>6</w:t>
                  </w:r>
                </w:p>
              </w:tc>
              <w:tc>
                <w:tcPr>
                  <w:tcW w:w="3060" w:type="dxa"/>
                </w:tcPr>
                <w:p w14:paraId="6D7B27A2" w14:textId="77777777" w:rsidR="007379C7" w:rsidRPr="00D33028" w:rsidRDefault="007379C7" w:rsidP="007379C7">
                  <w:pPr>
                    <w:rPr>
                      <w:b/>
                      <w:sz w:val="18"/>
                      <w:szCs w:val="18"/>
                    </w:rPr>
                  </w:pPr>
                  <w:r w:rsidRPr="00D33028">
                    <w:rPr>
                      <w:b/>
                      <w:sz w:val="18"/>
                      <w:szCs w:val="18"/>
                    </w:rPr>
                    <w:t xml:space="preserve">TEL7170 - Technology in the Curriculum </w:t>
                  </w:r>
                </w:p>
                <w:p w14:paraId="28AC60BF" w14:textId="3890B75B" w:rsidR="007379C7" w:rsidRPr="00D33028" w:rsidRDefault="000A42C5" w:rsidP="007379C7">
                  <w:pPr>
                    <w:rPr>
                      <w:b/>
                      <w:sz w:val="18"/>
                      <w:szCs w:val="18"/>
                    </w:rPr>
                  </w:pPr>
                  <w:r w:rsidRPr="00D33028">
                    <w:rPr>
                      <w:i/>
                      <w:color w:val="E36C0A" w:themeColor="accent6" w:themeShade="BF"/>
                      <w:sz w:val="18"/>
                      <w:szCs w:val="18"/>
                    </w:rPr>
                    <w:t>PD</w:t>
                  </w:r>
                  <w:r w:rsidR="007379C7" w:rsidRPr="00D33028">
                    <w:rPr>
                      <w:i/>
                      <w:color w:val="E36C0A" w:themeColor="accent6" w:themeShade="BF"/>
                      <w:sz w:val="18"/>
                      <w:szCs w:val="18"/>
                    </w:rPr>
                    <w:t xml:space="preserve"> Developed</w:t>
                  </w:r>
                </w:p>
              </w:tc>
              <w:tc>
                <w:tcPr>
                  <w:tcW w:w="2880" w:type="dxa"/>
                </w:tcPr>
                <w:p w14:paraId="780852A1" w14:textId="77777777" w:rsidR="007379C7" w:rsidRPr="00D33028" w:rsidRDefault="007379C7" w:rsidP="007379C7">
                  <w:pPr>
                    <w:rPr>
                      <w:sz w:val="18"/>
                      <w:szCs w:val="18"/>
                    </w:rPr>
                  </w:pPr>
                </w:p>
              </w:tc>
              <w:tc>
                <w:tcPr>
                  <w:tcW w:w="2880" w:type="dxa"/>
                </w:tcPr>
                <w:p w14:paraId="7256E31F" w14:textId="77777777" w:rsidR="007379C7" w:rsidRPr="00D33028" w:rsidRDefault="007379C7" w:rsidP="007379C7">
                  <w:pPr>
                    <w:rPr>
                      <w:b/>
                      <w:sz w:val="18"/>
                      <w:szCs w:val="18"/>
                    </w:rPr>
                  </w:pPr>
                </w:p>
              </w:tc>
            </w:tr>
          </w:tbl>
          <w:p w14:paraId="6635462B" w14:textId="77777777" w:rsidR="007379C7" w:rsidRDefault="007379C7" w:rsidP="007379C7">
            <w:pPr>
              <w:rPr>
                <w:rFonts w:ascii="Calibri" w:hAnsi="Calibri" w:cs="Calibri"/>
                <w:szCs w:val="22"/>
                <w:shd w:val="clear" w:color="auto" w:fill="FFFFFF"/>
              </w:rPr>
            </w:pPr>
          </w:p>
          <w:p w14:paraId="6EB0467B" w14:textId="77777777" w:rsidR="00945CA1" w:rsidRDefault="00945CA1" w:rsidP="007379C7">
            <w:pPr>
              <w:rPr>
                <w:rFonts w:ascii="Calibri" w:hAnsi="Calibri" w:cs="Calibri"/>
                <w:szCs w:val="22"/>
                <w:shd w:val="clear" w:color="auto" w:fill="FFFFFF"/>
              </w:rPr>
            </w:pPr>
          </w:p>
          <w:p w14:paraId="4184E6B4" w14:textId="3738CA5F" w:rsidR="002D07DB" w:rsidRPr="00C62AA5" w:rsidRDefault="002D07DB" w:rsidP="002D07DB">
            <w:pPr>
              <w:rPr>
                <w:rFonts w:ascii="Calibri" w:hAnsi="Calibri" w:cs="Calibri"/>
                <w:szCs w:val="22"/>
              </w:rPr>
            </w:pPr>
            <w:r>
              <w:rPr>
                <w:rFonts w:ascii="Calibri" w:eastAsia="Calibri" w:hAnsi="Calibri" w:cs="Calibri"/>
                <w:szCs w:val="22"/>
              </w:rPr>
              <w:t xml:space="preserve">Assignment examples are in </w:t>
            </w:r>
            <w:hyperlink r:id="rId212" w:history="1">
              <w:r w:rsidRPr="00DD02F5">
                <w:rPr>
                  <w:rStyle w:val="Hyperlink"/>
                  <w:rFonts w:ascii="Calibri" w:eastAsia="Calibri" w:hAnsi="Calibri" w:cs="Calibri"/>
                  <w:b/>
                  <w:szCs w:val="22"/>
                  <w:highlight w:val="yellow"/>
                </w:rPr>
                <w:t>Standard 9:  Course Details and Assignments</w:t>
              </w:r>
            </w:hyperlink>
          </w:p>
          <w:p w14:paraId="74D94E94" w14:textId="77777777" w:rsidR="007379C7" w:rsidRPr="006F7451" w:rsidRDefault="007379C7" w:rsidP="007379C7">
            <w:pPr>
              <w:rPr>
                <w:rFonts w:ascii="Calibri" w:hAnsi="Calibri" w:cs="Calibri"/>
                <w:szCs w:val="22"/>
                <w:shd w:val="clear" w:color="auto" w:fill="FFFFFF"/>
              </w:rPr>
            </w:pPr>
          </w:p>
          <w:p w14:paraId="0BA297E3" w14:textId="77777777" w:rsidR="007379C7" w:rsidRPr="006F7451" w:rsidRDefault="007379C7" w:rsidP="007379C7">
            <w:pPr>
              <w:rPr>
                <w:szCs w:val="22"/>
                <w:u w:val="single"/>
              </w:rPr>
            </w:pPr>
            <w:r w:rsidRPr="006F7451">
              <w:rPr>
                <w:szCs w:val="22"/>
                <w:u w:val="single"/>
              </w:rPr>
              <w:t>Course Readings and Assignments</w:t>
            </w:r>
          </w:p>
          <w:p w14:paraId="77A98BF8" w14:textId="77777777" w:rsidR="007379C7" w:rsidRPr="006F7451" w:rsidRDefault="007379C7" w:rsidP="007379C7">
            <w:pPr>
              <w:rPr>
                <w:rFonts w:ascii="Calibri" w:hAnsi="Calibri" w:cs="Calibri"/>
                <w:szCs w:val="22"/>
              </w:rPr>
            </w:pPr>
          </w:p>
          <w:p w14:paraId="2B196DA0" w14:textId="0F706C41" w:rsidR="00DA654A" w:rsidRDefault="00DA654A" w:rsidP="00DA654A">
            <w:pPr>
              <w:rPr>
                <w:rFonts w:ascii="Calibri" w:hAnsi="Calibri" w:cs="Calibri"/>
                <w:szCs w:val="22"/>
                <w:shd w:val="clear" w:color="auto" w:fill="FFFFFF"/>
              </w:rPr>
            </w:pPr>
            <w:r w:rsidRPr="001C4C27">
              <w:rPr>
                <w:rFonts w:ascii="Calibri" w:hAnsi="Calibri" w:cs="Calibri"/>
                <w:szCs w:val="22"/>
                <w:shd w:val="clear" w:color="auto" w:fill="FFFFFF"/>
              </w:rPr>
              <w:t xml:space="preserve">Course assignments focus on </w:t>
            </w:r>
            <w:r>
              <w:rPr>
                <w:rFonts w:ascii="Calibri" w:hAnsi="Calibri" w:cs="Calibri"/>
                <w:szCs w:val="22"/>
                <w:shd w:val="clear" w:color="auto" w:fill="FFFFFF"/>
              </w:rPr>
              <w:t xml:space="preserve">keeping abreast of standards and laws, self-assessment, reflection, and feedback.    Assignments such as “rebooting” routines and getting peer feedback on assignments play an important role in developing teacher education dispositions , including modeling positive behavior in the classroom and critical self-reflection.  The Classroom Snapshot assignment in the </w:t>
            </w:r>
            <w:r w:rsidRPr="0041094E">
              <w:rPr>
                <w:rFonts w:ascii="Calibri" w:hAnsi="Calibri" w:cs="Calibri"/>
                <w:b/>
                <w:szCs w:val="22"/>
                <w:shd w:val="clear" w:color="auto" w:fill="FFFFFF"/>
              </w:rPr>
              <w:t>EDU 6022:</w:t>
            </w:r>
            <w:r>
              <w:rPr>
                <w:rFonts w:ascii="Calibri" w:hAnsi="Calibri" w:cs="Calibri"/>
                <w:szCs w:val="22"/>
                <w:shd w:val="clear" w:color="auto" w:fill="FFFFFF"/>
              </w:rPr>
              <w:t xml:space="preserve"> </w:t>
            </w:r>
            <w:r w:rsidRPr="00F51F4F">
              <w:rPr>
                <w:rFonts w:ascii="Calibri" w:hAnsi="Calibri" w:cs="Calibri"/>
                <w:b/>
                <w:szCs w:val="22"/>
                <w:shd w:val="clear" w:color="auto" w:fill="FFFFFF"/>
              </w:rPr>
              <w:t>Setting Classroom Procedures</w:t>
            </w:r>
            <w:r>
              <w:rPr>
                <w:rFonts w:ascii="Calibri" w:hAnsi="Calibri" w:cs="Calibri"/>
                <w:szCs w:val="22"/>
                <w:shd w:val="clear" w:color="auto" w:fill="FFFFFF"/>
              </w:rPr>
              <w:t xml:space="preserve"> seminar requires that candidates videotape themselves and share it with others for feedback about how they manage their classrooms and interact with their learners.</w:t>
            </w:r>
          </w:p>
          <w:p w14:paraId="7E80BCDE" w14:textId="2420219D" w:rsidR="00DA654A" w:rsidRDefault="00DA654A" w:rsidP="00DA654A">
            <w:pPr>
              <w:rPr>
                <w:rFonts w:ascii="Calibri" w:hAnsi="Calibri" w:cs="Calibri"/>
                <w:szCs w:val="22"/>
                <w:shd w:val="clear" w:color="auto" w:fill="FFFFFF"/>
              </w:rPr>
            </w:pPr>
          </w:p>
          <w:p w14:paraId="7FB64B37" w14:textId="77777777" w:rsidR="00DA654A" w:rsidRDefault="00DA654A" w:rsidP="00DA654A">
            <w:pPr>
              <w:rPr>
                <w:rFonts w:ascii="Calibri" w:hAnsi="Calibri" w:cs="Calibri"/>
                <w:szCs w:val="22"/>
                <w:shd w:val="clear" w:color="auto" w:fill="FFFFFF"/>
              </w:rPr>
            </w:pPr>
          </w:p>
          <w:p w14:paraId="098F64CD" w14:textId="77777777" w:rsidR="00DA654A" w:rsidRDefault="00DA654A" w:rsidP="00DA654A">
            <w:pPr>
              <w:rPr>
                <w:rFonts w:ascii="Calibri" w:hAnsi="Calibri" w:cs="Calibri"/>
                <w:szCs w:val="22"/>
                <w:shd w:val="clear" w:color="auto" w:fill="FFFFFF"/>
              </w:rPr>
            </w:pPr>
          </w:p>
          <w:p w14:paraId="5D1ABF7F" w14:textId="77777777" w:rsidR="00DA654A" w:rsidRPr="00B53720" w:rsidRDefault="00DA654A" w:rsidP="00DA654A">
            <w:pPr>
              <w:rPr>
                <w:rFonts w:ascii="Calibri" w:hAnsi="Calibri" w:cs="Calibri"/>
                <w:szCs w:val="22"/>
              </w:rPr>
            </w:pPr>
            <w:r w:rsidRPr="00C73746">
              <w:t xml:space="preserve">Throughout the programs, candidates are given </w:t>
            </w:r>
            <w:r>
              <w:t>evaluative</w:t>
            </w:r>
            <w:r w:rsidRPr="00C73746">
              <w:t xml:space="preserve"> feedback about their </w:t>
            </w:r>
            <w:r>
              <w:t>growth and development as teachers.  This feedback – observed in the classroom in addition to the coursework is a critical part of how candidates are mentored into the teaching profession, including reinforcing and modeling  expectations of high standards of performance and the dispositions of the profession.</w:t>
            </w:r>
            <w:r w:rsidRPr="00B53720">
              <w:rPr>
                <w:rFonts w:ascii="Calibri" w:hAnsi="Calibri" w:cs="Calibri"/>
                <w:szCs w:val="22"/>
              </w:rPr>
              <w:t xml:space="preserve"> [ACEI 5.0; InTASC 9(l), 9(o)]</w:t>
            </w:r>
          </w:p>
          <w:p w14:paraId="3E6BA540" w14:textId="77777777" w:rsidR="007379C7" w:rsidRPr="006F7451" w:rsidRDefault="007379C7" w:rsidP="007379C7">
            <w:pPr>
              <w:rPr>
                <w:rFonts w:ascii="Calibri" w:hAnsi="Calibri" w:cs="Calibri"/>
                <w:szCs w:val="22"/>
              </w:rPr>
            </w:pPr>
            <w:r w:rsidRPr="006F7451">
              <w:rPr>
                <w:rFonts w:ascii="Calibri" w:hAnsi="Calibri" w:cs="Calibri"/>
                <w:szCs w:val="22"/>
              </w:rPr>
              <w:lastRenderedPageBreak/>
              <w:t>Course texts plus readings, video content</w:t>
            </w:r>
            <w:r>
              <w:rPr>
                <w:rFonts w:ascii="Calibri" w:hAnsi="Calibri" w:cs="Calibri"/>
                <w:szCs w:val="22"/>
              </w:rPr>
              <w:t xml:space="preserve"> on instructional strategies</w:t>
            </w:r>
            <w:r w:rsidRPr="006F7451">
              <w:rPr>
                <w:rFonts w:ascii="Calibri" w:hAnsi="Calibri" w:cs="Calibri"/>
                <w:szCs w:val="22"/>
              </w:rPr>
              <w:t>, articles</w:t>
            </w:r>
            <w:r>
              <w:rPr>
                <w:rFonts w:ascii="Calibri" w:hAnsi="Calibri" w:cs="Calibri"/>
                <w:szCs w:val="22"/>
              </w:rPr>
              <w:t xml:space="preserve"> that support the needs of various learners</w:t>
            </w:r>
            <w:r w:rsidRPr="006F7451">
              <w:rPr>
                <w:rFonts w:ascii="Calibri" w:hAnsi="Calibri" w:cs="Calibri"/>
                <w:szCs w:val="22"/>
              </w:rPr>
              <w:t>, and exercise support Candidate learning.  Examples assignment related to planning instruction include:</w:t>
            </w:r>
          </w:p>
          <w:p w14:paraId="42AF6157" w14:textId="77777777" w:rsidR="007379C7" w:rsidRPr="008C51F7" w:rsidRDefault="007379C7" w:rsidP="007379C7">
            <w:pPr>
              <w:rPr>
                <w:rFonts w:ascii="Calibri" w:hAnsi="Calibri" w:cs="Calibri"/>
                <w:szCs w:val="22"/>
                <w:highlight w:val="cyan"/>
              </w:rPr>
            </w:pPr>
          </w:p>
          <w:p w14:paraId="5D361F52" w14:textId="146A78DD" w:rsidR="007379C7" w:rsidRDefault="007379C7" w:rsidP="007379C7">
            <w:pPr>
              <w:rPr>
                <w:rFonts w:ascii="Calibri" w:hAnsi="Calibri" w:cs="Calibri"/>
                <w:szCs w:val="22"/>
                <w:shd w:val="clear" w:color="auto" w:fill="FFFFFF"/>
              </w:rPr>
            </w:pPr>
            <w:r w:rsidRPr="001C4C27">
              <w:rPr>
                <w:rFonts w:ascii="Calibri" w:hAnsi="Calibri" w:cs="Calibri"/>
                <w:szCs w:val="22"/>
                <w:shd w:val="clear" w:color="auto" w:fill="FFFFFF"/>
              </w:rPr>
              <w:t xml:space="preserve">Course assignments focus on </w:t>
            </w:r>
            <w:r>
              <w:rPr>
                <w:rFonts w:ascii="Calibri" w:hAnsi="Calibri" w:cs="Calibri"/>
                <w:szCs w:val="22"/>
                <w:shd w:val="clear" w:color="auto" w:fill="FFFFFF"/>
              </w:rPr>
              <w:t>keeping abreast of standards and laws, self-assessment, reflection</w:t>
            </w:r>
            <w:r w:rsidR="00B62823">
              <w:rPr>
                <w:rFonts w:ascii="Calibri" w:hAnsi="Calibri" w:cs="Calibri"/>
                <w:szCs w:val="22"/>
                <w:shd w:val="clear" w:color="auto" w:fill="FFFFFF"/>
              </w:rPr>
              <w:t>,</w:t>
            </w:r>
            <w:r>
              <w:rPr>
                <w:rFonts w:ascii="Calibri" w:hAnsi="Calibri" w:cs="Calibri"/>
                <w:szCs w:val="22"/>
                <w:shd w:val="clear" w:color="auto" w:fill="FFFFFF"/>
              </w:rPr>
              <w:t xml:space="preserve"> and feedback.    Assignments such as “rebooting” routines and getting peer feedback on assignments play an important role in developing norms of professionalism.  The Classroom Snapshot assignment in the </w:t>
            </w:r>
            <w:r w:rsidRPr="00F51F4F">
              <w:rPr>
                <w:rFonts w:ascii="Calibri" w:hAnsi="Calibri" w:cs="Calibri"/>
                <w:b/>
                <w:szCs w:val="22"/>
                <w:shd w:val="clear" w:color="auto" w:fill="FFFFFF"/>
              </w:rPr>
              <w:t>Setting Classroom Procedures</w:t>
            </w:r>
            <w:r>
              <w:rPr>
                <w:rFonts w:ascii="Calibri" w:hAnsi="Calibri" w:cs="Calibri"/>
                <w:szCs w:val="22"/>
                <w:shd w:val="clear" w:color="auto" w:fill="FFFFFF"/>
              </w:rPr>
              <w:t xml:space="preserve"> seminar requires that candidates videotape themselves and share it with others for feedback.  </w:t>
            </w:r>
          </w:p>
          <w:p w14:paraId="53AB857C" w14:textId="5D2D424B" w:rsidR="002926BF" w:rsidRDefault="002926BF" w:rsidP="007379C7">
            <w:pPr>
              <w:rPr>
                <w:rFonts w:ascii="Calibri" w:hAnsi="Calibri" w:cs="Calibri"/>
                <w:szCs w:val="22"/>
                <w:shd w:val="clear" w:color="auto" w:fill="FFFFFF"/>
              </w:rPr>
            </w:pPr>
          </w:p>
          <w:p w14:paraId="18C8DAA9" w14:textId="6C793785" w:rsidR="00E15E85" w:rsidRPr="00E15E85" w:rsidRDefault="00E15E85" w:rsidP="007379C7">
            <w:pPr>
              <w:rPr>
                <w:rFonts w:ascii="Calibri" w:hAnsi="Calibri" w:cs="Calibri"/>
                <w:szCs w:val="22"/>
                <w:shd w:val="clear" w:color="auto" w:fill="FFFFFF"/>
              </w:rPr>
            </w:pPr>
            <w:r w:rsidRPr="00E15E85">
              <w:t xml:space="preserve">In the seminar course EDU 6020, teacher candidates are required to write reflections that evaluate their current practice in the area of classroom management.  They are then required to choose two examples of their current practice that they need to “reboot” in order to adapt their practice to meet the needs of the learners.  Once they have spent some time rebooting their chosen routines, they reflect on the changes made and how their classroom management has improved.  </w:t>
            </w:r>
          </w:p>
          <w:p w14:paraId="77E681B4" w14:textId="39EA4BCD" w:rsidR="00945CA1" w:rsidRDefault="00945CA1" w:rsidP="007379C7">
            <w:pPr>
              <w:rPr>
                <w:rFonts w:ascii="Calibri" w:hAnsi="Calibri" w:cs="Calibri"/>
                <w:szCs w:val="22"/>
                <w:shd w:val="clear" w:color="auto" w:fill="FFFFFF"/>
              </w:rPr>
            </w:pPr>
          </w:p>
          <w:p w14:paraId="56CD742D" w14:textId="77777777" w:rsidR="00945CA1" w:rsidRPr="00255793" w:rsidRDefault="00945CA1" w:rsidP="00945CA1">
            <w:r w:rsidRPr="00C73746">
              <w:t xml:space="preserve">Throughout the programs, candidates are given </w:t>
            </w:r>
            <w:r>
              <w:t>evaluative</w:t>
            </w:r>
            <w:r w:rsidRPr="00C73746">
              <w:t xml:space="preserve"> feedback about their </w:t>
            </w:r>
            <w:r>
              <w:t>growth and development as teachers.  This feedback – observed in the classroom in addition to the coursework is a critical part of how candidates are mentored into the teaching profession, with all of the expectation of performance and the dispositions of the profession.</w:t>
            </w:r>
          </w:p>
          <w:p w14:paraId="6326A2C3" w14:textId="3FD1BB83" w:rsidR="00B53720" w:rsidRPr="00B53720" w:rsidRDefault="32C8DC45" w:rsidP="00022BA4">
            <w:pPr>
              <w:shd w:val="clear" w:color="auto" w:fill="FFFFFF" w:themeFill="background1"/>
              <w:spacing w:before="100" w:beforeAutospacing="1" w:after="100" w:afterAutospacing="1"/>
            </w:pPr>
            <w:r w:rsidRPr="00022BA4">
              <w:rPr>
                <w:rFonts w:ascii="Calibri" w:hAnsi="Calibri" w:cs="Calibri"/>
              </w:rPr>
              <w:t>Candidates reflect on their practice in light of research on teaching, professional ethics, and resources available for professional learning in order to improve student learning. [ACEI 5.0; InTASC 9(l), 9(o)]</w:t>
            </w:r>
            <w:r w:rsidR="00022BA4">
              <w:rPr>
                <w:rFonts w:ascii="Calibri" w:hAnsi="Calibri" w:cs="Calibri"/>
              </w:rPr>
              <w:t xml:space="preserve">. </w:t>
            </w:r>
            <w:r w:rsidRPr="00022BA4">
              <w:rPr>
                <w:rFonts w:ascii="Calibri" w:hAnsi="Calibri" w:cs="Calibri"/>
              </w:rPr>
              <w:t xml:space="preserve">Candidates </w:t>
            </w:r>
            <w:r w:rsidR="00022BA4">
              <w:rPr>
                <w:rFonts w:ascii="Calibri" w:hAnsi="Calibri" w:cs="Calibri"/>
              </w:rPr>
              <w:t xml:space="preserve">also </w:t>
            </w:r>
            <w:r w:rsidRPr="00022BA4">
              <w:rPr>
                <w:rFonts w:ascii="Calibri" w:hAnsi="Calibri" w:cs="Calibri"/>
              </w:rPr>
              <w:t xml:space="preserve">demonstrate that they continually evaluate the effects of their professional decisions and actions on </w:t>
            </w:r>
            <w:r w:rsidR="00022BA4">
              <w:rPr>
                <w:rFonts w:ascii="Calibri" w:hAnsi="Calibri" w:cs="Calibri"/>
              </w:rPr>
              <w:t>learners</w:t>
            </w:r>
            <w:r w:rsidRPr="00022BA4">
              <w:rPr>
                <w:rFonts w:ascii="Calibri" w:hAnsi="Calibri" w:cs="Calibri"/>
              </w:rPr>
              <w:t>, families and other professionals in the learning community and actively seek out opportunities to grow professionally and align practices with laws related to educational equity. [ACEI 5.1; InTASC 9(a), 9(b), 9(c), 9(d), 9(e), 9(j), 9(k); ISTE-T 4b, 4d, 5a, 5c].</w:t>
            </w:r>
          </w:p>
          <w:p w14:paraId="5C3EFB10" w14:textId="7099385C" w:rsidR="00995823" w:rsidRDefault="00995823" w:rsidP="32C8DC45"/>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7651F178" w14:textId="77777777" w:rsidTr="008975C4">
        <w:trPr>
          <w:trHeight w:val="258"/>
        </w:trPr>
        <w:tc>
          <w:tcPr>
            <w:tcW w:w="2833" w:type="dxa"/>
            <w:tcBorders>
              <w:top w:val="double" w:sz="4" w:space="0" w:color="auto"/>
              <w:bottom w:val="double" w:sz="4" w:space="0" w:color="auto"/>
            </w:tcBorders>
            <w:shd w:val="clear" w:color="auto" w:fill="DBE5F1"/>
          </w:tcPr>
          <w:p w14:paraId="689A427F" w14:textId="77777777" w:rsidR="00A76F02" w:rsidRPr="005F1AF1" w:rsidRDefault="00A76F02" w:rsidP="008975C4">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00F5F202"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635563449"/>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2125737416"/>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1896733315"/>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2044823257"/>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5F435E3D" w14:textId="77777777" w:rsidTr="008975C4">
        <w:trPr>
          <w:trHeight w:val="258"/>
        </w:trPr>
        <w:tc>
          <w:tcPr>
            <w:tcW w:w="2833" w:type="dxa"/>
            <w:tcBorders>
              <w:top w:val="double" w:sz="4" w:space="0" w:color="auto"/>
            </w:tcBorders>
            <w:shd w:val="clear" w:color="auto" w:fill="DBE5F1"/>
          </w:tcPr>
          <w:p w14:paraId="40A97205"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557913946"/>
            <w:showingPlcHdr/>
          </w:sdtPr>
          <w:sdtEndPr>
            <w:rPr>
              <w:rStyle w:val="ADEUSEONLYChar"/>
            </w:rPr>
          </w:sdtEndPr>
          <w:sdtContent>
            <w:tc>
              <w:tcPr>
                <w:tcW w:w="8173" w:type="dxa"/>
                <w:tcBorders>
                  <w:top w:val="double" w:sz="4" w:space="0" w:color="auto"/>
                </w:tcBorders>
              </w:tcPr>
              <w:p w14:paraId="3F87FEB6"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tbl>
    <w:p w14:paraId="368326FF" w14:textId="188F060A" w:rsidR="00A93A7D" w:rsidRDefault="00A93A7D" w:rsidP="0032444B">
      <w:pPr>
        <w:pStyle w:val="NoSpacing"/>
      </w:pPr>
    </w:p>
    <w:p w14:paraId="41E75E43" w14:textId="66F5A30C" w:rsidR="00D114C5" w:rsidRDefault="00D114C5" w:rsidP="0032444B">
      <w:pPr>
        <w:pStyle w:val="NoSpacing"/>
      </w:pPr>
    </w:p>
    <w:p w14:paraId="787CEE5B" w14:textId="6BD10195" w:rsidR="00DA654A" w:rsidRDefault="00DA654A" w:rsidP="0032444B">
      <w:pPr>
        <w:pStyle w:val="NoSpacing"/>
      </w:pPr>
    </w:p>
    <w:p w14:paraId="4C3699F4" w14:textId="65BD03F9" w:rsidR="00DA654A" w:rsidRDefault="00DA654A" w:rsidP="0032444B">
      <w:pPr>
        <w:pStyle w:val="NoSpacing"/>
      </w:pPr>
    </w:p>
    <w:p w14:paraId="1F4E5B99" w14:textId="1C1CC4E4" w:rsidR="00DA654A" w:rsidRDefault="00DA654A" w:rsidP="0032444B">
      <w:pPr>
        <w:pStyle w:val="NoSpacing"/>
      </w:pPr>
    </w:p>
    <w:p w14:paraId="16BA1D2C" w14:textId="7CFDD941" w:rsidR="00DA654A" w:rsidRDefault="00DA654A" w:rsidP="0032444B">
      <w:pPr>
        <w:pStyle w:val="NoSpacing"/>
      </w:pPr>
    </w:p>
    <w:p w14:paraId="31847C43" w14:textId="429FF4AD" w:rsidR="00DA654A" w:rsidRDefault="00DA654A" w:rsidP="0032444B">
      <w:pPr>
        <w:pStyle w:val="NoSpacing"/>
      </w:pPr>
    </w:p>
    <w:p w14:paraId="0D7A5EA0" w14:textId="2A8CE86F" w:rsidR="00DA654A" w:rsidRDefault="00DA654A" w:rsidP="0032444B">
      <w:pPr>
        <w:pStyle w:val="NoSpacing"/>
      </w:pPr>
    </w:p>
    <w:p w14:paraId="7ABDA8A9" w14:textId="58FC6064" w:rsidR="00DA654A" w:rsidRDefault="00DA654A" w:rsidP="0032444B">
      <w:pPr>
        <w:pStyle w:val="NoSpacing"/>
      </w:pPr>
    </w:p>
    <w:p w14:paraId="650AC60D" w14:textId="695CC5E0" w:rsidR="00DA654A" w:rsidRDefault="00DA654A" w:rsidP="0032444B">
      <w:pPr>
        <w:pStyle w:val="NoSpacing"/>
      </w:pPr>
    </w:p>
    <w:p w14:paraId="27200475" w14:textId="77777777" w:rsidR="00DA654A" w:rsidRDefault="00DA654A" w:rsidP="0032444B">
      <w:pPr>
        <w:pStyle w:val="NoSpacing"/>
      </w:pPr>
    </w:p>
    <w:tbl>
      <w:tblPr>
        <w:tblStyle w:val="TableGrid"/>
        <w:tblW w:w="5003"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0796"/>
      </w:tblGrid>
      <w:tr w:rsidR="006B4869" w:rsidRPr="00DE2642" w14:paraId="44C0C5DC" w14:textId="77777777" w:rsidTr="00E46CED">
        <w:trPr>
          <w:tblHeader/>
        </w:trPr>
        <w:tc>
          <w:tcPr>
            <w:tcW w:w="10796" w:type="dxa"/>
            <w:shd w:val="clear" w:color="auto" w:fill="DBE5F1"/>
          </w:tcPr>
          <w:p w14:paraId="0546E626" w14:textId="77777777" w:rsidR="006B4869" w:rsidRDefault="006B4869" w:rsidP="008975C4">
            <w:pPr>
              <w:pStyle w:val="NoSpacing"/>
              <w:rPr>
                <w:b/>
                <w:color w:val="D71920"/>
              </w:rPr>
            </w:pPr>
            <w:r>
              <w:rPr>
                <w:b/>
                <w:color w:val="D71920"/>
              </w:rPr>
              <w:t>Standard #10: Leadership and Collaboration</w:t>
            </w:r>
          </w:p>
          <w:p w14:paraId="0BF80411" w14:textId="77777777" w:rsidR="006B4869" w:rsidRPr="00DE2642" w:rsidRDefault="006B4869" w:rsidP="008975C4">
            <w:pPr>
              <w:rPr>
                <w:color w:val="143F90"/>
                <w:u w:val="single"/>
              </w:rPr>
            </w:pPr>
            <w:r>
              <w:t>The teacher seeks appropriate leadership roles and opportunities to take responsibility for student learning, to collaborate with learners, families, colleagues, other school professionals, and community members to ensure learner growth, and to advance the profession.</w:t>
            </w:r>
          </w:p>
        </w:tc>
      </w:tr>
    </w:tbl>
    <w:p w14:paraId="0F33696E" w14:textId="77777777" w:rsidR="00A93A7D" w:rsidRDefault="00A93A7D" w:rsidP="0032444B">
      <w:pPr>
        <w:pStyle w:val="NoSpacing"/>
      </w:pP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03"/>
      </w:tblGrid>
      <w:tr w:rsidR="00A93A7D" w:rsidRPr="00D936EF" w14:paraId="43446CE0" w14:textId="77777777" w:rsidTr="32C8DC45">
        <w:trPr>
          <w:trHeight w:val="576"/>
          <w:tblHeader/>
        </w:trPr>
        <w:tc>
          <w:tcPr>
            <w:tcW w:w="14634" w:type="dxa"/>
            <w:shd w:val="clear" w:color="auto" w:fill="DBE5F1" w:themeFill="accent1" w:themeFillTint="33"/>
          </w:tcPr>
          <w:p w14:paraId="42605722" w14:textId="77777777" w:rsidR="00A93A7D" w:rsidRPr="00424102" w:rsidRDefault="00A93A7D" w:rsidP="00A93A7D">
            <w:pPr>
              <w:pStyle w:val="NoSpacing"/>
              <w:rPr>
                <w:b/>
                <w:color w:val="143F90"/>
              </w:rPr>
            </w:pPr>
            <w:r>
              <w:rPr>
                <w:b/>
                <w:color w:val="143F90"/>
              </w:rPr>
              <w:lastRenderedPageBreak/>
              <w:t xml:space="preserve">Standard Narrative: </w:t>
            </w:r>
            <w:r w:rsidRPr="00424102">
              <w:rPr>
                <w:b/>
                <w:color w:val="143F90"/>
              </w:rPr>
              <w:t xml:space="preserve"> </w:t>
            </w:r>
          </w:p>
          <w:p w14:paraId="04FB99B5" w14:textId="77777777" w:rsidR="00A93A7D" w:rsidRPr="00D936EF" w:rsidRDefault="00A93A7D" w:rsidP="00530CFC">
            <w:pPr>
              <w:pStyle w:val="NoSpacing"/>
            </w:pPr>
            <w:r>
              <w:t xml:space="preserve">Provide a narrative that gives context and a big </w:t>
            </w:r>
            <w:r w:rsidR="00DE620D">
              <w:t>picture perspective of how this</w:t>
            </w:r>
            <w:r>
              <w:t xml:space="preserve"> standard is met. </w:t>
            </w:r>
          </w:p>
        </w:tc>
      </w:tr>
      <w:tr w:rsidR="00A93A7D" w:rsidRPr="00D936EF" w14:paraId="58F14CBE" w14:textId="77777777" w:rsidTr="32C8DC45">
        <w:trPr>
          <w:trHeight w:val="154"/>
        </w:trPr>
        <w:tc>
          <w:tcPr>
            <w:tcW w:w="14634" w:type="dxa"/>
          </w:tcPr>
          <w:p w14:paraId="7C7BCFE1" w14:textId="77777777" w:rsidR="00DE2EDD" w:rsidRDefault="00DE2EDD" w:rsidP="00B93B86">
            <w:pPr>
              <w:rPr>
                <w:rFonts w:ascii="Calibri" w:hAnsi="Calibri" w:cs="Calibri"/>
                <w:szCs w:val="22"/>
              </w:rPr>
            </w:pPr>
            <w:bookmarkStart w:id="3" w:name="_GoBack"/>
          </w:p>
          <w:p w14:paraId="1EF3DE61" w14:textId="77777777" w:rsidR="00D01C0E" w:rsidRDefault="00D01C0E" w:rsidP="00D01C0E">
            <w:pPr>
              <w:rPr>
                <w:rFonts w:ascii="Calibri" w:hAnsi="Calibri" w:cs="Calibri"/>
                <w:szCs w:val="22"/>
              </w:rPr>
            </w:pPr>
            <w:r>
              <w:rPr>
                <w:rFonts w:ascii="Calibri" w:hAnsi="Calibri" w:cs="Calibri"/>
                <w:szCs w:val="22"/>
              </w:rPr>
              <w:t xml:space="preserve">The program supports Candidates to develop professionally as members of the greater education community.  Through the professional development emphasis, teachers learn to reach out to their students’ families and build communities of learning.  They recognize the need to advocate for learners and serve the educational needs of the local community.  </w:t>
            </w:r>
          </w:p>
          <w:p w14:paraId="0CA6DF1F" w14:textId="77777777" w:rsidR="00D01C0E" w:rsidRDefault="00D01C0E" w:rsidP="00D01C0E">
            <w:pPr>
              <w:rPr>
                <w:rFonts w:ascii="Calibri" w:hAnsi="Calibri" w:cs="Calibri"/>
                <w:szCs w:val="22"/>
              </w:rPr>
            </w:pPr>
          </w:p>
          <w:p w14:paraId="78CA5E5B" w14:textId="77777777" w:rsidR="00D01C0E" w:rsidRDefault="00D01C0E" w:rsidP="00D01C0E">
            <w:pPr>
              <w:rPr>
                <w:rFonts w:ascii="Calibri" w:hAnsi="Calibri" w:cs="Calibri"/>
                <w:szCs w:val="22"/>
                <w:shd w:val="clear" w:color="auto" w:fill="FFFFFF"/>
              </w:rPr>
            </w:pPr>
            <w:r>
              <w:rPr>
                <w:rFonts w:ascii="Calibri" w:hAnsi="Calibri" w:cs="Calibri"/>
                <w:szCs w:val="22"/>
                <w:shd w:val="clear" w:color="auto" w:fill="FFFFFF"/>
              </w:rPr>
              <w:t>The following courses incorporate connections with the community, and educational community:</w:t>
            </w:r>
          </w:p>
          <w:p w14:paraId="0692CECF" w14:textId="77777777" w:rsidR="00D01C0E" w:rsidRDefault="00D01C0E" w:rsidP="00D01C0E">
            <w:pPr>
              <w:rPr>
                <w:rFonts w:ascii="Calibri" w:hAnsi="Calibri" w:cs="Calibri"/>
                <w:szCs w:val="22"/>
                <w:shd w:val="clear" w:color="auto" w:fill="FFFFFF"/>
              </w:rPr>
            </w:pPr>
          </w:p>
          <w:p w14:paraId="49149784" w14:textId="77777777" w:rsidR="00D01C0E" w:rsidRPr="000F7294" w:rsidRDefault="00D01C0E" w:rsidP="00D01C0E">
            <w:pPr>
              <w:pStyle w:val="ListParagraph"/>
              <w:numPr>
                <w:ilvl w:val="0"/>
                <w:numId w:val="17"/>
              </w:numPr>
              <w:rPr>
                <w:rFonts w:ascii="Calibri" w:hAnsi="Calibri" w:cs="Calibri"/>
                <w:b/>
                <w:shd w:val="clear" w:color="auto" w:fill="FFFFFF"/>
              </w:rPr>
            </w:pPr>
            <w:r>
              <w:rPr>
                <w:rFonts w:ascii="Calibri" w:hAnsi="Calibri" w:cs="Calibri"/>
                <w:b/>
                <w:shd w:val="clear" w:color="auto" w:fill="FFFFFF"/>
              </w:rPr>
              <w:t xml:space="preserve">EDU 6005: </w:t>
            </w:r>
            <w:r w:rsidRPr="000F7294">
              <w:rPr>
                <w:rFonts w:ascii="Calibri" w:hAnsi="Calibri" w:cs="Calibri"/>
                <w:b/>
                <w:shd w:val="clear" w:color="auto" w:fill="FFFFFF"/>
              </w:rPr>
              <w:t>Psycho-Educational Development of Diverse Learner Classroom Application</w:t>
            </w:r>
            <w:r>
              <w:rPr>
                <w:rFonts w:ascii="Calibri" w:hAnsi="Calibri" w:cs="Calibri"/>
                <w:b/>
                <w:shd w:val="clear" w:color="auto" w:fill="FFFFFF"/>
              </w:rPr>
              <w:t xml:space="preserve"> </w:t>
            </w:r>
            <w:r>
              <w:rPr>
                <w:rFonts w:ascii="Calibri" w:hAnsi="Calibri" w:cs="Calibri"/>
                <w:shd w:val="clear" w:color="auto" w:fill="FFFFFF"/>
              </w:rPr>
              <w:t xml:space="preserve">addresses the need for advocacy including the incorporation of a signature assignment course project that the school that would address a common childhood or family issue.  </w:t>
            </w:r>
          </w:p>
          <w:p w14:paraId="36058543" w14:textId="77777777" w:rsidR="00D01C0E" w:rsidRPr="000F7294" w:rsidRDefault="00D01C0E" w:rsidP="00D01C0E">
            <w:pPr>
              <w:pStyle w:val="ListParagraph"/>
              <w:numPr>
                <w:ilvl w:val="0"/>
                <w:numId w:val="17"/>
              </w:numPr>
              <w:rPr>
                <w:rFonts w:ascii="Calibri" w:hAnsi="Calibri" w:cs="Calibri"/>
                <w:b/>
                <w:shd w:val="clear" w:color="auto" w:fill="FFFFFF"/>
              </w:rPr>
            </w:pPr>
            <w:r>
              <w:rPr>
                <w:rFonts w:ascii="Calibri" w:hAnsi="Calibri" w:cs="Calibri"/>
                <w:b/>
                <w:shd w:val="clear" w:color="auto" w:fill="FFFFFF"/>
              </w:rPr>
              <w:t xml:space="preserve">EDU 6063: Principles, Practices, and Socio-Cultural Issues of Teaching English Language Learners </w:t>
            </w:r>
            <w:r>
              <w:rPr>
                <w:rFonts w:ascii="Calibri" w:hAnsi="Calibri" w:cs="Calibri"/>
                <w:shd w:val="clear" w:color="auto" w:fill="FFFFFF"/>
              </w:rPr>
              <w:t>has an assignment that promotes student connection and family participation</w:t>
            </w:r>
          </w:p>
          <w:p w14:paraId="0CD61ACF" w14:textId="77777777" w:rsidR="00D01C0E" w:rsidRPr="00DE2EDD" w:rsidRDefault="00D01C0E" w:rsidP="00D01C0E">
            <w:pPr>
              <w:pStyle w:val="ListParagraph"/>
              <w:numPr>
                <w:ilvl w:val="0"/>
                <w:numId w:val="17"/>
              </w:numPr>
              <w:rPr>
                <w:rFonts w:ascii="Calibri" w:hAnsi="Calibri" w:cs="Calibri"/>
                <w:b/>
                <w:shd w:val="clear" w:color="auto" w:fill="FFFFFF"/>
              </w:rPr>
            </w:pPr>
            <w:r>
              <w:rPr>
                <w:rFonts w:ascii="Calibri" w:hAnsi="Calibri" w:cs="Calibri"/>
                <w:b/>
                <w:shd w:val="clear" w:color="auto" w:fill="FFFFFF"/>
              </w:rPr>
              <w:t xml:space="preserve">TEL 7170: Technology in the Curriculum </w:t>
            </w:r>
            <w:r>
              <w:rPr>
                <w:rFonts w:ascii="Calibri" w:hAnsi="Calibri" w:cs="Calibri"/>
                <w:shd w:val="clear" w:color="auto" w:fill="FFFFFF"/>
              </w:rPr>
              <w:t xml:space="preserve">incorporates technology resources including ongoing initiatives and organizations that provide ongoing development for teachers and a connection to the development of the field such as AACE, ISTE, and iNACOL. </w:t>
            </w:r>
          </w:p>
          <w:p w14:paraId="28FBC290" w14:textId="0E1EA446" w:rsidR="00B93B86" w:rsidRPr="0084558E" w:rsidRDefault="00B93B86" w:rsidP="00B93B86">
            <w:pPr>
              <w:rPr>
                <w:rFonts w:ascii="Calibri" w:hAnsi="Calibri" w:cs="Calibri"/>
                <w:szCs w:val="22"/>
                <w:u w:val="single"/>
              </w:rPr>
            </w:pPr>
            <w:r>
              <w:rPr>
                <w:rFonts w:ascii="Calibri" w:hAnsi="Calibri" w:cs="Calibri"/>
                <w:szCs w:val="22"/>
                <w:u w:val="single"/>
              </w:rPr>
              <w:t>Cur</w:t>
            </w:r>
            <w:r w:rsidRPr="0084558E">
              <w:rPr>
                <w:rFonts w:ascii="Calibri" w:hAnsi="Calibri" w:cs="Calibri"/>
                <w:szCs w:val="22"/>
                <w:u w:val="single"/>
              </w:rPr>
              <w:t>riculum Sequence</w:t>
            </w:r>
          </w:p>
          <w:p w14:paraId="5D63C5E8" w14:textId="77777777" w:rsidR="00B93B86" w:rsidRDefault="00B93B86" w:rsidP="00B93B86">
            <w:pPr>
              <w:rPr>
                <w:rFonts w:ascii="Calibri" w:hAnsi="Calibri" w:cs="Calibri"/>
                <w:szCs w:val="22"/>
                <w:shd w:val="clear" w:color="auto" w:fill="FFFFFF"/>
              </w:rPr>
            </w:pPr>
          </w:p>
          <w:p w14:paraId="57AC4CF1" w14:textId="06754641" w:rsidR="00B93B86" w:rsidRDefault="00070A19" w:rsidP="00B93B86">
            <w:pPr>
              <w:rPr>
                <w:rFonts w:ascii="Calibri" w:hAnsi="Calibri" w:cs="Calibri"/>
                <w:szCs w:val="22"/>
                <w:shd w:val="clear" w:color="auto" w:fill="FFFFFF"/>
              </w:rPr>
            </w:pPr>
            <w:r>
              <w:rPr>
                <w:rFonts w:ascii="Calibri" w:hAnsi="Calibri" w:cs="Calibri"/>
                <w:szCs w:val="22"/>
                <w:shd w:val="clear" w:color="auto" w:fill="FFFFFF"/>
              </w:rPr>
              <w:t>Leadership and collaboration (LC), p</w:t>
            </w:r>
            <w:r w:rsidR="00B93B86">
              <w:rPr>
                <w:rFonts w:ascii="Calibri" w:hAnsi="Calibri" w:cs="Calibri"/>
                <w:szCs w:val="22"/>
                <w:shd w:val="clear" w:color="auto" w:fill="FFFFFF"/>
              </w:rPr>
              <w:t xml:space="preserve">rofessional growth and linkages to the greater teaching community are incorporated in the resources of the assignments throughout program.  Connections with the broader community are incorporated in the courses in bold below. </w:t>
            </w:r>
          </w:p>
          <w:p w14:paraId="03B8119F" w14:textId="4497CD4A" w:rsidR="00544747" w:rsidRDefault="00544747" w:rsidP="00B93B86">
            <w:pPr>
              <w:rPr>
                <w:rFonts w:ascii="Calibri" w:hAnsi="Calibri" w:cs="Calibri"/>
                <w:szCs w:val="22"/>
                <w:shd w:val="clear" w:color="auto" w:fill="FFFFFF"/>
              </w:rPr>
            </w:pPr>
          </w:p>
          <w:p w14:paraId="0EAB6DEC" w14:textId="61A4A8A3" w:rsidR="00544747" w:rsidRDefault="00544747" w:rsidP="00B93B86">
            <w:pPr>
              <w:rPr>
                <w:rFonts w:ascii="Calibri" w:hAnsi="Calibri" w:cs="Calibri"/>
                <w:szCs w:val="22"/>
                <w:shd w:val="clear" w:color="auto" w:fill="FFFFFF"/>
              </w:rPr>
            </w:pPr>
          </w:p>
          <w:tbl>
            <w:tblPr>
              <w:tblStyle w:val="TableGrid"/>
              <w:tblW w:w="0" w:type="auto"/>
              <w:tblLook w:val="04A0" w:firstRow="1" w:lastRow="0" w:firstColumn="1" w:lastColumn="0" w:noHBand="0" w:noVBand="1"/>
            </w:tblPr>
            <w:tblGrid>
              <w:gridCol w:w="1705"/>
              <w:gridCol w:w="3060"/>
              <w:gridCol w:w="2880"/>
              <w:gridCol w:w="2880"/>
              <w:gridCol w:w="8"/>
            </w:tblGrid>
            <w:tr w:rsidR="00B93B86" w:rsidRPr="000D0C71" w14:paraId="056D7777" w14:textId="77777777" w:rsidTr="00773AE3">
              <w:tc>
                <w:tcPr>
                  <w:tcW w:w="10533" w:type="dxa"/>
                  <w:gridSpan w:val="5"/>
                </w:tcPr>
                <w:p w14:paraId="374FA4AE" w14:textId="19C765AA" w:rsidR="00B93B86" w:rsidRPr="000D0C71" w:rsidRDefault="00B93B86" w:rsidP="00B93B86">
                  <w:pPr>
                    <w:rPr>
                      <w:rFonts w:ascii="Calibri" w:hAnsi="Calibri" w:cs="Calibri"/>
                      <w:b/>
                      <w:sz w:val="18"/>
                      <w:szCs w:val="18"/>
                      <w:shd w:val="clear" w:color="auto" w:fill="FFFFFF"/>
                    </w:rPr>
                  </w:pPr>
                  <w:r w:rsidRPr="000D0C71">
                    <w:rPr>
                      <w:rFonts w:ascii="Calibri" w:hAnsi="Calibri" w:cs="Calibri"/>
                      <w:b/>
                      <w:sz w:val="18"/>
                      <w:szCs w:val="18"/>
                      <w:shd w:val="clear" w:color="auto" w:fill="FFFFFF"/>
                    </w:rPr>
                    <w:t>Instructional Strategies (</w:t>
                  </w:r>
                  <w:r w:rsidR="000A42C5" w:rsidRPr="000D0C71">
                    <w:rPr>
                      <w:rFonts w:ascii="Calibri" w:hAnsi="Calibri" w:cs="Calibri"/>
                      <w:b/>
                      <w:sz w:val="18"/>
                      <w:szCs w:val="18"/>
                      <w:shd w:val="clear" w:color="auto" w:fill="FFFFFF"/>
                    </w:rPr>
                    <w:t>LC</w:t>
                  </w:r>
                  <w:r w:rsidRPr="000D0C71">
                    <w:rPr>
                      <w:rFonts w:ascii="Calibri" w:hAnsi="Calibri" w:cs="Calibri"/>
                      <w:b/>
                      <w:sz w:val="18"/>
                      <w:szCs w:val="18"/>
                      <w:shd w:val="clear" w:color="auto" w:fill="FFFFFF"/>
                    </w:rPr>
                    <w:t>)</w:t>
                  </w:r>
                </w:p>
              </w:tc>
            </w:tr>
            <w:tr w:rsidR="00B93B86" w:rsidRPr="000D0C71" w14:paraId="7EDDFF79" w14:textId="77777777" w:rsidTr="00773AE3">
              <w:tc>
                <w:tcPr>
                  <w:tcW w:w="1705" w:type="dxa"/>
                </w:tcPr>
                <w:p w14:paraId="538CB1F3" w14:textId="77777777" w:rsidR="00B93B86" w:rsidRPr="000D0C71" w:rsidRDefault="00B93B86" w:rsidP="00B93B86">
                  <w:pPr>
                    <w:rPr>
                      <w:rFonts w:ascii="Calibri" w:hAnsi="Calibri" w:cs="Calibri"/>
                      <w:sz w:val="18"/>
                      <w:szCs w:val="18"/>
                      <w:shd w:val="clear" w:color="auto" w:fill="FFFFFF"/>
                    </w:rPr>
                  </w:pPr>
                  <w:r w:rsidRPr="000D0C71">
                    <w:rPr>
                      <w:sz w:val="18"/>
                      <w:szCs w:val="18"/>
                    </w:rPr>
                    <w:t>If Candidates enter without teaching experience, this course is taken prior to intern teaching:</w:t>
                  </w:r>
                </w:p>
              </w:tc>
              <w:tc>
                <w:tcPr>
                  <w:tcW w:w="8828" w:type="dxa"/>
                  <w:gridSpan w:val="4"/>
                </w:tcPr>
                <w:p w14:paraId="57938713" w14:textId="77777777" w:rsidR="00B93B86" w:rsidRPr="000D0C71" w:rsidRDefault="00B93B86" w:rsidP="00B93B86">
                  <w:pPr>
                    <w:rPr>
                      <w:sz w:val="18"/>
                      <w:szCs w:val="18"/>
                    </w:rPr>
                  </w:pPr>
                </w:p>
                <w:p w14:paraId="51B1CEE6" w14:textId="77777777" w:rsidR="00B93B86" w:rsidRPr="000D0C71" w:rsidRDefault="00B93B86" w:rsidP="00B93B86">
                  <w:pPr>
                    <w:rPr>
                      <w:sz w:val="18"/>
                      <w:szCs w:val="18"/>
                    </w:rPr>
                  </w:pPr>
                </w:p>
                <w:p w14:paraId="2D5B3615" w14:textId="77777777" w:rsidR="00B93B86" w:rsidRPr="000D0C71" w:rsidRDefault="00B93B86" w:rsidP="00B93B86">
                  <w:pPr>
                    <w:rPr>
                      <w:sz w:val="18"/>
                      <w:szCs w:val="18"/>
                    </w:rPr>
                  </w:pPr>
                  <w:r w:rsidRPr="000D0C71">
                    <w:rPr>
                      <w:sz w:val="18"/>
                      <w:szCs w:val="18"/>
                    </w:rPr>
                    <w:t>EDU6003 Introduction to Teaching (2 units)</w:t>
                  </w:r>
                </w:p>
                <w:p w14:paraId="1F368605" w14:textId="55611087" w:rsidR="00B93B86" w:rsidRPr="000D0C71" w:rsidRDefault="00B93B86" w:rsidP="00B93B86">
                  <w:pPr>
                    <w:rPr>
                      <w:sz w:val="18"/>
                      <w:szCs w:val="18"/>
                    </w:rPr>
                  </w:pPr>
                  <w:r w:rsidRPr="000D0C71">
                    <w:rPr>
                      <w:sz w:val="18"/>
                      <w:szCs w:val="18"/>
                    </w:rPr>
                    <w:t>30 hours of instruction + 60 hours of Candidate preparation, study</w:t>
                  </w:r>
                  <w:r w:rsidR="00D01C0E">
                    <w:rPr>
                      <w:sz w:val="18"/>
                      <w:szCs w:val="18"/>
                    </w:rPr>
                    <w:t>,</w:t>
                  </w:r>
                  <w:r w:rsidRPr="000D0C71">
                    <w:rPr>
                      <w:sz w:val="18"/>
                      <w:szCs w:val="18"/>
                    </w:rPr>
                    <w:t xml:space="preserve"> and assignments.</w:t>
                  </w:r>
                </w:p>
                <w:p w14:paraId="2A685051" w14:textId="77777777" w:rsidR="00B93B86" w:rsidRPr="000D0C71" w:rsidRDefault="00B93B86" w:rsidP="000A42C5">
                  <w:pPr>
                    <w:rPr>
                      <w:rFonts w:ascii="Calibri" w:hAnsi="Calibri" w:cs="Calibri"/>
                      <w:sz w:val="18"/>
                      <w:szCs w:val="18"/>
                      <w:shd w:val="clear" w:color="auto" w:fill="FFFFFF"/>
                    </w:rPr>
                  </w:pPr>
                </w:p>
              </w:tc>
            </w:tr>
            <w:tr w:rsidR="00B93B86" w:rsidRPr="000D0C71" w14:paraId="084556E1" w14:textId="77777777" w:rsidTr="00773AE3">
              <w:trPr>
                <w:gridAfter w:val="1"/>
                <w:wAfter w:w="8" w:type="dxa"/>
              </w:trPr>
              <w:tc>
                <w:tcPr>
                  <w:tcW w:w="1705" w:type="dxa"/>
                </w:tcPr>
                <w:p w14:paraId="259ED32C" w14:textId="77777777" w:rsidR="00B93B86" w:rsidRPr="000D0C71" w:rsidRDefault="00B93B86" w:rsidP="00B93B86">
                  <w:pPr>
                    <w:rPr>
                      <w:rFonts w:ascii="Calibri" w:hAnsi="Calibri" w:cs="Calibri"/>
                      <w:i/>
                      <w:sz w:val="18"/>
                      <w:szCs w:val="18"/>
                      <w:shd w:val="clear" w:color="auto" w:fill="FFFFFF"/>
                    </w:rPr>
                  </w:pPr>
                  <w:r w:rsidRPr="000D0C71">
                    <w:rPr>
                      <w:b/>
                      <w:i/>
                      <w:sz w:val="18"/>
                      <w:szCs w:val="18"/>
                    </w:rPr>
                    <w:t>Term</w:t>
                  </w:r>
                </w:p>
              </w:tc>
              <w:tc>
                <w:tcPr>
                  <w:tcW w:w="3060" w:type="dxa"/>
                </w:tcPr>
                <w:p w14:paraId="59180F88" w14:textId="77777777" w:rsidR="00B93B86" w:rsidRPr="000D0C71" w:rsidRDefault="00B93B86" w:rsidP="00B93B86">
                  <w:pPr>
                    <w:rPr>
                      <w:i/>
                      <w:sz w:val="18"/>
                      <w:szCs w:val="18"/>
                    </w:rPr>
                  </w:pPr>
                  <w:r w:rsidRPr="000D0C71">
                    <w:rPr>
                      <w:i/>
                      <w:sz w:val="18"/>
                      <w:szCs w:val="18"/>
                    </w:rPr>
                    <w:t>3-unit courses</w:t>
                  </w:r>
                </w:p>
                <w:p w14:paraId="0B18B85D" w14:textId="77777777" w:rsidR="00B93B86" w:rsidRPr="000D0C71" w:rsidRDefault="00B93B86" w:rsidP="00B93B86">
                  <w:pPr>
                    <w:rPr>
                      <w:i/>
                      <w:sz w:val="18"/>
                      <w:szCs w:val="18"/>
                    </w:rPr>
                  </w:pPr>
                  <w:r w:rsidRPr="000D0C71">
                    <w:rPr>
                      <w:i/>
                      <w:sz w:val="18"/>
                      <w:szCs w:val="18"/>
                    </w:rPr>
                    <w:t>Per course:</w:t>
                  </w:r>
                </w:p>
                <w:p w14:paraId="4E658719" w14:textId="77777777" w:rsidR="00B93B86" w:rsidRPr="000D0C71" w:rsidRDefault="00B93B86" w:rsidP="00B93B86">
                  <w:pPr>
                    <w:rPr>
                      <w:rFonts w:ascii="Calibri" w:hAnsi="Calibri" w:cs="Calibri"/>
                      <w:i/>
                      <w:sz w:val="18"/>
                      <w:szCs w:val="18"/>
                      <w:shd w:val="clear" w:color="auto" w:fill="FFFFFF"/>
                    </w:rPr>
                  </w:pPr>
                  <w:r w:rsidRPr="000D0C71">
                    <w:rPr>
                      <w:i/>
                      <w:sz w:val="18"/>
                      <w:szCs w:val="18"/>
                    </w:rPr>
                    <w:t>45 hours of instruction + 90 hours of Candidate preparation, study, and assignments</w:t>
                  </w:r>
                </w:p>
              </w:tc>
              <w:tc>
                <w:tcPr>
                  <w:tcW w:w="2880" w:type="dxa"/>
                </w:tcPr>
                <w:p w14:paraId="27FCB694" w14:textId="77777777" w:rsidR="00B93B86" w:rsidRPr="000D0C71" w:rsidRDefault="00B93B86" w:rsidP="00B93B86">
                  <w:pPr>
                    <w:rPr>
                      <w:i/>
                      <w:sz w:val="18"/>
                      <w:szCs w:val="18"/>
                    </w:rPr>
                  </w:pPr>
                  <w:r w:rsidRPr="000D0C71">
                    <w:rPr>
                      <w:i/>
                      <w:sz w:val="18"/>
                      <w:szCs w:val="18"/>
                    </w:rPr>
                    <w:t>1.5-unit supporting seminars</w:t>
                  </w:r>
                </w:p>
                <w:p w14:paraId="24F52635" w14:textId="77777777" w:rsidR="00B93B86" w:rsidRPr="000D0C71" w:rsidRDefault="00B93B86" w:rsidP="00B93B86">
                  <w:pPr>
                    <w:rPr>
                      <w:i/>
                      <w:sz w:val="18"/>
                      <w:szCs w:val="18"/>
                    </w:rPr>
                  </w:pPr>
                  <w:r w:rsidRPr="000D0C71">
                    <w:rPr>
                      <w:i/>
                      <w:sz w:val="18"/>
                      <w:szCs w:val="18"/>
                    </w:rPr>
                    <w:t>Per course:</w:t>
                  </w:r>
                </w:p>
                <w:p w14:paraId="6BC77BF2" w14:textId="77777777" w:rsidR="00B93B86" w:rsidRPr="000D0C71" w:rsidRDefault="00B93B86" w:rsidP="00B93B86">
                  <w:pPr>
                    <w:rPr>
                      <w:rFonts w:ascii="Calibri" w:hAnsi="Calibri" w:cs="Calibri"/>
                      <w:i/>
                      <w:sz w:val="18"/>
                      <w:szCs w:val="18"/>
                      <w:shd w:val="clear" w:color="auto" w:fill="FFFFFF"/>
                    </w:rPr>
                  </w:pPr>
                  <w:r w:rsidRPr="000D0C71">
                    <w:rPr>
                      <w:i/>
                      <w:sz w:val="18"/>
                      <w:szCs w:val="18"/>
                    </w:rPr>
                    <w:t>22-23 hours of instruction + 45 hours of Candidate preparation, study, and assignments</w:t>
                  </w:r>
                </w:p>
              </w:tc>
              <w:tc>
                <w:tcPr>
                  <w:tcW w:w="2880" w:type="dxa"/>
                </w:tcPr>
                <w:p w14:paraId="5EEAD1B2" w14:textId="77777777" w:rsidR="00B93B86" w:rsidRPr="000D0C71" w:rsidRDefault="00B93B86" w:rsidP="00B93B86">
                  <w:pPr>
                    <w:rPr>
                      <w:i/>
                      <w:sz w:val="18"/>
                      <w:szCs w:val="18"/>
                    </w:rPr>
                  </w:pPr>
                  <w:r w:rsidRPr="000D0C71">
                    <w:rPr>
                      <w:i/>
                      <w:sz w:val="18"/>
                      <w:szCs w:val="18"/>
                    </w:rPr>
                    <w:t>1.5-unit field trainings</w:t>
                  </w:r>
                </w:p>
                <w:p w14:paraId="717B9152" w14:textId="77777777" w:rsidR="00B93B86" w:rsidRPr="000D0C71" w:rsidRDefault="00B93B86" w:rsidP="00B93B86">
                  <w:pPr>
                    <w:rPr>
                      <w:i/>
                      <w:sz w:val="18"/>
                      <w:szCs w:val="18"/>
                    </w:rPr>
                  </w:pPr>
                  <w:r w:rsidRPr="000D0C71">
                    <w:rPr>
                      <w:i/>
                      <w:sz w:val="18"/>
                      <w:szCs w:val="18"/>
                    </w:rPr>
                    <w:t>Per course:</w:t>
                  </w:r>
                </w:p>
                <w:p w14:paraId="2C82FA11" w14:textId="77777777" w:rsidR="00B93B86" w:rsidRPr="000D0C71" w:rsidRDefault="00B93B86" w:rsidP="00B93B86">
                  <w:pPr>
                    <w:rPr>
                      <w:i/>
                      <w:sz w:val="18"/>
                      <w:szCs w:val="18"/>
                    </w:rPr>
                  </w:pPr>
                  <w:r w:rsidRPr="000D0C71">
                    <w:rPr>
                      <w:i/>
                      <w:sz w:val="18"/>
                      <w:szCs w:val="18"/>
                    </w:rPr>
                    <w:t>4 Terms (32 weeks resulting in 224 hours of supervised field work). Note even during the terms when Candidates are not taking courses associated with Clinical Practice, they are still being evaluated in their ability to connect theory and classroom experiences for best practices in instructional strategies to reach all learners</w:t>
                  </w:r>
                </w:p>
                <w:p w14:paraId="37C01AA5" w14:textId="77777777" w:rsidR="00B93B86" w:rsidRPr="000D0C71" w:rsidRDefault="00B93B86" w:rsidP="00B93B86">
                  <w:pPr>
                    <w:rPr>
                      <w:i/>
                      <w:sz w:val="18"/>
                      <w:szCs w:val="18"/>
                    </w:rPr>
                  </w:pPr>
                </w:p>
                <w:p w14:paraId="5FCAF5D2" w14:textId="77777777" w:rsidR="00B93B86" w:rsidRPr="000D0C71" w:rsidRDefault="00B93B86" w:rsidP="00B93B86">
                  <w:pPr>
                    <w:rPr>
                      <w:rFonts w:ascii="Calibri" w:hAnsi="Calibri" w:cs="Calibri"/>
                      <w:i/>
                      <w:sz w:val="18"/>
                      <w:szCs w:val="18"/>
                      <w:shd w:val="clear" w:color="auto" w:fill="FFFFFF"/>
                    </w:rPr>
                  </w:pPr>
                </w:p>
              </w:tc>
            </w:tr>
            <w:tr w:rsidR="00B93B86" w:rsidRPr="000D0C71" w14:paraId="6ED6F457" w14:textId="77777777" w:rsidTr="00773AE3">
              <w:trPr>
                <w:gridAfter w:val="1"/>
                <w:wAfter w:w="8" w:type="dxa"/>
              </w:trPr>
              <w:tc>
                <w:tcPr>
                  <w:tcW w:w="1705" w:type="dxa"/>
                </w:tcPr>
                <w:p w14:paraId="6722A431" w14:textId="77777777" w:rsidR="00B93B86" w:rsidRPr="000D0C71" w:rsidRDefault="00B93B86" w:rsidP="00B93B86">
                  <w:pPr>
                    <w:rPr>
                      <w:sz w:val="18"/>
                      <w:szCs w:val="18"/>
                    </w:rPr>
                  </w:pPr>
                  <w:r w:rsidRPr="000D0C71">
                    <w:rPr>
                      <w:sz w:val="18"/>
                      <w:szCs w:val="18"/>
                    </w:rPr>
                    <w:t>1</w:t>
                  </w:r>
                </w:p>
                <w:p w14:paraId="3701DD51" w14:textId="77777777" w:rsidR="00B93B86" w:rsidRPr="000D0C71" w:rsidRDefault="00B93B86" w:rsidP="00B93B86">
                  <w:pPr>
                    <w:rPr>
                      <w:rFonts w:ascii="Calibri" w:hAnsi="Calibri" w:cs="Calibri"/>
                      <w:sz w:val="18"/>
                      <w:szCs w:val="18"/>
                      <w:shd w:val="clear" w:color="auto" w:fill="FFFFFF"/>
                    </w:rPr>
                  </w:pPr>
                </w:p>
              </w:tc>
              <w:tc>
                <w:tcPr>
                  <w:tcW w:w="3060" w:type="dxa"/>
                </w:tcPr>
                <w:p w14:paraId="5D944D62" w14:textId="77777777" w:rsidR="00B93B86" w:rsidRPr="000D0C71" w:rsidRDefault="00B93B86" w:rsidP="00B93B86">
                  <w:pPr>
                    <w:rPr>
                      <w:sz w:val="18"/>
                      <w:szCs w:val="18"/>
                    </w:rPr>
                  </w:pPr>
                  <w:r w:rsidRPr="000D0C71">
                    <w:rPr>
                      <w:sz w:val="18"/>
                      <w:szCs w:val="18"/>
                    </w:rPr>
                    <w:t>EDU6004 - Educational Foundations</w:t>
                  </w:r>
                </w:p>
                <w:p w14:paraId="1D698417" w14:textId="2CFB6DC0" w:rsidR="00B93B86" w:rsidRPr="000D0C71" w:rsidRDefault="00B93B86" w:rsidP="00B93B86">
                  <w:pPr>
                    <w:rPr>
                      <w:color w:val="E36C0A" w:themeColor="accent6" w:themeShade="BF"/>
                      <w:sz w:val="18"/>
                      <w:szCs w:val="18"/>
                    </w:rPr>
                  </w:pPr>
                </w:p>
              </w:tc>
              <w:tc>
                <w:tcPr>
                  <w:tcW w:w="2880" w:type="dxa"/>
                </w:tcPr>
                <w:p w14:paraId="73FD37E0" w14:textId="77777777" w:rsidR="00B93B86" w:rsidRPr="000D0C71" w:rsidRDefault="00B93B86" w:rsidP="00B93B86">
                  <w:pPr>
                    <w:rPr>
                      <w:rFonts w:ascii="Calibri" w:hAnsi="Calibri" w:cs="Calibri"/>
                      <w:sz w:val="18"/>
                      <w:szCs w:val="18"/>
                      <w:shd w:val="clear" w:color="auto" w:fill="FFFFFF"/>
                    </w:rPr>
                  </w:pPr>
                </w:p>
              </w:tc>
              <w:tc>
                <w:tcPr>
                  <w:tcW w:w="2880" w:type="dxa"/>
                </w:tcPr>
                <w:p w14:paraId="54557E31" w14:textId="77777777" w:rsidR="00B93B86" w:rsidRPr="000D0C71" w:rsidRDefault="00B93B86" w:rsidP="00B93B86">
                  <w:pPr>
                    <w:rPr>
                      <w:rFonts w:ascii="Calibri" w:hAnsi="Calibri" w:cs="Calibri"/>
                      <w:sz w:val="18"/>
                      <w:szCs w:val="18"/>
                      <w:shd w:val="clear" w:color="auto" w:fill="FFFFFF"/>
                    </w:rPr>
                  </w:pPr>
                </w:p>
              </w:tc>
            </w:tr>
            <w:tr w:rsidR="00B93B86" w:rsidRPr="000D0C71" w14:paraId="0818E70F" w14:textId="77777777" w:rsidTr="00773AE3">
              <w:trPr>
                <w:gridAfter w:val="1"/>
                <w:wAfter w:w="8" w:type="dxa"/>
                <w:trHeight w:val="278"/>
              </w:trPr>
              <w:tc>
                <w:tcPr>
                  <w:tcW w:w="1705" w:type="dxa"/>
                </w:tcPr>
                <w:p w14:paraId="4768A5F1" w14:textId="77777777" w:rsidR="00B93B86" w:rsidRPr="000D0C71" w:rsidRDefault="00B93B86" w:rsidP="00B93B86">
                  <w:pPr>
                    <w:rPr>
                      <w:rFonts w:ascii="Calibri" w:hAnsi="Calibri" w:cs="Calibri"/>
                      <w:sz w:val="18"/>
                      <w:szCs w:val="18"/>
                      <w:shd w:val="clear" w:color="auto" w:fill="FFFFFF"/>
                    </w:rPr>
                  </w:pPr>
                  <w:r w:rsidRPr="000D0C71">
                    <w:rPr>
                      <w:sz w:val="18"/>
                      <w:szCs w:val="18"/>
                    </w:rPr>
                    <w:t>2</w:t>
                  </w:r>
                </w:p>
              </w:tc>
              <w:tc>
                <w:tcPr>
                  <w:tcW w:w="3060" w:type="dxa"/>
                </w:tcPr>
                <w:p w14:paraId="14B2DD9A" w14:textId="77777777" w:rsidR="00B93B86" w:rsidRPr="000D0C71" w:rsidRDefault="00B93B86" w:rsidP="00B93B86">
                  <w:pPr>
                    <w:rPr>
                      <w:b/>
                      <w:sz w:val="18"/>
                      <w:szCs w:val="18"/>
                    </w:rPr>
                  </w:pPr>
                  <w:r w:rsidRPr="000D0C71">
                    <w:rPr>
                      <w:b/>
                      <w:sz w:val="18"/>
                      <w:szCs w:val="18"/>
                    </w:rPr>
                    <w:t>EDU6005 - Psycho-Educational Development of Diverse Learner Classroom Application</w:t>
                  </w:r>
                </w:p>
                <w:p w14:paraId="2CEC28A0" w14:textId="6014907E" w:rsidR="00B93B86" w:rsidRPr="000D0C71" w:rsidRDefault="000D0C71" w:rsidP="00B93B86">
                  <w:pPr>
                    <w:rPr>
                      <w:b/>
                      <w:sz w:val="18"/>
                      <w:szCs w:val="18"/>
                    </w:rPr>
                  </w:pPr>
                  <w:r>
                    <w:rPr>
                      <w:i/>
                      <w:color w:val="E36C0A" w:themeColor="accent6" w:themeShade="BF"/>
                      <w:sz w:val="18"/>
                      <w:szCs w:val="18"/>
                    </w:rPr>
                    <w:t xml:space="preserve">LC Introduced, </w:t>
                  </w:r>
                  <w:r w:rsidR="00B93B86" w:rsidRPr="000D0C71">
                    <w:rPr>
                      <w:i/>
                      <w:color w:val="E36C0A" w:themeColor="accent6" w:themeShade="BF"/>
                      <w:sz w:val="18"/>
                      <w:szCs w:val="18"/>
                    </w:rPr>
                    <w:t>Developed</w:t>
                  </w:r>
                </w:p>
              </w:tc>
              <w:tc>
                <w:tcPr>
                  <w:tcW w:w="2880" w:type="dxa"/>
                </w:tcPr>
                <w:p w14:paraId="7ADF4721" w14:textId="77777777" w:rsidR="00B93B86" w:rsidRPr="000D0C71" w:rsidRDefault="00B93B86" w:rsidP="00B93B86">
                  <w:pPr>
                    <w:rPr>
                      <w:b/>
                      <w:sz w:val="18"/>
                      <w:szCs w:val="18"/>
                    </w:rPr>
                  </w:pPr>
                  <w:r w:rsidRPr="000D0C71">
                    <w:rPr>
                      <w:sz w:val="18"/>
                      <w:szCs w:val="18"/>
                    </w:rPr>
                    <w:t>EDU6020 - Seminar: Setting Classroom Procedures</w:t>
                  </w:r>
                </w:p>
              </w:tc>
              <w:tc>
                <w:tcPr>
                  <w:tcW w:w="2880" w:type="dxa"/>
                </w:tcPr>
                <w:p w14:paraId="62B8C85A" w14:textId="77777777" w:rsidR="00B93B86" w:rsidRPr="000D0C71" w:rsidRDefault="00B93B86" w:rsidP="00B93B86">
                  <w:pPr>
                    <w:rPr>
                      <w:b/>
                      <w:sz w:val="18"/>
                      <w:szCs w:val="18"/>
                    </w:rPr>
                  </w:pPr>
                  <w:r w:rsidRPr="000D0C71">
                    <w:rPr>
                      <w:b/>
                      <w:sz w:val="18"/>
                      <w:szCs w:val="18"/>
                    </w:rPr>
                    <w:t>EDU6046 - Clinical Practice I: Standard Intern</w:t>
                  </w:r>
                </w:p>
                <w:p w14:paraId="65EB1F33" w14:textId="4AD2BD71" w:rsidR="00B93B86" w:rsidRPr="000D0C71" w:rsidRDefault="000D0C71" w:rsidP="00B93B86">
                  <w:pPr>
                    <w:rPr>
                      <w:rFonts w:ascii="Calibri" w:hAnsi="Calibri" w:cs="Calibri"/>
                      <w:sz w:val="18"/>
                      <w:szCs w:val="18"/>
                      <w:shd w:val="clear" w:color="auto" w:fill="FFFFFF"/>
                    </w:rPr>
                  </w:pPr>
                  <w:r>
                    <w:rPr>
                      <w:i/>
                      <w:color w:val="E36C0A" w:themeColor="accent6" w:themeShade="BF"/>
                      <w:sz w:val="18"/>
                      <w:szCs w:val="18"/>
                    </w:rPr>
                    <w:t xml:space="preserve">LC </w:t>
                  </w:r>
                  <w:r w:rsidR="00B93B86" w:rsidRPr="000D0C71">
                    <w:rPr>
                      <w:i/>
                      <w:color w:val="E36C0A" w:themeColor="accent6" w:themeShade="BF"/>
                      <w:sz w:val="18"/>
                      <w:szCs w:val="18"/>
                    </w:rPr>
                    <w:t>Developed</w:t>
                  </w:r>
                </w:p>
              </w:tc>
            </w:tr>
            <w:tr w:rsidR="00B93B86" w:rsidRPr="000D0C71" w14:paraId="6070D070" w14:textId="77777777" w:rsidTr="00773AE3">
              <w:trPr>
                <w:gridAfter w:val="1"/>
                <w:wAfter w:w="8" w:type="dxa"/>
              </w:trPr>
              <w:tc>
                <w:tcPr>
                  <w:tcW w:w="1705" w:type="dxa"/>
                </w:tcPr>
                <w:p w14:paraId="3E64E3C5" w14:textId="77777777" w:rsidR="00B93B86" w:rsidRPr="000D0C71" w:rsidRDefault="00B93B86" w:rsidP="00B93B86">
                  <w:pPr>
                    <w:rPr>
                      <w:rFonts w:ascii="Calibri" w:hAnsi="Calibri" w:cs="Calibri"/>
                      <w:sz w:val="18"/>
                      <w:szCs w:val="18"/>
                      <w:shd w:val="clear" w:color="auto" w:fill="FFFFFF"/>
                    </w:rPr>
                  </w:pPr>
                  <w:r w:rsidRPr="000D0C71">
                    <w:rPr>
                      <w:sz w:val="18"/>
                      <w:szCs w:val="18"/>
                    </w:rPr>
                    <w:t>3</w:t>
                  </w:r>
                </w:p>
              </w:tc>
              <w:tc>
                <w:tcPr>
                  <w:tcW w:w="3060" w:type="dxa"/>
                </w:tcPr>
                <w:p w14:paraId="3F82D4AF" w14:textId="77777777" w:rsidR="00B93B86" w:rsidRPr="000D0C71" w:rsidRDefault="00B93B86" w:rsidP="00B93B86">
                  <w:pPr>
                    <w:rPr>
                      <w:rFonts w:ascii="Calibri" w:hAnsi="Calibri" w:cs="Calibri"/>
                      <w:sz w:val="18"/>
                      <w:szCs w:val="18"/>
                      <w:shd w:val="clear" w:color="auto" w:fill="FFFFFF"/>
                    </w:rPr>
                  </w:pPr>
                  <w:r w:rsidRPr="000D0C71">
                    <w:rPr>
                      <w:sz w:val="18"/>
                      <w:szCs w:val="18"/>
                    </w:rPr>
                    <w:t xml:space="preserve">EDU6012 - Applied Linguistics Seminar: Reading </w:t>
                  </w:r>
                </w:p>
              </w:tc>
              <w:tc>
                <w:tcPr>
                  <w:tcW w:w="2880" w:type="dxa"/>
                </w:tcPr>
                <w:p w14:paraId="1926086E" w14:textId="77777777" w:rsidR="00B93B86" w:rsidRPr="000D0C71" w:rsidRDefault="00B93B86" w:rsidP="00B93B86">
                  <w:pPr>
                    <w:rPr>
                      <w:b/>
                      <w:sz w:val="18"/>
                      <w:szCs w:val="18"/>
                    </w:rPr>
                  </w:pPr>
                  <w:r w:rsidRPr="000D0C71">
                    <w:rPr>
                      <w:b/>
                      <w:sz w:val="18"/>
                      <w:szCs w:val="18"/>
                    </w:rPr>
                    <w:t xml:space="preserve">EDU6021 - Seminar: Supporting Differentiated Learning </w:t>
                  </w:r>
                </w:p>
                <w:p w14:paraId="631E290B" w14:textId="11BA750A" w:rsidR="00B93B86" w:rsidRPr="000D0C71" w:rsidRDefault="000D0C71" w:rsidP="00B93B86">
                  <w:pPr>
                    <w:rPr>
                      <w:rFonts w:ascii="Calibri" w:hAnsi="Calibri" w:cs="Calibri"/>
                      <w:sz w:val="18"/>
                      <w:szCs w:val="18"/>
                      <w:shd w:val="clear" w:color="auto" w:fill="FFFFFF"/>
                    </w:rPr>
                  </w:pPr>
                  <w:r>
                    <w:rPr>
                      <w:i/>
                      <w:color w:val="E36C0A" w:themeColor="accent6" w:themeShade="BF"/>
                      <w:sz w:val="18"/>
                      <w:szCs w:val="18"/>
                    </w:rPr>
                    <w:lastRenderedPageBreak/>
                    <w:t xml:space="preserve">LC </w:t>
                  </w:r>
                  <w:r w:rsidR="00B93B86" w:rsidRPr="000D0C71">
                    <w:rPr>
                      <w:i/>
                      <w:color w:val="E36C0A" w:themeColor="accent6" w:themeShade="BF"/>
                      <w:sz w:val="18"/>
                      <w:szCs w:val="18"/>
                    </w:rPr>
                    <w:t>Developed</w:t>
                  </w:r>
                </w:p>
              </w:tc>
              <w:tc>
                <w:tcPr>
                  <w:tcW w:w="2880" w:type="dxa"/>
                </w:tcPr>
                <w:p w14:paraId="171976F8" w14:textId="77777777" w:rsidR="00B93B86" w:rsidRPr="000D0C71" w:rsidRDefault="00B93B86" w:rsidP="00B93B86">
                  <w:pPr>
                    <w:rPr>
                      <w:b/>
                      <w:sz w:val="18"/>
                      <w:szCs w:val="18"/>
                    </w:rPr>
                  </w:pPr>
                  <w:r w:rsidRPr="000D0C71">
                    <w:rPr>
                      <w:b/>
                      <w:sz w:val="18"/>
                      <w:szCs w:val="18"/>
                    </w:rPr>
                    <w:lastRenderedPageBreak/>
                    <w:t xml:space="preserve">EDU6047 - Clinical Practice II: Standard Intern </w:t>
                  </w:r>
                </w:p>
                <w:p w14:paraId="46F5D81E" w14:textId="77777777" w:rsidR="00B93B86" w:rsidRPr="000D0C71" w:rsidRDefault="00B93B86" w:rsidP="00B93B86">
                  <w:pPr>
                    <w:rPr>
                      <w:rFonts w:ascii="Calibri" w:hAnsi="Calibri" w:cs="Calibri"/>
                      <w:sz w:val="18"/>
                      <w:szCs w:val="18"/>
                      <w:shd w:val="clear" w:color="auto" w:fill="FFFFFF"/>
                    </w:rPr>
                  </w:pPr>
                  <w:r w:rsidRPr="000D0C71">
                    <w:rPr>
                      <w:i/>
                      <w:color w:val="E36C0A" w:themeColor="accent6" w:themeShade="BF"/>
                      <w:sz w:val="18"/>
                      <w:szCs w:val="18"/>
                    </w:rPr>
                    <w:lastRenderedPageBreak/>
                    <w:t>IS Developed</w:t>
                  </w:r>
                </w:p>
              </w:tc>
            </w:tr>
            <w:tr w:rsidR="00B93B86" w:rsidRPr="000D0C71" w14:paraId="4C94470F" w14:textId="77777777" w:rsidTr="00773AE3">
              <w:trPr>
                <w:gridAfter w:val="1"/>
                <w:wAfter w:w="8" w:type="dxa"/>
              </w:trPr>
              <w:tc>
                <w:tcPr>
                  <w:tcW w:w="1705" w:type="dxa"/>
                </w:tcPr>
                <w:p w14:paraId="62F934D9" w14:textId="77777777" w:rsidR="00B93B86" w:rsidRPr="000D0C71" w:rsidRDefault="00B93B86" w:rsidP="00B93B86">
                  <w:pPr>
                    <w:rPr>
                      <w:rFonts w:ascii="Calibri" w:hAnsi="Calibri" w:cs="Calibri"/>
                      <w:sz w:val="18"/>
                      <w:szCs w:val="18"/>
                      <w:shd w:val="clear" w:color="auto" w:fill="FFFFFF"/>
                    </w:rPr>
                  </w:pPr>
                  <w:r w:rsidRPr="000D0C71">
                    <w:rPr>
                      <w:sz w:val="18"/>
                      <w:szCs w:val="18"/>
                    </w:rPr>
                    <w:lastRenderedPageBreak/>
                    <w:t>4</w:t>
                  </w:r>
                </w:p>
              </w:tc>
              <w:tc>
                <w:tcPr>
                  <w:tcW w:w="3060" w:type="dxa"/>
                </w:tcPr>
                <w:p w14:paraId="0D6D52B6" w14:textId="77777777" w:rsidR="00B93B86" w:rsidRPr="000D0C71" w:rsidRDefault="00B93B86" w:rsidP="00B93B86">
                  <w:pPr>
                    <w:rPr>
                      <w:b/>
                      <w:sz w:val="18"/>
                      <w:szCs w:val="18"/>
                    </w:rPr>
                  </w:pPr>
                  <w:r w:rsidRPr="000D0C71">
                    <w:rPr>
                      <w:b/>
                      <w:sz w:val="18"/>
                      <w:szCs w:val="18"/>
                    </w:rPr>
                    <w:t xml:space="preserve">EDU6063 - Principles, Practices and Socio-Cultural Issues of Teaching English Language Learners </w:t>
                  </w:r>
                </w:p>
                <w:p w14:paraId="360AB67B" w14:textId="3AED1A7F" w:rsidR="00B93B86" w:rsidRPr="000D0C71" w:rsidRDefault="000D0C71" w:rsidP="00B93B86">
                  <w:pPr>
                    <w:rPr>
                      <w:i/>
                      <w:color w:val="E36C0A" w:themeColor="accent6" w:themeShade="BF"/>
                      <w:sz w:val="18"/>
                      <w:szCs w:val="18"/>
                    </w:rPr>
                  </w:pPr>
                  <w:r>
                    <w:rPr>
                      <w:i/>
                      <w:color w:val="E36C0A" w:themeColor="accent6" w:themeShade="BF"/>
                      <w:sz w:val="18"/>
                      <w:szCs w:val="18"/>
                    </w:rPr>
                    <w:t>LC</w:t>
                  </w:r>
                  <w:r w:rsidR="00B93B86" w:rsidRPr="000D0C71">
                    <w:rPr>
                      <w:i/>
                      <w:color w:val="E36C0A" w:themeColor="accent6" w:themeShade="BF"/>
                      <w:sz w:val="18"/>
                      <w:szCs w:val="18"/>
                    </w:rPr>
                    <w:t xml:space="preserve"> Developed</w:t>
                  </w:r>
                </w:p>
                <w:p w14:paraId="54076686" w14:textId="77777777" w:rsidR="00B93B86" w:rsidRPr="000D0C71" w:rsidRDefault="00B93B86" w:rsidP="00B93B86">
                  <w:pPr>
                    <w:rPr>
                      <w:rFonts w:ascii="Calibri" w:hAnsi="Calibri" w:cs="Calibri"/>
                      <w:b/>
                      <w:sz w:val="18"/>
                      <w:szCs w:val="18"/>
                      <w:shd w:val="clear" w:color="auto" w:fill="FFFFFF"/>
                    </w:rPr>
                  </w:pPr>
                </w:p>
              </w:tc>
              <w:tc>
                <w:tcPr>
                  <w:tcW w:w="2880" w:type="dxa"/>
                </w:tcPr>
                <w:p w14:paraId="3AF4F45A" w14:textId="5327C05A" w:rsidR="00B93B86" w:rsidRPr="000D0C71" w:rsidRDefault="00B93B86" w:rsidP="00B93B86">
                  <w:pPr>
                    <w:rPr>
                      <w:sz w:val="18"/>
                      <w:szCs w:val="18"/>
                    </w:rPr>
                  </w:pPr>
                  <w:r w:rsidRPr="000D0C71">
                    <w:rPr>
                      <w:sz w:val="18"/>
                      <w:szCs w:val="18"/>
                    </w:rPr>
                    <w:t xml:space="preserve">EDU6022 - Seminar: Curriculum and Instruction  </w:t>
                  </w:r>
                </w:p>
                <w:p w14:paraId="624EFA15" w14:textId="65ECA202" w:rsidR="00B93B86" w:rsidRPr="000D0C71" w:rsidRDefault="00B93B86" w:rsidP="00B93B86">
                  <w:pPr>
                    <w:rPr>
                      <w:rFonts w:ascii="Calibri" w:hAnsi="Calibri" w:cs="Calibri"/>
                      <w:b/>
                      <w:sz w:val="18"/>
                      <w:szCs w:val="18"/>
                      <w:shd w:val="clear" w:color="auto" w:fill="FFFFFF"/>
                    </w:rPr>
                  </w:pPr>
                </w:p>
              </w:tc>
              <w:tc>
                <w:tcPr>
                  <w:tcW w:w="2880" w:type="dxa"/>
                </w:tcPr>
                <w:p w14:paraId="0ADCEC39" w14:textId="77777777" w:rsidR="00B93B86" w:rsidRPr="000D0C71" w:rsidRDefault="00B93B86" w:rsidP="00B93B86">
                  <w:pPr>
                    <w:rPr>
                      <w:b/>
                      <w:sz w:val="18"/>
                      <w:szCs w:val="18"/>
                    </w:rPr>
                  </w:pPr>
                  <w:r w:rsidRPr="000D0C71">
                    <w:rPr>
                      <w:b/>
                      <w:sz w:val="18"/>
                      <w:szCs w:val="18"/>
                    </w:rPr>
                    <w:t xml:space="preserve">EDU6048 - Clinical Practice III: Standard Intern </w:t>
                  </w:r>
                </w:p>
                <w:p w14:paraId="585EEC18" w14:textId="1EBD3938" w:rsidR="00B93B86" w:rsidRPr="000D0C71" w:rsidRDefault="000D0C71" w:rsidP="00B93B86">
                  <w:pPr>
                    <w:rPr>
                      <w:rFonts w:ascii="Calibri" w:hAnsi="Calibri" w:cs="Calibri"/>
                      <w:sz w:val="18"/>
                      <w:szCs w:val="18"/>
                      <w:shd w:val="clear" w:color="auto" w:fill="FFFFFF"/>
                    </w:rPr>
                  </w:pPr>
                  <w:r>
                    <w:rPr>
                      <w:i/>
                      <w:color w:val="E36C0A" w:themeColor="accent6" w:themeShade="BF"/>
                      <w:sz w:val="18"/>
                      <w:szCs w:val="18"/>
                    </w:rPr>
                    <w:t>LC</w:t>
                  </w:r>
                  <w:r w:rsidR="00B93B86" w:rsidRPr="000D0C71">
                    <w:rPr>
                      <w:i/>
                      <w:color w:val="E36C0A" w:themeColor="accent6" w:themeShade="BF"/>
                      <w:sz w:val="18"/>
                      <w:szCs w:val="18"/>
                    </w:rPr>
                    <w:t xml:space="preserve"> Developed</w:t>
                  </w:r>
                </w:p>
              </w:tc>
            </w:tr>
            <w:tr w:rsidR="00B93B86" w:rsidRPr="000D0C71" w14:paraId="3DE53C40" w14:textId="77777777" w:rsidTr="00773AE3">
              <w:trPr>
                <w:gridAfter w:val="1"/>
                <w:wAfter w:w="8" w:type="dxa"/>
              </w:trPr>
              <w:tc>
                <w:tcPr>
                  <w:tcW w:w="1705" w:type="dxa"/>
                </w:tcPr>
                <w:p w14:paraId="6F76EB54" w14:textId="77777777" w:rsidR="00B93B86" w:rsidRPr="000D0C71" w:rsidRDefault="00B93B86" w:rsidP="00B93B86">
                  <w:pPr>
                    <w:rPr>
                      <w:rFonts w:ascii="Calibri" w:hAnsi="Calibri" w:cs="Calibri"/>
                      <w:sz w:val="18"/>
                      <w:szCs w:val="18"/>
                      <w:shd w:val="clear" w:color="auto" w:fill="FFFFFF"/>
                    </w:rPr>
                  </w:pPr>
                  <w:r w:rsidRPr="000D0C71">
                    <w:rPr>
                      <w:sz w:val="18"/>
                      <w:szCs w:val="18"/>
                    </w:rPr>
                    <w:t>5</w:t>
                  </w:r>
                </w:p>
              </w:tc>
              <w:tc>
                <w:tcPr>
                  <w:tcW w:w="3060" w:type="dxa"/>
                </w:tcPr>
                <w:p w14:paraId="402EF066" w14:textId="77777777" w:rsidR="00B93B86" w:rsidRPr="000D0C71" w:rsidRDefault="00B93B86" w:rsidP="00B93B86">
                  <w:pPr>
                    <w:rPr>
                      <w:sz w:val="18"/>
                      <w:szCs w:val="18"/>
                    </w:rPr>
                  </w:pPr>
                  <w:r w:rsidRPr="000D0C71">
                    <w:rPr>
                      <w:sz w:val="18"/>
                      <w:szCs w:val="18"/>
                    </w:rPr>
                    <w:t xml:space="preserve">EDU6035 - Elementary Education Methods </w:t>
                  </w:r>
                </w:p>
                <w:p w14:paraId="63C94EB2" w14:textId="77777777" w:rsidR="00B93B86" w:rsidRPr="000D0C71" w:rsidRDefault="00B93B86" w:rsidP="00B93B86">
                  <w:pPr>
                    <w:rPr>
                      <w:rFonts w:ascii="Calibri" w:hAnsi="Calibri" w:cs="Calibri"/>
                      <w:b/>
                      <w:sz w:val="18"/>
                      <w:szCs w:val="18"/>
                      <w:shd w:val="clear" w:color="auto" w:fill="FFFFFF"/>
                    </w:rPr>
                  </w:pPr>
                </w:p>
              </w:tc>
              <w:tc>
                <w:tcPr>
                  <w:tcW w:w="2880" w:type="dxa"/>
                </w:tcPr>
                <w:p w14:paraId="3CDCF41B" w14:textId="77777777" w:rsidR="00B93B86" w:rsidRPr="000D0C71" w:rsidRDefault="00B93B86" w:rsidP="00B93B86">
                  <w:pPr>
                    <w:rPr>
                      <w:b/>
                      <w:sz w:val="18"/>
                      <w:szCs w:val="18"/>
                    </w:rPr>
                  </w:pPr>
                  <w:r w:rsidRPr="000D0C71">
                    <w:rPr>
                      <w:b/>
                      <w:sz w:val="18"/>
                      <w:szCs w:val="18"/>
                    </w:rPr>
                    <w:t xml:space="preserve">EDU6023 - Seminar: Grading and Goal Setting </w:t>
                  </w:r>
                </w:p>
                <w:p w14:paraId="038D89CD" w14:textId="77777777" w:rsidR="00B93B86" w:rsidRPr="000D0C71" w:rsidRDefault="00B93B86" w:rsidP="00B93B86">
                  <w:pPr>
                    <w:rPr>
                      <w:rFonts w:ascii="Calibri" w:hAnsi="Calibri" w:cs="Calibri"/>
                      <w:b/>
                      <w:sz w:val="18"/>
                      <w:szCs w:val="18"/>
                      <w:shd w:val="clear" w:color="auto" w:fill="FFFFFF"/>
                    </w:rPr>
                  </w:pPr>
                </w:p>
              </w:tc>
              <w:tc>
                <w:tcPr>
                  <w:tcW w:w="2880" w:type="dxa"/>
                </w:tcPr>
                <w:p w14:paraId="67EC36B7" w14:textId="77777777" w:rsidR="00B93B86" w:rsidRPr="000D0C71" w:rsidRDefault="00B93B86" w:rsidP="00B93B86">
                  <w:pPr>
                    <w:rPr>
                      <w:b/>
                      <w:sz w:val="18"/>
                      <w:szCs w:val="18"/>
                    </w:rPr>
                  </w:pPr>
                  <w:r w:rsidRPr="000D0C71">
                    <w:rPr>
                      <w:b/>
                      <w:sz w:val="18"/>
                      <w:szCs w:val="18"/>
                    </w:rPr>
                    <w:t xml:space="preserve">EDU6049 - Clinical Practice IV: Standard Intern </w:t>
                  </w:r>
                </w:p>
                <w:p w14:paraId="6BFC01FD" w14:textId="08876655" w:rsidR="00B93B86" w:rsidRPr="000D0C71" w:rsidRDefault="000D0C71" w:rsidP="00B93B86">
                  <w:pPr>
                    <w:rPr>
                      <w:rFonts w:ascii="Calibri" w:hAnsi="Calibri" w:cs="Calibri"/>
                      <w:sz w:val="18"/>
                      <w:szCs w:val="18"/>
                      <w:shd w:val="clear" w:color="auto" w:fill="FFFFFF"/>
                    </w:rPr>
                  </w:pPr>
                  <w:r>
                    <w:rPr>
                      <w:i/>
                      <w:color w:val="E36C0A" w:themeColor="accent6" w:themeShade="BF"/>
                      <w:sz w:val="18"/>
                      <w:szCs w:val="18"/>
                    </w:rPr>
                    <w:t>LC</w:t>
                  </w:r>
                  <w:r w:rsidR="00B93B86" w:rsidRPr="000D0C71">
                    <w:rPr>
                      <w:i/>
                      <w:color w:val="E36C0A" w:themeColor="accent6" w:themeShade="BF"/>
                      <w:sz w:val="18"/>
                      <w:szCs w:val="18"/>
                    </w:rPr>
                    <w:t xml:space="preserve"> Developed </w:t>
                  </w:r>
                </w:p>
              </w:tc>
            </w:tr>
            <w:tr w:rsidR="00B93B86" w:rsidRPr="000D0C71" w14:paraId="691B397E" w14:textId="77777777" w:rsidTr="00773AE3">
              <w:trPr>
                <w:gridAfter w:val="1"/>
                <w:wAfter w:w="8" w:type="dxa"/>
              </w:trPr>
              <w:tc>
                <w:tcPr>
                  <w:tcW w:w="1705" w:type="dxa"/>
                </w:tcPr>
                <w:p w14:paraId="1E45281D" w14:textId="77777777" w:rsidR="00B93B86" w:rsidRPr="000D0C71" w:rsidRDefault="00B93B86" w:rsidP="00B93B86">
                  <w:pPr>
                    <w:rPr>
                      <w:sz w:val="18"/>
                      <w:szCs w:val="18"/>
                    </w:rPr>
                  </w:pPr>
                  <w:r w:rsidRPr="000D0C71">
                    <w:rPr>
                      <w:sz w:val="18"/>
                      <w:szCs w:val="18"/>
                    </w:rPr>
                    <w:t>6</w:t>
                  </w:r>
                </w:p>
              </w:tc>
              <w:tc>
                <w:tcPr>
                  <w:tcW w:w="3060" w:type="dxa"/>
                </w:tcPr>
                <w:p w14:paraId="5E20913D" w14:textId="77777777" w:rsidR="00B93B86" w:rsidRPr="000D0C71" w:rsidRDefault="00B93B86" w:rsidP="00B93B86">
                  <w:pPr>
                    <w:rPr>
                      <w:b/>
                      <w:sz w:val="18"/>
                      <w:szCs w:val="18"/>
                    </w:rPr>
                  </w:pPr>
                  <w:r w:rsidRPr="000D0C71">
                    <w:rPr>
                      <w:b/>
                      <w:sz w:val="18"/>
                      <w:szCs w:val="18"/>
                    </w:rPr>
                    <w:t xml:space="preserve">TEL7170 - Technology in the Curriculum </w:t>
                  </w:r>
                </w:p>
                <w:p w14:paraId="2270AD8D" w14:textId="2C83B91E" w:rsidR="00B93B86" w:rsidRPr="000D0C71" w:rsidRDefault="000D0C71" w:rsidP="00B93B86">
                  <w:pPr>
                    <w:rPr>
                      <w:b/>
                      <w:sz w:val="18"/>
                      <w:szCs w:val="18"/>
                    </w:rPr>
                  </w:pPr>
                  <w:r>
                    <w:rPr>
                      <w:i/>
                      <w:color w:val="E36C0A" w:themeColor="accent6" w:themeShade="BF"/>
                      <w:sz w:val="18"/>
                      <w:szCs w:val="18"/>
                    </w:rPr>
                    <w:t xml:space="preserve">LC </w:t>
                  </w:r>
                  <w:r w:rsidR="00B93B86" w:rsidRPr="000D0C71">
                    <w:rPr>
                      <w:i/>
                      <w:color w:val="E36C0A" w:themeColor="accent6" w:themeShade="BF"/>
                      <w:sz w:val="18"/>
                      <w:szCs w:val="18"/>
                    </w:rPr>
                    <w:t>Developed</w:t>
                  </w:r>
                </w:p>
              </w:tc>
              <w:tc>
                <w:tcPr>
                  <w:tcW w:w="2880" w:type="dxa"/>
                </w:tcPr>
                <w:p w14:paraId="57BEAC46" w14:textId="77777777" w:rsidR="00B93B86" w:rsidRPr="000D0C71" w:rsidRDefault="00B93B86" w:rsidP="00B93B86">
                  <w:pPr>
                    <w:rPr>
                      <w:sz w:val="18"/>
                      <w:szCs w:val="18"/>
                    </w:rPr>
                  </w:pPr>
                </w:p>
              </w:tc>
              <w:tc>
                <w:tcPr>
                  <w:tcW w:w="2880" w:type="dxa"/>
                </w:tcPr>
                <w:p w14:paraId="48E3E028" w14:textId="77777777" w:rsidR="00B93B86" w:rsidRPr="000D0C71" w:rsidRDefault="00B93B86" w:rsidP="00B93B86">
                  <w:pPr>
                    <w:rPr>
                      <w:b/>
                      <w:sz w:val="18"/>
                      <w:szCs w:val="18"/>
                    </w:rPr>
                  </w:pPr>
                </w:p>
              </w:tc>
            </w:tr>
          </w:tbl>
          <w:p w14:paraId="4941CA4A" w14:textId="77777777" w:rsidR="00B93B86" w:rsidRDefault="00B93B86" w:rsidP="00B93B86">
            <w:pPr>
              <w:rPr>
                <w:rFonts w:ascii="Calibri" w:hAnsi="Calibri" w:cs="Calibri"/>
                <w:szCs w:val="22"/>
                <w:shd w:val="clear" w:color="auto" w:fill="FFFFFF"/>
              </w:rPr>
            </w:pPr>
          </w:p>
          <w:p w14:paraId="1E173E32" w14:textId="628952FE" w:rsidR="00B93B86" w:rsidRDefault="00B93B86" w:rsidP="00B93B86">
            <w:pPr>
              <w:rPr>
                <w:rFonts w:ascii="Calibri" w:hAnsi="Calibri" w:cs="Calibri"/>
                <w:szCs w:val="22"/>
                <w:shd w:val="clear" w:color="auto" w:fill="FFFFFF"/>
              </w:rPr>
            </w:pPr>
            <w:r>
              <w:rPr>
                <w:rFonts w:ascii="Calibri" w:hAnsi="Calibri" w:cs="Calibri"/>
                <w:szCs w:val="22"/>
                <w:shd w:val="clear" w:color="auto" w:fill="FFFFFF"/>
              </w:rPr>
              <w:t>The following courses incorporate connections with the community, and educational community:</w:t>
            </w:r>
          </w:p>
          <w:p w14:paraId="7CB9CDE4" w14:textId="77777777" w:rsidR="00B93B86" w:rsidRDefault="00B93B86" w:rsidP="00B93B86">
            <w:pPr>
              <w:rPr>
                <w:rFonts w:ascii="Calibri" w:hAnsi="Calibri" w:cs="Calibri"/>
                <w:szCs w:val="22"/>
                <w:shd w:val="clear" w:color="auto" w:fill="FFFFFF"/>
              </w:rPr>
            </w:pPr>
          </w:p>
          <w:p w14:paraId="7F1C99D6" w14:textId="77777777" w:rsidR="00B93B86" w:rsidRPr="000F7294" w:rsidRDefault="00B93B86" w:rsidP="005C0C09">
            <w:pPr>
              <w:pStyle w:val="ListParagraph"/>
              <w:numPr>
                <w:ilvl w:val="0"/>
                <w:numId w:val="17"/>
              </w:numPr>
              <w:spacing w:after="0" w:line="240" w:lineRule="auto"/>
              <w:rPr>
                <w:rFonts w:ascii="Calibri" w:hAnsi="Calibri" w:cs="Calibri"/>
                <w:b/>
                <w:shd w:val="clear" w:color="auto" w:fill="FFFFFF"/>
              </w:rPr>
            </w:pPr>
            <w:r w:rsidRPr="000F7294">
              <w:rPr>
                <w:rFonts w:ascii="Calibri" w:hAnsi="Calibri" w:cs="Calibri"/>
                <w:b/>
                <w:shd w:val="clear" w:color="auto" w:fill="FFFFFF"/>
              </w:rPr>
              <w:t>Psycho-Educational Development of Diverse Learner Classroom Application</w:t>
            </w:r>
            <w:r>
              <w:rPr>
                <w:rFonts w:ascii="Calibri" w:hAnsi="Calibri" w:cs="Calibri"/>
                <w:b/>
                <w:shd w:val="clear" w:color="auto" w:fill="FFFFFF"/>
              </w:rPr>
              <w:t xml:space="preserve"> </w:t>
            </w:r>
            <w:r>
              <w:rPr>
                <w:rFonts w:ascii="Calibri" w:hAnsi="Calibri" w:cs="Calibri"/>
                <w:shd w:val="clear" w:color="auto" w:fill="FFFFFF"/>
              </w:rPr>
              <w:t xml:space="preserve">addresses the need for advocacy including the incorporation of a signature assignment course project that the school that would address a common childhood or family issue.  </w:t>
            </w:r>
          </w:p>
          <w:p w14:paraId="0746AA3F" w14:textId="77777777" w:rsidR="00B93B86" w:rsidRPr="000F7294" w:rsidRDefault="00B93B86" w:rsidP="005C0C09">
            <w:pPr>
              <w:pStyle w:val="ListParagraph"/>
              <w:numPr>
                <w:ilvl w:val="0"/>
                <w:numId w:val="17"/>
              </w:numPr>
              <w:spacing w:after="0" w:line="240" w:lineRule="auto"/>
              <w:rPr>
                <w:rFonts w:ascii="Calibri" w:hAnsi="Calibri" w:cs="Calibri"/>
                <w:b/>
                <w:shd w:val="clear" w:color="auto" w:fill="FFFFFF"/>
              </w:rPr>
            </w:pPr>
            <w:r>
              <w:rPr>
                <w:rFonts w:ascii="Calibri" w:hAnsi="Calibri" w:cs="Calibri"/>
                <w:b/>
                <w:shd w:val="clear" w:color="auto" w:fill="FFFFFF"/>
              </w:rPr>
              <w:t xml:space="preserve">Principles, Practices, and Socio-Cultural Issues of Teaching English Language Learners </w:t>
            </w:r>
            <w:r>
              <w:rPr>
                <w:rFonts w:ascii="Calibri" w:hAnsi="Calibri" w:cs="Calibri"/>
                <w:shd w:val="clear" w:color="auto" w:fill="FFFFFF"/>
              </w:rPr>
              <w:t>has an assignment that promotes student connection and family participation</w:t>
            </w:r>
          </w:p>
          <w:p w14:paraId="3CFDDDF9" w14:textId="123EB914" w:rsidR="00B93B86" w:rsidRPr="005C0C09" w:rsidRDefault="00B93B86" w:rsidP="005C0C09">
            <w:pPr>
              <w:pStyle w:val="ListParagraph"/>
              <w:numPr>
                <w:ilvl w:val="0"/>
                <w:numId w:val="17"/>
              </w:numPr>
              <w:spacing w:after="0" w:line="240" w:lineRule="auto"/>
              <w:rPr>
                <w:rFonts w:ascii="Calibri" w:hAnsi="Calibri" w:cs="Calibri"/>
                <w:b/>
                <w:shd w:val="clear" w:color="auto" w:fill="FFFFFF"/>
              </w:rPr>
            </w:pPr>
            <w:r>
              <w:rPr>
                <w:rFonts w:ascii="Calibri" w:hAnsi="Calibri" w:cs="Calibri"/>
                <w:b/>
                <w:shd w:val="clear" w:color="auto" w:fill="FFFFFF"/>
              </w:rPr>
              <w:t xml:space="preserve">Technology in the Curriculum </w:t>
            </w:r>
            <w:r>
              <w:rPr>
                <w:rFonts w:ascii="Calibri" w:hAnsi="Calibri" w:cs="Calibri"/>
                <w:shd w:val="clear" w:color="auto" w:fill="FFFFFF"/>
              </w:rPr>
              <w:t xml:space="preserve">incorporates technology resources including ongoing initiatives and organizations that provide ongoing development for teachers and a connection to the development of the field such as AACE, ISTE, and iNACOL. </w:t>
            </w:r>
          </w:p>
          <w:p w14:paraId="0B4EDF6E" w14:textId="77777777" w:rsidR="005C0C09" w:rsidRPr="00DE2EDD" w:rsidRDefault="005C0C09" w:rsidP="005C0C09">
            <w:pPr>
              <w:pStyle w:val="ListParagraph"/>
              <w:spacing w:after="0" w:line="240" w:lineRule="auto"/>
              <w:rPr>
                <w:rFonts w:ascii="Calibri" w:hAnsi="Calibri" w:cs="Calibri"/>
                <w:b/>
                <w:shd w:val="clear" w:color="auto" w:fill="FFFFFF"/>
              </w:rPr>
            </w:pPr>
          </w:p>
          <w:p w14:paraId="2C5F4CC8" w14:textId="1B2FB8EF" w:rsidR="00B93B86" w:rsidRPr="000F7294" w:rsidRDefault="00DE2EDD" w:rsidP="00B93B86">
            <w:pPr>
              <w:rPr>
                <w:rFonts w:ascii="Calibri" w:hAnsi="Calibri" w:cs="Calibri"/>
                <w:szCs w:val="22"/>
                <w:shd w:val="clear" w:color="auto" w:fill="FFFFFF"/>
              </w:rPr>
            </w:pPr>
            <w:r>
              <w:rPr>
                <w:rFonts w:eastAsia="Cambria" w:cstheme="minorHAnsi"/>
              </w:rPr>
              <w:t xml:space="preserve"> </w:t>
            </w:r>
            <w:r w:rsidR="00B93B86" w:rsidRPr="006F7451">
              <w:rPr>
                <w:rFonts w:ascii="Calibri" w:hAnsi="Calibri" w:cs="Calibri"/>
                <w:szCs w:val="22"/>
                <w:shd w:val="clear" w:color="auto" w:fill="FFFFFF"/>
              </w:rPr>
              <w:t xml:space="preserve">Course descriptions of the courses are linked here: </w:t>
            </w:r>
            <w:r w:rsidR="00B93B86" w:rsidRPr="006F7451">
              <w:rPr>
                <w:rFonts w:ascii="Calibri" w:hAnsi="Calibri" w:cs="Calibri"/>
                <w:b/>
                <w:szCs w:val="22"/>
                <w:shd w:val="clear" w:color="auto" w:fill="FFFFFF"/>
              </w:rPr>
              <w:t>Course Descriptions.</w:t>
            </w:r>
            <w:r w:rsidR="00B93B86" w:rsidRPr="006F7451">
              <w:rPr>
                <w:rFonts w:ascii="Calibri" w:hAnsi="Calibri" w:cs="Calibri"/>
                <w:szCs w:val="22"/>
                <w:shd w:val="clear" w:color="auto" w:fill="FFFFFF"/>
              </w:rPr>
              <w:t xml:space="preserve">  </w:t>
            </w:r>
            <w:r w:rsidR="00B93B86" w:rsidRPr="006F7451">
              <w:rPr>
                <w:rFonts w:ascii="Calibri" w:eastAsia="Calibri" w:hAnsi="Calibri" w:cs="Calibri"/>
                <w:szCs w:val="22"/>
              </w:rPr>
              <w:t xml:space="preserve">Assignments details used are in </w:t>
            </w:r>
            <w:hyperlink r:id="rId213" w:history="1">
              <w:r w:rsidR="00B93B86" w:rsidRPr="00DD02F5">
                <w:rPr>
                  <w:rStyle w:val="Hyperlink"/>
                  <w:rFonts w:ascii="Calibri" w:eastAsia="Calibri" w:hAnsi="Calibri" w:cs="Calibri"/>
                  <w:b/>
                  <w:szCs w:val="22"/>
                  <w:highlight w:val="yellow"/>
                </w:rPr>
                <w:t>Standard 10:  Course Details and Assignments.</w:t>
              </w:r>
            </w:hyperlink>
          </w:p>
          <w:p w14:paraId="4790976B" w14:textId="76A292CE" w:rsidR="00A93FDB" w:rsidRDefault="32C8DC45" w:rsidP="32C8DC45">
            <w:pPr>
              <w:shd w:val="clear" w:color="auto" w:fill="FFFFFF" w:themeFill="background1"/>
              <w:spacing w:before="100" w:beforeAutospacing="1" w:after="100" w:afterAutospacing="1"/>
              <w:rPr>
                <w:rFonts w:ascii="Calibri" w:hAnsi="Calibri" w:cs="Calibri"/>
              </w:rPr>
            </w:pPr>
            <w:r w:rsidRPr="32C8DC45">
              <w:rPr>
                <w:rFonts w:ascii="Calibri" w:hAnsi="Calibri" w:cs="Calibri"/>
              </w:rPr>
              <w:t>Candidates collaboratively plan short- and long-term range goals utilizing professionals with specialized expertise to meet individual student needs and enhance learning. [ACEI 3.2; InTASC 7(e), 7(f), 7(o), 7(p)].  Candidates demonstrate strategies to establish and maintain positive collaborative relationships with families, school colleagues, other professionals, and agencies in the larger community to promote the intellectual, social, emotional, physical growth and well-being of children. [ACEI 5.2; InTASC 1(c), 1(k), 1(j), 10(a), 10(b), 10(d), 10(e), 10(f), 10(i), 10(j), 10(k), 10(n), 10(o), 10(q), 10(r); ISTE-T 3b, 3c, 5b, 5d].</w:t>
            </w:r>
          </w:p>
          <w:p w14:paraId="1801CB97" w14:textId="5FAA8E2D" w:rsidR="000B0285" w:rsidRDefault="000B0285" w:rsidP="000B0285">
            <w:pPr>
              <w:rPr>
                <w:rFonts w:cstheme="minorHAnsi"/>
                <w:szCs w:val="22"/>
                <w:shd w:val="clear" w:color="auto" w:fill="FFFFFF"/>
              </w:rPr>
            </w:pPr>
            <w:r w:rsidRPr="002A5D90">
              <w:rPr>
                <w:rFonts w:cstheme="minorHAnsi"/>
                <w:szCs w:val="22"/>
                <w:shd w:val="clear" w:color="auto" w:fill="FFFFFF"/>
              </w:rPr>
              <w:t xml:space="preserve">The </w:t>
            </w:r>
            <w:r>
              <w:rPr>
                <w:rFonts w:cstheme="minorHAnsi"/>
                <w:szCs w:val="22"/>
                <w:shd w:val="clear" w:color="auto" w:fill="FFFFFF"/>
              </w:rPr>
              <w:t>SOE</w:t>
            </w:r>
            <w:r w:rsidRPr="002A5D90">
              <w:rPr>
                <w:rFonts w:cstheme="minorHAnsi"/>
                <w:szCs w:val="22"/>
                <w:shd w:val="clear" w:color="auto" w:fill="FFFFFF"/>
              </w:rPr>
              <w:t xml:space="preserve"> curriculum stresses the importance of collaboration between </w:t>
            </w:r>
            <w:r w:rsidR="003F60CB">
              <w:rPr>
                <w:rFonts w:cstheme="minorHAnsi"/>
                <w:szCs w:val="22"/>
                <w:shd w:val="clear" w:color="auto" w:fill="FFFFFF"/>
              </w:rPr>
              <w:t>Candidates</w:t>
            </w:r>
            <w:r w:rsidRPr="002A5D90">
              <w:rPr>
                <w:rFonts w:cstheme="minorHAnsi"/>
                <w:szCs w:val="22"/>
                <w:shd w:val="clear" w:color="auto" w:fill="FFFFFF"/>
              </w:rPr>
              <w:t xml:space="preserve"> and the various stakeholders. Assignments are designed to enable </w:t>
            </w:r>
            <w:r w:rsidR="003F60CB">
              <w:rPr>
                <w:rFonts w:cstheme="minorHAnsi"/>
                <w:szCs w:val="22"/>
                <w:shd w:val="clear" w:color="auto" w:fill="FFFFFF"/>
              </w:rPr>
              <w:t>Candidates</w:t>
            </w:r>
            <w:r w:rsidRPr="002A5D90">
              <w:rPr>
                <w:rFonts w:cstheme="minorHAnsi"/>
                <w:szCs w:val="22"/>
                <w:shd w:val="clear" w:color="auto" w:fill="FFFFFF"/>
              </w:rPr>
              <w:t xml:space="preserve"> understand the critical importance of stakeholder involvement and to identify and utilize strategies to engage stakeholders in order to assure learner success. In the Clinical Practice courses for example, </w:t>
            </w:r>
            <w:r w:rsidR="003F60CB">
              <w:rPr>
                <w:rFonts w:cstheme="minorHAnsi"/>
                <w:szCs w:val="22"/>
                <w:shd w:val="clear" w:color="auto" w:fill="FFFFFF"/>
              </w:rPr>
              <w:t>Candidates</w:t>
            </w:r>
            <w:r w:rsidRPr="002A5D90">
              <w:rPr>
                <w:rFonts w:cstheme="minorHAnsi"/>
                <w:szCs w:val="22"/>
                <w:shd w:val="clear" w:color="auto" w:fill="FFFFFF"/>
              </w:rPr>
              <w:t xml:space="preserve"> design solutions to engage stakeholder</w:t>
            </w:r>
            <w:r>
              <w:rPr>
                <w:rFonts w:cstheme="minorHAnsi"/>
                <w:szCs w:val="22"/>
                <w:shd w:val="clear" w:color="auto" w:fill="FFFFFF"/>
              </w:rPr>
              <w:t xml:space="preserve">s </w:t>
            </w:r>
            <w:r w:rsidRPr="002A5D90">
              <w:rPr>
                <w:rFonts w:cstheme="minorHAnsi"/>
                <w:szCs w:val="22"/>
                <w:shd w:val="clear" w:color="auto" w:fill="FFFFFF"/>
              </w:rPr>
              <w:t>in areas such as: learner behavior, academic progress, special needs, curricular issues, instructional strategies, instructional technology and more (Burden &amp; Byrd, 2010). </w:t>
            </w:r>
          </w:p>
          <w:p w14:paraId="775203AB" w14:textId="77777777" w:rsidR="000B0285" w:rsidRDefault="000B0285" w:rsidP="000B0285"/>
          <w:p w14:paraId="2063BA9F" w14:textId="7A5AC239" w:rsidR="000B0285" w:rsidRDefault="000B0285" w:rsidP="000B0285">
            <w:r>
              <w:t xml:space="preserve">In the required course </w:t>
            </w:r>
            <w:r w:rsidRPr="00C73746">
              <w:rPr>
                <w:b/>
              </w:rPr>
              <w:t>TEL 7170</w:t>
            </w:r>
            <w:r>
              <w:rPr>
                <w:b/>
              </w:rPr>
              <w:t>:</w:t>
            </w:r>
            <w:r w:rsidRPr="00C73746">
              <w:rPr>
                <w:b/>
              </w:rPr>
              <w:t xml:space="preserve"> Technology in the Curriculum</w:t>
            </w:r>
            <w:r>
              <w:t xml:space="preserve">, teacher </w:t>
            </w:r>
            <w:r w:rsidR="003F60CB">
              <w:t>Candidates</w:t>
            </w:r>
            <w:r>
              <w:t xml:space="preserve"> develop leadership and collaboration skills through assignments.  A key assignment involves creating a website that must include a section devoted to involving parents in technology use and integration.  </w:t>
            </w:r>
          </w:p>
          <w:p w14:paraId="6D961B88" w14:textId="77777777" w:rsidR="00BB60F4" w:rsidRDefault="00BB60F4" w:rsidP="000B0285"/>
          <w:p w14:paraId="2CB7BD0D" w14:textId="77777777" w:rsidR="00FC5772" w:rsidRDefault="00FC5772" w:rsidP="000B0285"/>
          <w:p w14:paraId="64B70817" w14:textId="77777777" w:rsidR="00FC5772" w:rsidRDefault="00FC5772" w:rsidP="000B0285"/>
          <w:p w14:paraId="3C81D71A" w14:textId="1FDC6262" w:rsidR="000B0285" w:rsidRDefault="000B0285" w:rsidP="000B0285">
            <w:r>
              <w:t xml:space="preserve">Another assignment has the candidate taking leadership in developing State, National and International policy in technology use.  A final key assignment involves the teacher candidate leading the school in a technology integration project which advances the profession with collaborative group work in a team. </w:t>
            </w:r>
          </w:p>
          <w:p w14:paraId="5C25DB08" w14:textId="77777777" w:rsidR="000B0285" w:rsidRDefault="000B0285" w:rsidP="000B0285"/>
          <w:p w14:paraId="3FFE5848" w14:textId="77777777" w:rsidR="00D114C5" w:rsidRDefault="000B0285" w:rsidP="000B0285">
            <w:r w:rsidRPr="00C73746">
              <w:rPr>
                <w:b/>
              </w:rPr>
              <w:lastRenderedPageBreak/>
              <w:t>EDU 6005</w:t>
            </w:r>
            <w:r>
              <w:rPr>
                <w:b/>
              </w:rPr>
              <w:t>:</w:t>
            </w:r>
            <w:r w:rsidRPr="00C73746">
              <w:rPr>
                <w:b/>
              </w:rPr>
              <w:t xml:space="preserve"> Psycho-Educational Development of the Diverse Learner Classroom Application</w:t>
            </w:r>
            <w:r>
              <w:t xml:space="preserve">, requires a key assessment as the culmination of the research and learning from the course.  In this key assessment, teacher </w:t>
            </w:r>
            <w:r w:rsidR="003F60CB">
              <w:t>Candidates</w:t>
            </w:r>
            <w:r>
              <w:t xml:space="preserve"> take a leadership role in creating a website that focuses on a common challenge/disability/the gifted that can affect students in the school and home setting.  The website must offer a forum for stakeholders to be able to collaborate and communicate.  </w:t>
            </w:r>
          </w:p>
          <w:p w14:paraId="213947BC" w14:textId="77777777" w:rsidR="00D114C5" w:rsidRDefault="00D114C5" w:rsidP="000B0285"/>
          <w:p w14:paraId="3350B2E6" w14:textId="5891E1FC" w:rsidR="000B0285" w:rsidRDefault="0031473D" w:rsidP="000B0285">
            <w:pPr>
              <w:rPr>
                <w:rFonts w:eastAsiaTheme="minorEastAsia" w:cstheme="minorBidi"/>
              </w:rPr>
            </w:pPr>
            <w:r>
              <w:t>C</w:t>
            </w:r>
            <w:r w:rsidR="000B0285">
              <w:t>andidate</w:t>
            </w:r>
            <w:r>
              <w:t>s</w:t>
            </w:r>
            <w:r w:rsidR="000B0285">
              <w:t xml:space="preserve"> must </w:t>
            </w:r>
            <w:r w:rsidR="000B0285" w:rsidRPr="30D3929A">
              <w:rPr>
                <w:rFonts w:eastAsiaTheme="minorEastAsia" w:cstheme="minorBidi"/>
              </w:rPr>
              <w:t xml:space="preserve">provide structured activities, solid strategies and creative solutions to an issue that is concerning many parents and teachers.  To ensure </w:t>
            </w:r>
            <w:r w:rsidR="00901A18" w:rsidRPr="30D3929A">
              <w:rPr>
                <w:rFonts w:eastAsiaTheme="minorEastAsia" w:cstheme="minorBidi"/>
              </w:rPr>
              <w:t>proficiency</w:t>
            </w:r>
            <w:r w:rsidR="000B0285" w:rsidRPr="30D3929A">
              <w:rPr>
                <w:rFonts w:eastAsiaTheme="minorEastAsia" w:cstheme="minorBidi"/>
              </w:rPr>
              <w:t xml:space="preserve">, the key assessment </w:t>
            </w:r>
            <w:r w:rsidR="00280951">
              <w:rPr>
                <w:rFonts w:eastAsiaTheme="minorEastAsia" w:cstheme="minorBidi"/>
              </w:rPr>
              <w:t>is</w:t>
            </w:r>
            <w:r w:rsidR="000B0285" w:rsidRPr="30D3929A">
              <w:rPr>
                <w:rFonts w:eastAsiaTheme="minorEastAsia" w:cstheme="minorBidi"/>
              </w:rPr>
              <w:t xml:space="preserve"> graded on a 4-point rubric.  The candidate must score a 3 or better to pass.  The key assessment scoring and data are located </w:t>
            </w:r>
            <w:r w:rsidR="000B0285">
              <w:rPr>
                <w:rFonts w:eastAsiaTheme="minorEastAsia" w:cstheme="minorBidi"/>
              </w:rPr>
              <w:t>i</w:t>
            </w:r>
            <w:r w:rsidR="000B0285" w:rsidRPr="30D3929A">
              <w:rPr>
                <w:rFonts w:eastAsiaTheme="minorEastAsia" w:cstheme="minorBidi"/>
              </w:rPr>
              <w:t>n Taskstream.</w:t>
            </w:r>
          </w:p>
          <w:p w14:paraId="74E59156" w14:textId="77777777" w:rsidR="00707A2A" w:rsidRDefault="00707A2A" w:rsidP="00707A2A">
            <w:pPr>
              <w:autoSpaceDE w:val="0"/>
              <w:autoSpaceDN w:val="0"/>
              <w:adjustRightInd w:val="0"/>
              <w:rPr>
                <w:rFonts w:eastAsia="Cambria" w:cstheme="minorHAnsi"/>
                <w:szCs w:val="22"/>
              </w:rPr>
            </w:pPr>
          </w:p>
          <w:p w14:paraId="12D729ED" w14:textId="75C42792" w:rsidR="00707A2A" w:rsidRPr="0063144B" w:rsidRDefault="003F60CB" w:rsidP="00FD208F">
            <w:pPr>
              <w:autoSpaceDE w:val="0"/>
              <w:autoSpaceDN w:val="0"/>
              <w:adjustRightInd w:val="0"/>
              <w:rPr>
                <w:rFonts w:cstheme="minorHAnsi"/>
              </w:rPr>
            </w:pPr>
            <w:r>
              <w:rPr>
                <w:rFonts w:eastAsia="Cambria" w:cstheme="minorHAnsi"/>
                <w:szCs w:val="22"/>
              </w:rPr>
              <w:t>Candidates</w:t>
            </w:r>
            <w:r w:rsidR="00707A2A" w:rsidRPr="0063144B">
              <w:rPr>
                <w:rFonts w:eastAsia="Cambria" w:cstheme="minorHAnsi"/>
                <w:szCs w:val="22"/>
              </w:rPr>
              <w:t xml:space="preserve"> are evaluated by university mentors and provide reflective assignments on the</w:t>
            </w:r>
            <w:r w:rsidR="009D1F2B">
              <w:rPr>
                <w:rFonts w:eastAsia="Cambria" w:cstheme="minorHAnsi"/>
                <w:szCs w:val="22"/>
              </w:rPr>
              <w:t xml:space="preserve"> </w:t>
            </w:r>
            <w:hyperlink r:id="rId214" w:history="1">
              <w:r w:rsidR="009D1F2B" w:rsidRPr="007F2BA6">
                <w:rPr>
                  <w:rStyle w:val="Hyperlink"/>
                  <w:rFonts w:eastAsia="Cambria" w:cstheme="minorHAnsi"/>
                  <w:szCs w:val="22"/>
                  <w:highlight w:val="yellow"/>
                </w:rPr>
                <w:t>CCs</w:t>
              </w:r>
            </w:hyperlink>
            <w:r w:rsidR="009D1F2B">
              <w:rPr>
                <w:rFonts w:eastAsia="Cambria" w:cstheme="minorHAnsi"/>
                <w:szCs w:val="22"/>
              </w:rPr>
              <w:t xml:space="preserve">. The </w:t>
            </w:r>
            <w:r w:rsidR="00707A2A" w:rsidRPr="0063144B">
              <w:rPr>
                <w:rFonts w:eastAsia="Cambria" w:cstheme="minorHAnsi"/>
                <w:szCs w:val="22"/>
              </w:rPr>
              <w:t>Professional</w:t>
            </w:r>
            <w:r w:rsidR="00707A2A">
              <w:rPr>
                <w:rFonts w:eastAsia="Cambria" w:cstheme="minorHAnsi"/>
                <w:szCs w:val="22"/>
              </w:rPr>
              <w:t xml:space="preserve"> Learning and Ethical Practice</w:t>
            </w:r>
            <w:r w:rsidR="00707A2A" w:rsidRPr="0063144B">
              <w:rPr>
                <w:rFonts w:eastAsia="Cambria" w:cstheme="minorHAnsi"/>
                <w:szCs w:val="22"/>
              </w:rPr>
              <w:t xml:space="preserve"> Educator </w:t>
            </w:r>
            <w:r w:rsidR="009D1F2B">
              <w:rPr>
                <w:rFonts w:eastAsia="Cambria" w:cstheme="minorHAnsi"/>
                <w:szCs w:val="22"/>
              </w:rPr>
              <w:t xml:space="preserve">areas of review </w:t>
            </w:r>
            <w:r w:rsidR="00707A2A" w:rsidRPr="0063144B">
              <w:rPr>
                <w:rFonts w:eastAsia="Cambria" w:cstheme="minorHAnsi"/>
                <w:szCs w:val="22"/>
              </w:rPr>
              <w:t xml:space="preserve">has the following components: </w:t>
            </w:r>
          </w:p>
          <w:p w14:paraId="63702ACF" w14:textId="77777777" w:rsidR="00707A2A" w:rsidRPr="00BB60F4" w:rsidRDefault="00707A2A" w:rsidP="001E1BE2">
            <w:pPr>
              <w:pStyle w:val="ListParagraph"/>
              <w:numPr>
                <w:ilvl w:val="0"/>
                <w:numId w:val="18"/>
              </w:numPr>
              <w:spacing w:after="0" w:line="240" w:lineRule="auto"/>
              <w:rPr>
                <w:rFonts w:cstheme="minorHAnsi"/>
              </w:rPr>
            </w:pPr>
            <w:r w:rsidRPr="00BB60F4">
              <w:rPr>
                <w:rFonts w:eastAsia="Cambria" w:cstheme="minorHAnsi"/>
              </w:rPr>
              <w:t>Reflect on practice &amp; student learning</w:t>
            </w:r>
          </w:p>
          <w:p w14:paraId="61272C80" w14:textId="77777777" w:rsidR="00707A2A" w:rsidRPr="00BB60F4" w:rsidRDefault="00707A2A" w:rsidP="001E1BE2">
            <w:pPr>
              <w:pStyle w:val="ListParagraph"/>
              <w:numPr>
                <w:ilvl w:val="0"/>
                <w:numId w:val="18"/>
              </w:numPr>
              <w:spacing w:after="0" w:line="240" w:lineRule="auto"/>
              <w:rPr>
                <w:rFonts w:cstheme="minorHAnsi"/>
              </w:rPr>
            </w:pPr>
            <w:r w:rsidRPr="00BB60F4">
              <w:rPr>
                <w:rFonts w:eastAsia="Cambria" w:cstheme="minorHAnsi"/>
              </w:rPr>
              <w:t>Purposeful professional growth</w:t>
            </w:r>
          </w:p>
          <w:p w14:paraId="36E31A85" w14:textId="77777777" w:rsidR="00707A2A" w:rsidRPr="00BB60F4" w:rsidRDefault="00707A2A" w:rsidP="001E1BE2">
            <w:pPr>
              <w:pStyle w:val="ListParagraph"/>
              <w:numPr>
                <w:ilvl w:val="0"/>
                <w:numId w:val="18"/>
              </w:numPr>
              <w:spacing w:after="0" w:line="240" w:lineRule="auto"/>
              <w:rPr>
                <w:rFonts w:cstheme="minorHAnsi"/>
              </w:rPr>
            </w:pPr>
            <w:r w:rsidRPr="00BB60F4">
              <w:rPr>
                <w:rFonts w:eastAsia="Cambria" w:cstheme="minorHAnsi"/>
              </w:rPr>
              <w:t>Collaborate with colleagues</w:t>
            </w:r>
          </w:p>
          <w:p w14:paraId="417D28FF" w14:textId="77777777" w:rsidR="00707A2A" w:rsidRPr="00BB60F4" w:rsidRDefault="00707A2A" w:rsidP="001E1BE2">
            <w:pPr>
              <w:pStyle w:val="ListParagraph"/>
              <w:numPr>
                <w:ilvl w:val="0"/>
                <w:numId w:val="18"/>
              </w:numPr>
              <w:spacing w:after="0" w:line="240" w:lineRule="auto"/>
              <w:rPr>
                <w:rFonts w:cstheme="minorHAnsi"/>
              </w:rPr>
            </w:pPr>
            <w:r w:rsidRPr="00BB60F4">
              <w:rPr>
                <w:rFonts w:eastAsia="Cambria" w:cstheme="minorHAnsi"/>
              </w:rPr>
              <w:t>Work with families</w:t>
            </w:r>
          </w:p>
          <w:p w14:paraId="799A9FD1" w14:textId="1E5EA07F" w:rsidR="00707A2A" w:rsidRPr="00BB60F4" w:rsidRDefault="00707A2A" w:rsidP="001E1BE2">
            <w:pPr>
              <w:pStyle w:val="ListParagraph"/>
              <w:numPr>
                <w:ilvl w:val="0"/>
                <w:numId w:val="18"/>
              </w:numPr>
              <w:spacing w:after="0" w:line="240" w:lineRule="auto"/>
              <w:rPr>
                <w:rFonts w:cstheme="minorHAnsi"/>
              </w:rPr>
            </w:pPr>
            <w:r w:rsidRPr="00BB60F4">
              <w:rPr>
                <w:rFonts w:eastAsia="Cambria" w:cstheme="minorHAnsi"/>
              </w:rPr>
              <w:t>Manage professional</w:t>
            </w:r>
            <w:r w:rsidR="009D1F2B">
              <w:rPr>
                <w:rFonts w:eastAsia="Cambria" w:cstheme="minorHAnsi"/>
              </w:rPr>
              <w:t xml:space="preserve"> r</w:t>
            </w:r>
            <w:r w:rsidRPr="00BB60F4">
              <w:rPr>
                <w:rFonts w:eastAsia="Cambria" w:cstheme="minorHAnsi"/>
              </w:rPr>
              <w:t>esponsibilities</w:t>
            </w:r>
          </w:p>
          <w:p w14:paraId="3BF20552" w14:textId="508F5656" w:rsidR="00707A2A" w:rsidRPr="00BB60F4" w:rsidRDefault="00707A2A" w:rsidP="001E1BE2">
            <w:pPr>
              <w:pStyle w:val="ListParagraph"/>
              <w:numPr>
                <w:ilvl w:val="0"/>
                <w:numId w:val="18"/>
              </w:numPr>
              <w:spacing w:after="0" w:line="240" w:lineRule="auto"/>
              <w:rPr>
                <w:rFonts w:cstheme="minorHAnsi"/>
              </w:rPr>
            </w:pPr>
            <w:r w:rsidRPr="00BB60F4">
              <w:rPr>
                <w:rFonts w:eastAsia="Cambria" w:cstheme="minorHAnsi"/>
              </w:rPr>
              <w:t xml:space="preserve">Integrity </w:t>
            </w:r>
            <w:r w:rsidR="002D392A">
              <w:rPr>
                <w:rFonts w:eastAsia="Cambria" w:cstheme="minorHAnsi"/>
              </w:rPr>
              <w:t xml:space="preserve"> and</w:t>
            </w:r>
            <w:r w:rsidRPr="00BB60F4">
              <w:rPr>
                <w:rFonts w:eastAsia="Cambria" w:cstheme="minorHAnsi"/>
              </w:rPr>
              <w:t xml:space="preserve"> ethical conduct</w:t>
            </w:r>
          </w:p>
          <w:p w14:paraId="7542B721" w14:textId="77777777" w:rsidR="00BB60F4" w:rsidRDefault="00BB60F4" w:rsidP="00707A2A">
            <w:pPr>
              <w:rPr>
                <w:rFonts w:eastAsia="Cambria" w:cstheme="minorHAnsi"/>
              </w:rPr>
            </w:pPr>
          </w:p>
          <w:p w14:paraId="3035854E" w14:textId="55E6D457" w:rsidR="00E84A1A" w:rsidRDefault="00707A2A" w:rsidP="00707A2A">
            <w:pPr>
              <w:rPr>
                <w:rFonts w:eastAsia="Cambria" w:cstheme="minorHAnsi"/>
              </w:rPr>
            </w:pPr>
            <w:r w:rsidRPr="0063144B">
              <w:rPr>
                <w:rFonts w:eastAsia="Cambria" w:cstheme="minorHAnsi"/>
              </w:rPr>
              <w:t>Evaluation of this domai</w:t>
            </w:r>
            <w:r w:rsidR="00E84A1A">
              <w:rPr>
                <w:rFonts w:eastAsia="Cambria" w:cstheme="minorHAnsi"/>
              </w:rPr>
              <w:t>n</w:t>
            </w:r>
            <w:r w:rsidRPr="0063144B">
              <w:rPr>
                <w:rFonts w:eastAsia="Cambria" w:cstheme="minorHAnsi"/>
              </w:rPr>
              <w:t xml:space="preserve"> includes </w:t>
            </w:r>
          </w:p>
          <w:p w14:paraId="290DC987" w14:textId="77777777" w:rsidR="00E84A1A" w:rsidRPr="00E84A1A" w:rsidRDefault="00E84A1A" w:rsidP="00502A59">
            <w:pPr>
              <w:pStyle w:val="ListParagraph"/>
              <w:numPr>
                <w:ilvl w:val="0"/>
                <w:numId w:val="19"/>
              </w:numPr>
              <w:spacing w:after="0" w:line="240" w:lineRule="auto"/>
              <w:rPr>
                <w:rFonts w:cstheme="minorHAnsi"/>
              </w:rPr>
            </w:pPr>
            <w:r>
              <w:rPr>
                <w:rFonts w:eastAsia="Cambria" w:cstheme="minorHAnsi"/>
              </w:rPr>
              <w:t>E</w:t>
            </w:r>
            <w:r w:rsidR="00707A2A" w:rsidRPr="00E84A1A">
              <w:rPr>
                <w:rFonts w:eastAsia="Cambria" w:cstheme="minorHAnsi"/>
              </w:rPr>
              <w:t>vidence of collaboration with colleagues, supervisors</w:t>
            </w:r>
            <w:r w:rsidR="00BB60F4" w:rsidRPr="00E84A1A">
              <w:rPr>
                <w:rFonts w:eastAsia="Cambria" w:cstheme="minorHAnsi"/>
              </w:rPr>
              <w:t>,</w:t>
            </w:r>
            <w:r w:rsidR="00707A2A" w:rsidRPr="00E84A1A">
              <w:rPr>
                <w:rFonts w:eastAsia="Cambria" w:cstheme="minorHAnsi"/>
              </w:rPr>
              <w:t xml:space="preserve"> and families to reflect on and improve teaching practice and student success.  </w:t>
            </w:r>
          </w:p>
          <w:p w14:paraId="3B9170BF" w14:textId="77777777" w:rsidR="00E84A1A" w:rsidRPr="00E84A1A" w:rsidRDefault="00707A2A" w:rsidP="00502A59">
            <w:pPr>
              <w:pStyle w:val="ListParagraph"/>
              <w:numPr>
                <w:ilvl w:val="0"/>
                <w:numId w:val="19"/>
              </w:numPr>
              <w:spacing w:after="0" w:line="240" w:lineRule="auto"/>
              <w:rPr>
                <w:rFonts w:cstheme="minorHAnsi"/>
              </w:rPr>
            </w:pPr>
            <w:r w:rsidRPr="00E84A1A">
              <w:rPr>
                <w:rFonts w:eastAsia="Cambria" w:cstheme="minorHAnsi"/>
              </w:rPr>
              <w:t xml:space="preserve">Responsiveness to summative and formative assessments of teaching by seeking out and experimenting with new approaches and methods in order to improve.  </w:t>
            </w:r>
          </w:p>
          <w:p w14:paraId="532EC813" w14:textId="77777777" w:rsidR="00E84A1A" w:rsidRPr="00E84A1A" w:rsidRDefault="00707A2A" w:rsidP="00502A59">
            <w:pPr>
              <w:pStyle w:val="ListParagraph"/>
              <w:numPr>
                <w:ilvl w:val="0"/>
                <w:numId w:val="19"/>
              </w:numPr>
              <w:spacing w:after="0" w:line="240" w:lineRule="auto"/>
              <w:rPr>
                <w:rFonts w:cstheme="minorHAnsi"/>
              </w:rPr>
            </w:pPr>
            <w:r w:rsidRPr="00E84A1A">
              <w:rPr>
                <w:rFonts w:eastAsia="Cambria" w:cstheme="minorHAnsi"/>
              </w:rPr>
              <w:t xml:space="preserve">Evidence of seeking information about areas of strength and areas for growth based on multiple forms of evidence of practice. </w:t>
            </w:r>
          </w:p>
          <w:p w14:paraId="54C6070A" w14:textId="77777777" w:rsidR="00E84A1A" w:rsidRPr="00E84A1A" w:rsidRDefault="00707A2A" w:rsidP="00502A59">
            <w:pPr>
              <w:pStyle w:val="ListParagraph"/>
              <w:numPr>
                <w:ilvl w:val="0"/>
                <w:numId w:val="19"/>
              </w:numPr>
              <w:spacing w:after="0" w:line="240" w:lineRule="auto"/>
              <w:rPr>
                <w:rFonts w:cstheme="minorHAnsi"/>
              </w:rPr>
            </w:pPr>
            <w:r w:rsidRPr="00E84A1A">
              <w:rPr>
                <w:rFonts w:eastAsia="Cambria" w:cstheme="minorHAnsi"/>
              </w:rPr>
              <w:t xml:space="preserve">Demonstration of regular collaboration with colleagues and supervisors to improve teaching practice and student success.  </w:t>
            </w:r>
          </w:p>
          <w:p w14:paraId="43A6C249" w14:textId="77777777" w:rsidR="00E84A1A" w:rsidRPr="00E84A1A" w:rsidRDefault="00707A2A" w:rsidP="00502A59">
            <w:pPr>
              <w:pStyle w:val="ListParagraph"/>
              <w:numPr>
                <w:ilvl w:val="0"/>
                <w:numId w:val="19"/>
              </w:numPr>
              <w:spacing w:after="0" w:line="240" w:lineRule="auto"/>
              <w:rPr>
                <w:rFonts w:cstheme="minorHAnsi"/>
              </w:rPr>
            </w:pPr>
            <w:r w:rsidRPr="00E84A1A">
              <w:rPr>
                <w:rFonts w:eastAsia="Cambria" w:cstheme="minorHAnsi"/>
              </w:rPr>
              <w:t xml:space="preserve">Planning and implementation of professional goals and there use to guide improvement efforts.  </w:t>
            </w:r>
          </w:p>
          <w:p w14:paraId="4EC2DFF3" w14:textId="2800408A" w:rsidR="00707A2A" w:rsidRPr="00E84A1A" w:rsidRDefault="00E84A1A" w:rsidP="00502A59">
            <w:pPr>
              <w:pStyle w:val="ListParagraph"/>
              <w:numPr>
                <w:ilvl w:val="0"/>
                <w:numId w:val="19"/>
              </w:numPr>
              <w:spacing w:after="0" w:line="240" w:lineRule="auto"/>
              <w:rPr>
                <w:rFonts w:cstheme="minorHAnsi"/>
              </w:rPr>
            </w:pPr>
            <w:r>
              <w:rPr>
                <w:rFonts w:eastAsia="Cambria" w:cstheme="minorHAnsi"/>
              </w:rPr>
              <w:t>And, f</w:t>
            </w:r>
            <w:r w:rsidR="00707A2A" w:rsidRPr="00E84A1A">
              <w:rPr>
                <w:rFonts w:eastAsia="Cambria" w:cstheme="minorHAnsi"/>
              </w:rPr>
              <w:t>inally, evidence of professional development opportunities to continuously improve.</w:t>
            </w:r>
          </w:p>
          <w:p w14:paraId="0844277F" w14:textId="77777777" w:rsidR="0031473D" w:rsidRDefault="0031473D" w:rsidP="009D1F2B">
            <w:pPr>
              <w:rPr>
                <w:rFonts w:ascii="Calibri" w:hAnsi="Calibri" w:cs="Calibri"/>
                <w:szCs w:val="22"/>
                <w:shd w:val="clear" w:color="auto" w:fill="FFFFFF"/>
              </w:rPr>
            </w:pPr>
          </w:p>
          <w:p w14:paraId="344167A6" w14:textId="1082E2D1" w:rsidR="009D1F2B" w:rsidRDefault="009D1F2B" w:rsidP="009D1F2B">
            <w:pPr>
              <w:rPr>
                <w:rFonts w:ascii="Calibri" w:hAnsi="Calibri" w:cs="Calibri"/>
                <w:szCs w:val="22"/>
                <w:shd w:val="clear" w:color="auto" w:fill="FFFFFF"/>
              </w:rPr>
            </w:pPr>
            <w:r>
              <w:rPr>
                <w:rFonts w:ascii="Calibri" w:hAnsi="Calibri" w:cs="Calibri"/>
                <w:szCs w:val="22"/>
                <w:shd w:val="clear" w:color="auto" w:fill="FFFFFF"/>
              </w:rPr>
              <w:t>Candidates must show evidence that they reflect about their own educational journey and that of others, setting a context for thinking about the educational needs and challenges of the greater community.</w:t>
            </w:r>
          </w:p>
          <w:p w14:paraId="46F875AD" w14:textId="3E4B7F2A" w:rsidR="00A93A7D" w:rsidRDefault="00E84A1A" w:rsidP="00A93A7D">
            <w:pPr>
              <w:rPr>
                <w:szCs w:val="22"/>
              </w:rPr>
            </w:pPr>
            <w:r>
              <w:rPr>
                <w:szCs w:val="22"/>
              </w:rPr>
              <w:t xml:space="preserve">Candidates are prepared to continue to continue </w:t>
            </w:r>
            <w:r w:rsidR="0038020A">
              <w:rPr>
                <w:szCs w:val="22"/>
              </w:rPr>
              <w:t xml:space="preserve">development of the </w:t>
            </w:r>
            <w:r>
              <w:rPr>
                <w:szCs w:val="22"/>
              </w:rPr>
              <w:t>leadership</w:t>
            </w:r>
            <w:r w:rsidR="0038020A">
              <w:rPr>
                <w:szCs w:val="22"/>
              </w:rPr>
              <w:t xml:space="preserve"> competency</w:t>
            </w:r>
            <w:r>
              <w:rPr>
                <w:szCs w:val="22"/>
              </w:rPr>
              <w:t xml:space="preserve"> in the profession upon program completion</w:t>
            </w:r>
            <w:r w:rsidR="009D1F2B">
              <w:rPr>
                <w:szCs w:val="22"/>
              </w:rPr>
              <w:t xml:space="preserve"> through the Alliant In Service Academy and other professional development opportunities. </w:t>
            </w:r>
          </w:p>
          <w:p w14:paraId="2E60623A" w14:textId="0AAEACF4" w:rsidR="00F9793B" w:rsidRDefault="00F9793B" w:rsidP="00A93A7D">
            <w:pPr>
              <w:rPr>
                <w:szCs w:val="22"/>
              </w:rPr>
            </w:pPr>
          </w:p>
          <w:p w14:paraId="42A527C2" w14:textId="77777777" w:rsidR="00F9793B" w:rsidRPr="00C73746" w:rsidRDefault="00F9793B" w:rsidP="00F9793B">
            <w:pPr>
              <w:rPr>
                <w:rFonts w:eastAsia="Cambria" w:cstheme="minorHAnsi"/>
                <w:b/>
              </w:rPr>
            </w:pPr>
            <w:r>
              <w:rPr>
                <w:rFonts w:eastAsia="Cambria" w:cstheme="minorHAnsi"/>
                <w:b/>
              </w:rPr>
              <w:t>Linkage with Clinical Practice, Regular Evaluation, and Quality Assurance</w:t>
            </w:r>
          </w:p>
          <w:p w14:paraId="54F30B67" w14:textId="77777777" w:rsidR="00F9793B" w:rsidRDefault="00F9793B" w:rsidP="00F9793B">
            <w:pPr>
              <w:rPr>
                <w:rFonts w:eastAsia="Cambria" w:cstheme="minorHAnsi"/>
              </w:rPr>
            </w:pPr>
          </w:p>
          <w:p w14:paraId="0B0944AA" w14:textId="77777777" w:rsidR="00F9793B" w:rsidRPr="002A5D90" w:rsidRDefault="00F9793B" w:rsidP="00F9793B">
            <w:r w:rsidRPr="002A5D90">
              <w:t>The clinical practice courses are designed with ongoing assessments and feedback to help candidates become effective, reflective professionals by applying the theories and methods learned in university pedagogy and seminar courses in real classroom settings.  Candidates work with university mentors in coordination with district support providers and/or master teachers</w:t>
            </w:r>
            <w:r>
              <w:t xml:space="preserve"> to hone their collaborative skills</w:t>
            </w:r>
            <w:r w:rsidRPr="002A5D90">
              <w:t xml:space="preserve">. </w:t>
            </w:r>
          </w:p>
          <w:p w14:paraId="7D9BE3DA" w14:textId="77777777" w:rsidR="00F9793B" w:rsidRPr="002A5D90" w:rsidRDefault="00F9793B" w:rsidP="00F9793B"/>
          <w:p w14:paraId="0AB3D382" w14:textId="77777777" w:rsidR="00FC5772" w:rsidRDefault="00FC5772" w:rsidP="00F9793B"/>
          <w:p w14:paraId="5467A344" w14:textId="77777777" w:rsidR="00FC5772" w:rsidRDefault="00FC5772" w:rsidP="00F9793B"/>
          <w:p w14:paraId="608127F1" w14:textId="2FC5DACC" w:rsidR="00F9793B" w:rsidRPr="002A5D90" w:rsidRDefault="32C8DC45" w:rsidP="00F9793B">
            <w:pPr>
              <w:rPr>
                <w:rFonts w:cstheme="minorHAnsi"/>
                <w:szCs w:val="22"/>
              </w:rPr>
            </w:pPr>
            <w:r>
              <w:t xml:space="preserve">This multi-stakeholder engagement approach accompanied by the connection between the coursework and real-life situations of being in a classroom, allows Candidates to reflect on the experience and to develop their own strategies for identifying and engaging stakeholders. </w:t>
            </w:r>
          </w:p>
          <w:p w14:paraId="37CDAC73" w14:textId="2279E73C" w:rsidR="32C8DC45" w:rsidRDefault="32C8DC45" w:rsidP="32C8DC45"/>
          <w:p w14:paraId="77A3866C" w14:textId="77777777" w:rsidR="00BA4023" w:rsidRDefault="00BA4023" w:rsidP="00BA4023">
            <w:pPr>
              <w:rPr>
                <w:szCs w:val="22"/>
              </w:rPr>
            </w:pPr>
            <w:r>
              <w:lastRenderedPageBreak/>
              <w:t>As we evaluated our program in relation to Standard 10, we determined that we needed to strengthen the area of leadership and collaboration in our program and create a stronger alignment to learner success.  We plan to add four additional assignments on leadership and collaboration for students in our program, one each in the Clinical Practice Courses I, II, III, and IV.  The four assignments focus on:</w:t>
            </w:r>
          </w:p>
          <w:p w14:paraId="5768CBE7" w14:textId="77777777" w:rsidR="00BA4023" w:rsidRDefault="00BA4023" w:rsidP="00BA4023">
            <w:pPr>
              <w:pStyle w:val="ListParagraph"/>
              <w:numPr>
                <w:ilvl w:val="0"/>
                <w:numId w:val="39"/>
              </w:numPr>
              <w:spacing w:after="0" w:line="240" w:lineRule="auto"/>
              <w:contextualSpacing w:val="0"/>
              <w:rPr>
                <w:rFonts w:eastAsia="Times New Roman"/>
              </w:rPr>
            </w:pPr>
            <w:r>
              <w:rPr>
                <w:rFonts w:eastAsia="Times New Roman"/>
              </w:rPr>
              <w:t>Teacher Collaboration</w:t>
            </w:r>
          </w:p>
          <w:p w14:paraId="6A6341B2" w14:textId="206FCBBA" w:rsidR="00BA4023" w:rsidRDefault="00BA4023" w:rsidP="00BA4023">
            <w:pPr>
              <w:pStyle w:val="ListParagraph"/>
              <w:numPr>
                <w:ilvl w:val="0"/>
                <w:numId w:val="39"/>
              </w:numPr>
              <w:spacing w:after="0" w:line="240" w:lineRule="auto"/>
              <w:contextualSpacing w:val="0"/>
              <w:rPr>
                <w:rFonts w:eastAsia="Times New Roman"/>
              </w:rPr>
            </w:pPr>
            <w:r>
              <w:rPr>
                <w:rFonts w:eastAsia="Times New Roman"/>
              </w:rPr>
              <w:t>Parent Collaboration</w:t>
            </w:r>
          </w:p>
          <w:p w14:paraId="7CDC2F43" w14:textId="77777777" w:rsidR="00BA4023" w:rsidRDefault="00BA4023" w:rsidP="00BA4023">
            <w:pPr>
              <w:pStyle w:val="ListParagraph"/>
              <w:numPr>
                <w:ilvl w:val="0"/>
                <w:numId w:val="39"/>
              </w:numPr>
              <w:spacing w:after="0" w:line="240" w:lineRule="auto"/>
              <w:contextualSpacing w:val="0"/>
              <w:rPr>
                <w:rFonts w:eastAsia="Times New Roman"/>
              </w:rPr>
            </w:pPr>
            <w:r>
              <w:rPr>
                <w:rFonts w:eastAsia="Times New Roman"/>
              </w:rPr>
              <w:t>Community Collaboration and Leadership</w:t>
            </w:r>
          </w:p>
          <w:p w14:paraId="260E293C" w14:textId="77777777" w:rsidR="00BA4023" w:rsidRDefault="00BA4023" w:rsidP="00BA4023">
            <w:pPr>
              <w:pStyle w:val="ListParagraph"/>
              <w:numPr>
                <w:ilvl w:val="0"/>
                <w:numId w:val="39"/>
              </w:numPr>
              <w:spacing w:after="0" w:line="240" w:lineRule="auto"/>
              <w:contextualSpacing w:val="0"/>
              <w:rPr>
                <w:rFonts w:eastAsia="Times New Roman"/>
              </w:rPr>
            </w:pPr>
            <w:r>
              <w:rPr>
                <w:rFonts w:eastAsia="Times New Roman"/>
              </w:rPr>
              <w:t>Leadership in the Profession</w:t>
            </w:r>
          </w:p>
          <w:p w14:paraId="08509B12" w14:textId="77777777" w:rsidR="00BA4023" w:rsidRDefault="00BA4023" w:rsidP="00BA4023"/>
          <w:p w14:paraId="1759C4D4" w14:textId="60EB3597" w:rsidR="00BA4023" w:rsidRDefault="00BA4023" w:rsidP="00BA4023">
            <w:r>
              <w:t xml:space="preserve">Those draft assignments are listed in the </w:t>
            </w:r>
            <w:hyperlink r:id="rId215" w:history="1">
              <w:r w:rsidRPr="00DD02F5">
                <w:rPr>
                  <w:rStyle w:val="Hyperlink"/>
                  <w:highlight w:val="yellow"/>
                </w:rPr>
                <w:t>Leadership and Collaboration</w:t>
              </w:r>
            </w:hyperlink>
            <w:r>
              <w:t xml:space="preserve"> document and will be reviewed by our curriculum committee in December for finalization.</w:t>
            </w:r>
          </w:p>
          <w:p w14:paraId="39A8AA5C" w14:textId="77777777" w:rsidR="00032DDC" w:rsidRDefault="00032DDC" w:rsidP="32C8DC45"/>
          <w:p w14:paraId="110DC954" w14:textId="44C756F9" w:rsidR="00F9793B" w:rsidRPr="00A93FDB" w:rsidRDefault="00F9793B" w:rsidP="00336511">
            <w:pPr>
              <w:rPr>
                <w:szCs w:val="22"/>
              </w:rPr>
            </w:pP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3902D07B" w14:textId="77777777" w:rsidTr="008975C4">
        <w:trPr>
          <w:trHeight w:val="258"/>
        </w:trPr>
        <w:tc>
          <w:tcPr>
            <w:tcW w:w="2833" w:type="dxa"/>
            <w:tcBorders>
              <w:top w:val="double" w:sz="4" w:space="0" w:color="auto"/>
              <w:bottom w:val="double" w:sz="4" w:space="0" w:color="auto"/>
            </w:tcBorders>
            <w:shd w:val="clear" w:color="auto" w:fill="DBE5F1"/>
          </w:tcPr>
          <w:bookmarkEnd w:id="3"/>
          <w:p w14:paraId="3C19FBD3" w14:textId="77777777" w:rsidR="00A76F02" w:rsidRPr="005F1AF1" w:rsidRDefault="00A76F02" w:rsidP="008975C4">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4BDEAF95"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1591144588"/>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521677279"/>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1314249308"/>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1157727552"/>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71199A6A" w14:textId="77777777" w:rsidTr="008975C4">
        <w:trPr>
          <w:trHeight w:val="258"/>
        </w:trPr>
        <w:tc>
          <w:tcPr>
            <w:tcW w:w="2833" w:type="dxa"/>
            <w:tcBorders>
              <w:top w:val="double" w:sz="4" w:space="0" w:color="auto"/>
            </w:tcBorders>
            <w:shd w:val="clear" w:color="auto" w:fill="DBE5F1"/>
          </w:tcPr>
          <w:p w14:paraId="3C04C0FF"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1056206890"/>
            <w:showingPlcHdr/>
          </w:sdtPr>
          <w:sdtEndPr>
            <w:rPr>
              <w:rStyle w:val="ADEUSEONLYChar"/>
            </w:rPr>
          </w:sdtEndPr>
          <w:sdtContent>
            <w:tc>
              <w:tcPr>
                <w:tcW w:w="8173" w:type="dxa"/>
                <w:tcBorders>
                  <w:top w:val="double" w:sz="4" w:space="0" w:color="auto"/>
                </w:tcBorders>
              </w:tcPr>
              <w:p w14:paraId="1D6CC6F6"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tbl>
    <w:p w14:paraId="7E45C68C" w14:textId="171EA32D" w:rsidR="005C2749" w:rsidRDefault="005C2749" w:rsidP="0032444B">
      <w:pPr>
        <w:pStyle w:val="NoSpacing"/>
      </w:pPr>
    </w:p>
    <w:p w14:paraId="0D66C141" w14:textId="77777777" w:rsidR="00565ACC" w:rsidRDefault="00565ACC" w:rsidP="0032444B">
      <w:pPr>
        <w:pStyle w:val="NoSpacing"/>
      </w:pPr>
    </w:p>
    <w:p w14:paraId="60868040" w14:textId="77777777" w:rsidR="000661CB" w:rsidRPr="000661CB" w:rsidRDefault="00DE620D" w:rsidP="0032444B">
      <w:pPr>
        <w:pStyle w:val="NoSpacing"/>
        <w:rPr>
          <w:b/>
          <w:color w:val="D71920"/>
          <w:sz w:val="24"/>
        </w:rPr>
      </w:pPr>
      <w:r>
        <w:rPr>
          <w:b/>
          <w:color w:val="D71920"/>
          <w:sz w:val="24"/>
        </w:rPr>
        <w:t>Application and Review Process</w:t>
      </w:r>
      <w:r w:rsidR="000661CB">
        <w:rPr>
          <w:b/>
          <w:color w:val="D71920"/>
          <w:sz w:val="24"/>
        </w:rPr>
        <w:t xml:space="preserve"> </w:t>
      </w:r>
      <w:r w:rsidR="007962A0" w:rsidRPr="00B51481">
        <w:rPr>
          <w:b/>
          <w:color w:val="D71920"/>
          <w:sz w:val="24"/>
        </w:rPr>
        <w:t>(</w:t>
      </w:r>
      <w:r w:rsidR="00CC703E">
        <w:rPr>
          <w:b/>
          <w:color w:val="D71920"/>
          <w:sz w:val="24"/>
        </w:rPr>
        <w:t>ARTICLE R7-2-604.03</w:t>
      </w:r>
      <w:r w:rsidR="007962A0">
        <w:rPr>
          <w:b/>
          <w:color w:val="D71920"/>
          <w:sz w:val="24"/>
        </w:rPr>
        <w:t>.A.7</w:t>
      </w:r>
      <w:r w:rsidR="005C2749">
        <w:rPr>
          <w:b/>
          <w:color w:val="D71920"/>
          <w:sz w:val="24"/>
        </w:rPr>
        <w:t>.b</w:t>
      </w:r>
      <w:r w:rsidR="007962A0" w:rsidRPr="00B51481">
        <w:rPr>
          <w:b/>
          <w:color w:val="D71920"/>
          <w:sz w:val="24"/>
        </w:rPr>
        <w:t>)</w:t>
      </w:r>
    </w:p>
    <w:tbl>
      <w:tblPr>
        <w:tblStyle w:val="TableGrid"/>
        <w:tblW w:w="500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47"/>
        <w:gridCol w:w="1152"/>
      </w:tblGrid>
      <w:tr w:rsidR="00461295" w:rsidRPr="00461295" w14:paraId="72FA231E" w14:textId="77777777" w:rsidTr="0FCAAE90">
        <w:trPr>
          <w:trHeight w:val="458"/>
          <w:tblHeader/>
        </w:trPr>
        <w:tc>
          <w:tcPr>
            <w:tcW w:w="9647" w:type="dxa"/>
            <w:shd w:val="clear" w:color="auto" w:fill="DBE5F1" w:themeFill="accent1" w:themeFillTint="33"/>
          </w:tcPr>
          <w:p w14:paraId="22F3107C" w14:textId="77777777" w:rsidR="00270E7B" w:rsidRPr="00461295" w:rsidRDefault="00270E7B" w:rsidP="005C2749">
            <w:pPr>
              <w:pStyle w:val="NoSpacing"/>
              <w:rPr>
                <w:b/>
                <w:color w:val="143F90"/>
              </w:rPr>
            </w:pPr>
            <w:r w:rsidRPr="00461295">
              <w:rPr>
                <w:b/>
                <w:color w:val="143F90"/>
              </w:rPr>
              <w:t>Prompt:</w:t>
            </w:r>
            <w:r w:rsidR="00325BE1" w:rsidRPr="00461295">
              <w:rPr>
                <w:b/>
                <w:color w:val="143F90"/>
              </w:rPr>
              <w:t xml:space="preserve"> </w:t>
            </w:r>
            <w:r w:rsidR="00DE620D">
              <w:rPr>
                <w:b/>
                <w:i/>
                <w:color w:val="143F90"/>
              </w:rPr>
              <w:t>Describe the</w:t>
            </w:r>
            <w:r w:rsidR="00325BE1" w:rsidRPr="00461295">
              <w:rPr>
                <w:b/>
                <w:i/>
                <w:color w:val="143F90"/>
              </w:rPr>
              <w:t xml:space="preserve"> </w:t>
            </w:r>
            <w:r w:rsidR="005C2749">
              <w:rPr>
                <w:b/>
                <w:i/>
                <w:color w:val="143F90"/>
              </w:rPr>
              <w:t>application</w:t>
            </w:r>
            <w:r w:rsidR="00DE620D">
              <w:rPr>
                <w:b/>
                <w:i/>
                <w:color w:val="143F90"/>
              </w:rPr>
              <w:t xml:space="preserve"> and </w:t>
            </w:r>
            <w:r w:rsidR="005C2749">
              <w:rPr>
                <w:b/>
                <w:i/>
                <w:color w:val="143F90"/>
              </w:rPr>
              <w:t xml:space="preserve"> review process for persons enrolling in the program.</w:t>
            </w:r>
            <w:r w:rsidR="00325BE1" w:rsidRPr="00461295">
              <w:rPr>
                <w:b/>
                <w:i/>
                <w:color w:val="143F90"/>
              </w:rPr>
              <w:t xml:space="preserve"> </w:t>
            </w:r>
          </w:p>
        </w:tc>
        <w:tc>
          <w:tcPr>
            <w:tcW w:w="1152" w:type="dxa"/>
            <w:shd w:val="clear" w:color="auto" w:fill="DBE5F1" w:themeFill="accent1" w:themeFillTint="33"/>
          </w:tcPr>
          <w:p w14:paraId="61CC3AD7" w14:textId="77777777" w:rsidR="00270E7B" w:rsidRPr="00461295" w:rsidRDefault="00F657B2" w:rsidP="00B51481">
            <w:pPr>
              <w:pStyle w:val="NoSpacing"/>
              <w:jc w:val="center"/>
              <w:rPr>
                <w:b/>
                <w:color w:val="143F90"/>
              </w:rPr>
            </w:pPr>
            <w:r w:rsidRPr="00461295">
              <w:rPr>
                <w:b/>
                <w:color w:val="143F90"/>
              </w:rPr>
              <w:t>250 Word Limit</w:t>
            </w:r>
          </w:p>
        </w:tc>
      </w:tr>
      <w:tr w:rsidR="00461295" w14:paraId="174BE329" w14:textId="77777777" w:rsidTr="0FCAAE90">
        <w:trPr>
          <w:trHeight w:val="197"/>
        </w:trPr>
        <w:tc>
          <w:tcPr>
            <w:tcW w:w="10799" w:type="dxa"/>
            <w:gridSpan w:val="2"/>
            <w:shd w:val="clear" w:color="auto" w:fill="auto"/>
          </w:tcPr>
          <w:p w14:paraId="150DEBF1" w14:textId="77777777" w:rsidR="0031473D" w:rsidRDefault="0031473D" w:rsidP="002A0E22">
            <w:pPr>
              <w:shd w:val="clear" w:color="auto" w:fill="FFFFFF" w:themeFill="background1"/>
              <w:spacing w:before="100" w:beforeAutospacing="1" w:after="100" w:afterAutospacing="1"/>
              <w:rPr>
                <w:rFonts w:cstheme="minorHAnsi"/>
              </w:rPr>
            </w:pPr>
          </w:p>
          <w:p w14:paraId="11B3518B" w14:textId="39ABF620" w:rsidR="002A0E22" w:rsidRPr="00C6286E" w:rsidRDefault="0FCAAE90" w:rsidP="0FCAAE90">
            <w:pPr>
              <w:shd w:val="clear" w:color="auto" w:fill="FFFFFF" w:themeFill="background1"/>
              <w:spacing w:before="100" w:beforeAutospacing="1" w:after="100" w:afterAutospacing="1"/>
              <w:rPr>
                <w:rFonts w:cstheme="minorBidi"/>
              </w:rPr>
            </w:pPr>
            <w:r w:rsidRPr="0FCAAE90">
              <w:rPr>
                <w:rFonts w:cstheme="minorBidi"/>
              </w:rPr>
              <w:t>The following is a brief summary of what Candidates must have or submit to apply:</w:t>
            </w:r>
          </w:p>
          <w:p w14:paraId="6AFF54B4" w14:textId="04BDF23F" w:rsidR="00FD208F" w:rsidRDefault="00FD208F" w:rsidP="0FCAAE90">
            <w:pPr>
              <w:numPr>
                <w:ilvl w:val="0"/>
                <w:numId w:val="9"/>
              </w:numPr>
              <w:shd w:val="clear" w:color="auto" w:fill="FFFFFF" w:themeFill="background1"/>
              <w:spacing w:before="100" w:beforeAutospacing="1" w:after="100" w:afterAutospacing="1"/>
              <w:rPr>
                <w:rFonts w:cstheme="minorBidi"/>
              </w:rPr>
            </w:pPr>
            <w:r>
              <w:rPr>
                <w:rFonts w:cstheme="minorBidi"/>
              </w:rPr>
              <w:t>Submit an</w:t>
            </w:r>
            <w:r w:rsidR="00F653BF">
              <w:rPr>
                <w:rFonts w:cstheme="minorBidi"/>
              </w:rPr>
              <w:t xml:space="preserve"> Alliant </w:t>
            </w:r>
            <w:r>
              <w:rPr>
                <w:rFonts w:cstheme="minorBidi"/>
              </w:rPr>
              <w:t xml:space="preserve"> </w:t>
            </w:r>
            <w:hyperlink r:id="rId216" w:history="1">
              <w:r w:rsidRPr="00DD02F5">
                <w:rPr>
                  <w:rStyle w:val="Hyperlink"/>
                  <w:rFonts w:cstheme="minorBidi"/>
                  <w:highlight w:val="yellow"/>
                </w:rPr>
                <w:t>online application</w:t>
              </w:r>
              <w:r w:rsidR="00F653BF" w:rsidRPr="00DD02F5">
                <w:rPr>
                  <w:rStyle w:val="Hyperlink"/>
                  <w:rFonts w:cstheme="minorBidi"/>
                  <w:highlight w:val="yellow"/>
                </w:rPr>
                <w:t xml:space="preserve"> for Admission</w:t>
              </w:r>
              <w:r w:rsidR="00F34B4E" w:rsidRPr="00DD02F5">
                <w:rPr>
                  <w:rStyle w:val="Hyperlink"/>
                  <w:rFonts w:cstheme="minorBidi"/>
                  <w:highlight w:val="yellow"/>
                </w:rPr>
                <w:t xml:space="preserve"> Information Collected Electronically</w:t>
              </w:r>
              <w:r w:rsidR="00F653BF" w:rsidRPr="00DD02F5">
                <w:rPr>
                  <w:rStyle w:val="Hyperlink"/>
                  <w:rFonts w:cstheme="minorBidi"/>
                  <w:highlight w:val="yellow"/>
                </w:rPr>
                <w:t>:</w:t>
              </w:r>
            </w:hyperlink>
            <w:r>
              <w:rPr>
                <w:rFonts w:cstheme="minorBidi"/>
              </w:rPr>
              <w:t xml:space="preserve"> </w:t>
            </w:r>
          </w:p>
          <w:p w14:paraId="75682EEA" w14:textId="77777777" w:rsidR="00C530F6" w:rsidRDefault="00EA0AD6" w:rsidP="00C530F6">
            <w:pPr>
              <w:shd w:val="clear" w:color="auto" w:fill="FFFFFF" w:themeFill="background1"/>
              <w:rPr>
                <w:rFonts w:cstheme="minorBidi"/>
              </w:rPr>
            </w:pPr>
            <w:hyperlink r:id="rId217" w:history="1">
              <w:r w:rsidR="00C530F6" w:rsidRPr="00DD14C6">
                <w:rPr>
                  <w:rStyle w:val="Hyperlink"/>
                  <w:rFonts w:cstheme="minorBidi"/>
                </w:rPr>
                <w:t>https://alliantcommunity.force.com/Alliant/Alliant_Regist?utm_source=%20&amp;utm_medium=%20&amp;utm_</w:t>
              </w:r>
            </w:hyperlink>
          </w:p>
          <w:p w14:paraId="67D35AEF" w14:textId="40BF4109" w:rsidR="00C530F6" w:rsidRDefault="00C530F6" w:rsidP="00C530F6">
            <w:pPr>
              <w:shd w:val="clear" w:color="auto" w:fill="FFFFFF" w:themeFill="background1"/>
              <w:rPr>
                <w:rFonts w:cstheme="minorBidi"/>
              </w:rPr>
            </w:pPr>
            <w:r w:rsidRPr="00C530F6">
              <w:rPr>
                <w:rFonts w:cstheme="minorBidi"/>
              </w:rPr>
              <w:t>campaign=%20&amp;utm_content=%20&amp;utm_term=</w:t>
            </w:r>
          </w:p>
          <w:p w14:paraId="274BF965" w14:textId="0506A547" w:rsidR="002A0E22" w:rsidRPr="00C6286E" w:rsidRDefault="0FCAAE90" w:rsidP="0FCAAE90">
            <w:pPr>
              <w:numPr>
                <w:ilvl w:val="0"/>
                <w:numId w:val="9"/>
              </w:numPr>
              <w:shd w:val="clear" w:color="auto" w:fill="FFFFFF" w:themeFill="background1"/>
              <w:spacing w:before="100" w:beforeAutospacing="1" w:after="100" w:afterAutospacing="1"/>
              <w:rPr>
                <w:rFonts w:cstheme="minorBidi"/>
              </w:rPr>
            </w:pPr>
            <w:r w:rsidRPr="0FCAAE90">
              <w:rPr>
                <w:rFonts w:eastAsiaTheme="minorEastAsia" w:cstheme="minorBidi"/>
                <w:b/>
                <w:bCs/>
              </w:rPr>
              <w:t>Degree requirements</w:t>
            </w:r>
            <w:r w:rsidRPr="0FCAAE90">
              <w:rPr>
                <w:rFonts w:eastAsiaTheme="minorEastAsia" w:cstheme="minorBidi"/>
              </w:rPr>
              <w:t>: Earned a bachelor's degree or higher from a regionally accredited institution in the U.S., or the equivalent of a U.S. bachelor's degree from an international institution officially recognized by that country.</w:t>
            </w:r>
          </w:p>
          <w:p w14:paraId="28AB5E80" w14:textId="1E1DB2CD" w:rsidR="002A0E22" w:rsidRPr="00C6286E" w:rsidRDefault="0FCAAE90" w:rsidP="0FCAAE90">
            <w:pPr>
              <w:numPr>
                <w:ilvl w:val="0"/>
                <w:numId w:val="9"/>
              </w:numPr>
              <w:shd w:val="clear" w:color="auto" w:fill="FFFFFF" w:themeFill="background1"/>
              <w:spacing w:before="100" w:beforeAutospacing="1" w:afterAutospacing="1"/>
              <w:rPr>
                <w:rFonts w:cstheme="minorBidi"/>
              </w:rPr>
            </w:pPr>
            <w:r w:rsidRPr="0FCAAE90">
              <w:rPr>
                <w:rFonts w:eastAsiaTheme="minorEastAsia" w:cstheme="minorBidi"/>
              </w:rPr>
              <w:t>Official transcript(s) from all regionally-accredited colleges and universities attended with a minimum cumulative GPA of 2.5</w:t>
            </w:r>
          </w:p>
          <w:p w14:paraId="515520ED" w14:textId="77777777" w:rsidR="002A0E22" w:rsidRPr="00C6286E" w:rsidRDefault="0FCAAE90" w:rsidP="0FCAAE90">
            <w:pPr>
              <w:numPr>
                <w:ilvl w:val="0"/>
                <w:numId w:val="9"/>
              </w:numPr>
              <w:shd w:val="clear" w:color="auto" w:fill="FFFFFF" w:themeFill="background1"/>
              <w:spacing w:before="100" w:beforeAutospacing="1" w:after="100" w:afterAutospacing="1"/>
              <w:rPr>
                <w:rFonts w:cstheme="minorBidi"/>
              </w:rPr>
            </w:pPr>
            <w:r w:rsidRPr="0FCAAE90">
              <w:rPr>
                <w:rFonts w:eastAsiaTheme="minorEastAsia" w:cstheme="minorBidi"/>
                <w:b/>
                <w:bCs/>
              </w:rPr>
              <w:t>Proof of English proficiency</w:t>
            </w:r>
            <w:r w:rsidRPr="0FCAAE90">
              <w:rPr>
                <w:rFonts w:eastAsiaTheme="minorEastAsia" w:cstheme="minorBidi"/>
              </w:rPr>
              <w:t> (International students only)</w:t>
            </w:r>
          </w:p>
          <w:p w14:paraId="49DD086D" w14:textId="6D81BF14" w:rsidR="002A0E22" w:rsidRPr="00C6286E" w:rsidRDefault="0FCAAE90" w:rsidP="0FCAAE90">
            <w:pPr>
              <w:numPr>
                <w:ilvl w:val="0"/>
                <w:numId w:val="9"/>
              </w:numPr>
              <w:shd w:val="clear" w:color="auto" w:fill="FFFFFF" w:themeFill="background1"/>
              <w:spacing w:before="100" w:beforeAutospacing="1" w:after="100" w:afterAutospacing="1"/>
              <w:rPr>
                <w:rFonts w:cstheme="minorBidi"/>
              </w:rPr>
            </w:pPr>
            <w:r w:rsidRPr="0FCAAE90">
              <w:rPr>
                <w:rFonts w:eastAsiaTheme="minorEastAsia" w:cstheme="minorBidi"/>
              </w:rPr>
              <w:t xml:space="preserve">Choose: </w:t>
            </w:r>
            <w:r w:rsidR="001630DE">
              <w:rPr>
                <w:rFonts w:eastAsiaTheme="minorEastAsia" w:cstheme="minorBidi"/>
              </w:rPr>
              <w:t>Secondary Education/</w:t>
            </w:r>
            <w:r w:rsidRPr="0FCAAE90">
              <w:rPr>
                <w:rFonts w:eastAsiaTheme="minorEastAsia" w:cstheme="minorBidi"/>
              </w:rPr>
              <w:t xml:space="preserve">Single Subject, </w:t>
            </w:r>
            <w:r w:rsidR="001630DE">
              <w:rPr>
                <w:rFonts w:eastAsiaTheme="minorEastAsia" w:cstheme="minorBidi"/>
              </w:rPr>
              <w:t>Elementary Education/</w:t>
            </w:r>
            <w:r w:rsidRPr="0FCAAE90">
              <w:rPr>
                <w:rFonts w:eastAsiaTheme="minorEastAsia" w:cstheme="minorBidi"/>
              </w:rPr>
              <w:t>Multiple Subject, or Education Specialist.</w:t>
            </w:r>
          </w:p>
          <w:p w14:paraId="3F991FC1" w14:textId="77777777" w:rsidR="002A0E22" w:rsidRPr="00C6286E" w:rsidRDefault="0FCAAE90" w:rsidP="0FCAAE90">
            <w:pPr>
              <w:numPr>
                <w:ilvl w:val="0"/>
                <w:numId w:val="9"/>
              </w:numPr>
              <w:shd w:val="clear" w:color="auto" w:fill="FFFFFF" w:themeFill="background1"/>
              <w:spacing w:before="100" w:beforeAutospacing="1"/>
              <w:rPr>
                <w:rFonts w:cstheme="minorBidi"/>
              </w:rPr>
            </w:pPr>
            <w:r w:rsidRPr="0FCAAE90">
              <w:rPr>
                <w:rFonts w:eastAsiaTheme="minorEastAsia" w:cstheme="minorBidi"/>
              </w:rPr>
              <w:t>Submit an online application with a personal statement (2-4 pages).  Essay should include the following: a brief autobiographical statement; professional aspirations; any professional organizations to which applicant belongs; honors, activities, and other accomplishments; any experience in the field to which application is made, which may include any experience in K-12 settings or higher education, teaching, or working with children and adolescents.</w:t>
            </w:r>
          </w:p>
          <w:p w14:paraId="70640700" w14:textId="77777777" w:rsidR="002A0E22" w:rsidRPr="00C6286E" w:rsidRDefault="002A0E22" w:rsidP="0FCAAE90">
            <w:pPr>
              <w:numPr>
                <w:ilvl w:val="0"/>
                <w:numId w:val="9"/>
              </w:numPr>
              <w:shd w:val="clear" w:color="auto" w:fill="FFFFFF" w:themeFill="background1"/>
              <w:spacing w:before="100" w:beforeAutospacing="1" w:after="100" w:afterAutospacing="1"/>
              <w:rPr>
                <w:rFonts w:cstheme="minorBidi"/>
              </w:rPr>
            </w:pPr>
            <w:r w:rsidRPr="0FCAAE90">
              <w:rPr>
                <w:rFonts w:eastAsiaTheme="minorEastAsia" w:cstheme="minorBidi"/>
              </w:rPr>
              <w:t xml:space="preserve">Two letters of recommendation </w:t>
            </w:r>
            <w:r w:rsidRPr="0FCAAE90">
              <w:rPr>
                <w:rStyle w:val="Emphasis"/>
                <w:rFonts w:eastAsiaTheme="minorEastAsia" w:cstheme="minorBidi"/>
                <w:shd w:val="clear" w:color="auto" w:fill="FFFFFF"/>
              </w:rPr>
              <w:t>(from supervisors, academic instructors, volunteer coordinators or other professional and/or academic relationships)</w:t>
            </w:r>
          </w:p>
          <w:p w14:paraId="486D8DAD" w14:textId="77777777" w:rsidR="002A0E22" w:rsidRPr="00DB6742" w:rsidRDefault="002A0E22" w:rsidP="0FCAAE90">
            <w:pPr>
              <w:numPr>
                <w:ilvl w:val="0"/>
                <w:numId w:val="9"/>
              </w:numPr>
              <w:shd w:val="clear" w:color="auto" w:fill="FFFFFF" w:themeFill="background1"/>
              <w:spacing w:before="100" w:beforeAutospacing="1" w:after="100" w:afterAutospacing="1"/>
              <w:rPr>
                <w:rStyle w:val="Emphasis"/>
                <w:rFonts w:cstheme="minorBidi"/>
                <w:i w:val="0"/>
                <w:iCs w:val="0"/>
              </w:rPr>
            </w:pPr>
            <w:r w:rsidRPr="0FCAAE90">
              <w:rPr>
                <w:rFonts w:eastAsiaTheme="minorEastAsia" w:cstheme="minorBidi"/>
              </w:rPr>
              <w:t xml:space="preserve">Attend </w:t>
            </w:r>
            <w:r w:rsidRPr="0FCAAE90">
              <w:rPr>
                <w:rFonts w:eastAsiaTheme="minorEastAsia" w:cstheme="minorBidi"/>
                <w:shd w:val="clear" w:color="auto" w:fill="FFFFFF"/>
              </w:rPr>
              <w:t>Interview with the program director or faculty </w:t>
            </w:r>
            <w:r w:rsidRPr="0FCAAE90">
              <w:rPr>
                <w:rStyle w:val="Emphasis"/>
                <w:rFonts w:eastAsiaTheme="minorEastAsia" w:cstheme="minorBidi"/>
                <w:shd w:val="clear" w:color="auto" w:fill="FFFFFF"/>
              </w:rPr>
              <w:t>(interviews may be completed face-to-face or via phone or Internet.</w:t>
            </w:r>
          </w:p>
          <w:p w14:paraId="2DE0F74C" w14:textId="3FA7BF78" w:rsidR="002A0E22" w:rsidRPr="00DB6742" w:rsidRDefault="002A0E22" w:rsidP="002A0E22">
            <w:r w:rsidRPr="00DB6742">
              <w:lastRenderedPageBreak/>
              <w:t xml:space="preserve">For </w:t>
            </w:r>
            <w:r w:rsidR="003F60CB">
              <w:t>Candidates</w:t>
            </w:r>
            <w:r w:rsidRPr="00DB6742">
              <w:t xml:space="preserve"> to enroll in </w:t>
            </w:r>
            <w:hyperlink r:id="rId218" w:history="1">
              <w:r w:rsidRPr="00450956">
                <w:rPr>
                  <w:rStyle w:val="Hyperlink"/>
                </w:rPr>
                <w:t>Clinical Practice courses</w:t>
              </w:r>
            </w:hyperlink>
            <w:r>
              <w:t xml:space="preserve">, </w:t>
            </w:r>
            <w:r w:rsidRPr="00DB6742">
              <w:t>they must have the following documented in their files, which are maintained by the credentialing department:</w:t>
            </w:r>
          </w:p>
          <w:p w14:paraId="2A7BE318" w14:textId="77777777" w:rsidR="002A0E22" w:rsidRPr="00037795" w:rsidRDefault="002A0E22" w:rsidP="00502A59">
            <w:pPr>
              <w:pStyle w:val="ListParagraph"/>
              <w:numPr>
                <w:ilvl w:val="0"/>
                <w:numId w:val="10"/>
              </w:numPr>
              <w:spacing w:after="0" w:line="240" w:lineRule="auto"/>
            </w:pPr>
            <w:r w:rsidRPr="00DB6742">
              <w:t>Official undergraduate transcripts</w:t>
            </w:r>
          </w:p>
          <w:p w14:paraId="6DC3EA4E" w14:textId="77777777" w:rsidR="002A0E22" w:rsidRPr="00037795" w:rsidRDefault="002A0E22" w:rsidP="00502A59">
            <w:pPr>
              <w:pStyle w:val="Default"/>
              <w:numPr>
                <w:ilvl w:val="0"/>
                <w:numId w:val="10"/>
              </w:numPr>
              <w:rPr>
                <w:rFonts w:asciiTheme="minorHAnsi" w:hAnsiTheme="minorHAnsi" w:cstheme="minorBidi"/>
                <w:color w:val="auto"/>
                <w:sz w:val="22"/>
                <w:szCs w:val="22"/>
              </w:rPr>
            </w:pPr>
            <w:r w:rsidRPr="00037795">
              <w:rPr>
                <w:rFonts w:asciiTheme="minorHAnsi" w:hAnsiTheme="minorHAnsi" w:cstheme="minorBidi"/>
                <w:color w:val="auto"/>
                <w:sz w:val="22"/>
                <w:szCs w:val="22"/>
              </w:rPr>
              <w:t xml:space="preserve">A photocopy of your valid Arizona Department of Public Safety Identity Verified Prints (IVP) fingerprint card. </w:t>
            </w:r>
          </w:p>
          <w:p w14:paraId="1000A355" w14:textId="77777777" w:rsidR="002A0E22" w:rsidRPr="00DB6742" w:rsidRDefault="002A0E22" w:rsidP="00502A59">
            <w:pPr>
              <w:pStyle w:val="ListParagraph"/>
              <w:numPr>
                <w:ilvl w:val="0"/>
                <w:numId w:val="10"/>
              </w:numPr>
              <w:spacing w:after="0" w:line="240" w:lineRule="auto"/>
            </w:pPr>
            <w:r w:rsidRPr="00DB6742">
              <w:t>Negative TB result</w:t>
            </w:r>
          </w:p>
          <w:p w14:paraId="0386A410" w14:textId="77777777" w:rsidR="002A0E22" w:rsidRDefault="002A0E22" w:rsidP="00502A59">
            <w:pPr>
              <w:pStyle w:val="ListParagraph"/>
              <w:numPr>
                <w:ilvl w:val="0"/>
                <w:numId w:val="10"/>
              </w:numPr>
              <w:spacing w:after="0" w:line="240" w:lineRule="auto"/>
            </w:pPr>
            <w:r w:rsidRPr="00DB6742">
              <w:t>Passing</w:t>
            </w:r>
            <w:r w:rsidRPr="008A480B">
              <w:t xml:space="preserve"> NES/AEPA</w:t>
            </w:r>
            <w:r>
              <w:t xml:space="preserve"> </w:t>
            </w:r>
            <w:r w:rsidRPr="008A480B">
              <w:t>Assessment of Professional Knowledge</w:t>
            </w:r>
            <w:r w:rsidRPr="00DB6742">
              <w:t xml:space="preserve"> score reports</w:t>
            </w:r>
          </w:p>
          <w:p w14:paraId="5F50A56B" w14:textId="77777777" w:rsidR="002A0E22" w:rsidRPr="00DB6742" w:rsidRDefault="002A0E22" w:rsidP="00502A59">
            <w:pPr>
              <w:pStyle w:val="ListParagraph"/>
              <w:numPr>
                <w:ilvl w:val="0"/>
                <w:numId w:val="10"/>
              </w:numPr>
              <w:spacing w:after="0" w:line="240" w:lineRule="auto"/>
            </w:pPr>
            <w:r w:rsidRPr="00DB6742">
              <w:t>Passing</w:t>
            </w:r>
            <w:r w:rsidRPr="008A480B">
              <w:t xml:space="preserve"> NES/AEPA</w:t>
            </w:r>
            <w:r>
              <w:t xml:space="preserve"> </w:t>
            </w:r>
            <w:r w:rsidRPr="008A480B">
              <w:t xml:space="preserve">Assessment of </w:t>
            </w:r>
            <w:r>
              <w:t>Subject</w:t>
            </w:r>
            <w:r w:rsidRPr="008A480B">
              <w:t xml:space="preserve"> Knowledge</w:t>
            </w:r>
            <w:r w:rsidRPr="00DB6742">
              <w:t xml:space="preserve"> score reports</w:t>
            </w:r>
          </w:p>
          <w:p w14:paraId="33E6EF23" w14:textId="77777777" w:rsidR="002A0E22" w:rsidRDefault="002A0E22" w:rsidP="00502A59">
            <w:pPr>
              <w:pStyle w:val="ListParagraph"/>
              <w:numPr>
                <w:ilvl w:val="0"/>
                <w:numId w:val="10"/>
              </w:numPr>
              <w:spacing w:after="0" w:line="240" w:lineRule="auto"/>
            </w:pPr>
            <w:r w:rsidRPr="00DB6742">
              <w:t>US</w:t>
            </w:r>
            <w:r>
              <w:t>/Arizona</w:t>
            </w:r>
            <w:r w:rsidRPr="00DB6742">
              <w:t xml:space="preserve"> Constitution Exam</w:t>
            </w:r>
          </w:p>
          <w:p w14:paraId="3D70CF75" w14:textId="77777777" w:rsidR="002A0E22" w:rsidRDefault="002A0E22" w:rsidP="002A0E22"/>
          <w:p w14:paraId="2BD388C2" w14:textId="77777777" w:rsidR="002A0E22" w:rsidRPr="00037795" w:rsidRDefault="002A0E22" w:rsidP="002A0E22">
            <w:pPr>
              <w:ind w:left="360"/>
              <w:rPr>
                <w:b/>
                <w:bCs/>
              </w:rPr>
            </w:pPr>
            <w:r w:rsidRPr="00DB6742">
              <w:rPr>
                <w:b/>
                <w:bCs/>
              </w:rPr>
              <w:t>Requirements below are Intern Specific:</w:t>
            </w:r>
          </w:p>
          <w:p w14:paraId="6D32385D" w14:textId="77777777" w:rsidR="002A0E22" w:rsidRDefault="002A0E22" w:rsidP="00502A59">
            <w:pPr>
              <w:pStyle w:val="ListParagraph"/>
              <w:numPr>
                <w:ilvl w:val="0"/>
                <w:numId w:val="10"/>
              </w:numPr>
              <w:spacing w:after="0" w:line="240" w:lineRule="auto"/>
            </w:pPr>
            <w:r>
              <w:t>Teaching Intern Certificate</w:t>
            </w:r>
          </w:p>
          <w:p w14:paraId="3AA94956" w14:textId="77777777" w:rsidR="002A0E22" w:rsidRPr="00DB6742" w:rsidRDefault="002A0E22" w:rsidP="00502A59">
            <w:pPr>
              <w:pStyle w:val="ListParagraph"/>
              <w:numPr>
                <w:ilvl w:val="0"/>
                <w:numId w:val="10"/>
              </w:numPr>
              <w:spacing w:after="0" w:line="240" w:lineRule="auto"/>
            </w:pPr>
            <w:r w:rsidRPr="00DB6742">
              <w:t xml:space="preserve">Employment Verification form (from a district/charter we have an active MOU with; if not, student will not be allowed to enroll in Clinical Practice until we have one) </w:t>
            </w:r>
          </w:p>
          <w:p w14:paraId="0B6F4455" w14:textId="77777777" w:rsidR="002A0E22" w:rsidRPr="00DB6742" w:rsidRDefault="002A0E22" w:rsidP="00502A59">
            <w:pPr>
              <w:pStyle w:val="ListParagraph"/>
              <w:numPr>
                <w:ilvl w:val="0"/>
                <w:numId w:val="10"/>
              </w:numPr>
              <w:spacing w:after="0" w:line="240" w:lineRule="auto"/>
            </w:pPr>
            <w:r w:rsidRPr="00DB6742">
              <w:t>Copy of offer of employment letter</w:t>
            </w:r>
          </w:p>
          <w:p w14:paraId="469D2D6C" w14:textId="77777777" w:rsidR="002A0E22" w:rsidRPr="00DB6742" w:rsidRDefault="002A0E22" w:rsidP="00502A59">
            <w:pPr>
              <w:pStyle w:val="ListParagraph"/>
              <w:numPr>
                <w:ilvl w:val="0"/>
                <w:numId w:val="10"/>
              </w:numPr>
              <w:spacing w:after="0" w:line="240" w:lineRule="auto"/>
            </w:pPr>
            <w:r w:rsidRPr="00DB6742">
              <w:t>Release form</w:t>
            </w:r>
          </w:p>
          <w:p w14:paraId="01222E03" w14:textId="137F3224" w:rsidR="00461295" w:rsidRDefault="00461295" w:rsidP="0032444B"/>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294A72" w:rsidRPr="005F1AF1" w14:paraId="4A71A076" w14:textId="77777777" w:rsidTr="00294A72">
        <w:trPr>
          <w:trHeight w:val="258"/>
        </w:trPr>
        <w:tc>
          <w:tcPr>
            <w:tcW w:w="2833" w:type="dxa"/>
            <w:tcBorders>
              <w:top w:val="double" w:sz="4" w:space="0" w:color="auto"/>
              <w:bottom w:val="double" w:sz="4" w:space="0" w:color="auto"/>
            </w:tcBorders>
            <w:shd w:val="clear" w:color="auto" w:fill="DBE5F1"/>
          </w:tcPr>
          <w:p w14:paraId="55566CF8" w14:textId="77777777" w:rsidR="00294A72" w:rsidRPr="005F1AF1" w:rsidRDefault="00294A72" w:rsidP="00294A72">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6F9F3999" w14:textId="77777777" w:rsidR="00294A72" w:rsidRPr="005F1AF1" w:rsidRDefault="00294A72" w:rsidP="00294A72">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727149718"/>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194079684"/>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817416843"/>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640540520"/>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294A72" w:rsidRPr="00820AE2" w14:paraId="42FFBB3E" w14:textId="77777777" w:rsidTr="00294A72">
        <w:trPr>
          <w:trHeight w:val="258"/>
        </w:trPr>
        <w:tc>
          <w:tcPr>
            <w:tcW w:w="2833" w:type="dxa"/>
            <w:tcBorders>
              <w:top w:val="double" w:sz="4" w:space="0" w:color="auto"/>
            </w:tcBorders>
            <w:shd w:val="clear" w:color="auto" w:fill="DBE5F1"/>
          </w:tcPr>
          <w:p w14:paraId="0425AEB4" w14:textId="77777777" w:rsidR="00294A72" w:rsidRPr="005F1AF1" w:rsidRDefault="00294A72" w:rsidP="00294A72">
            <w:pPr>
              <w:rPr>
                <w:rStyle w:val="ADEUSEONLYChar"/>
                <w:b/>
                <w:color w:val="D71920"/>
              </w:rPr>
            </w:pPr>
            <w:r>
              <w:rPr>
                <w:rStyle w:val="ADEUSEONLYChar"/>
                <w:b/>
                <w:color w:val="D71920"/>
              </w:rPr>
              <w:t xml:space="preserve">Required Additional Information: </w:t>
            </w:r>
          </w:p>
        </w:tc>
        <w:sdt>
          <w:sdtPr>
            <w:rPr>
              <w:rStyle w:val="ADEUSEONLYChar"/>
              <w:b/>
              <w:color w:val="FF0000"/>
            </w:rPr>
            <w:id w:val="266825028"/>
            <w:showingPlcHdr/>
          </w:sdtPr>
          <w:sdtEndPr>
            <w:rPr>
              <w:rStyle w:val="ADEUSEONLYChar"/>
            </w:rPr>
          </w:sdtEndPr>
          <w:sdtContent>
            <w:tc>
              <w:tcPr>
                <w:tcW w:w="8173" w:type="dxa"/>
                <w:tcBorders>
                  <w:top w:val="double" w:sz="4" w:space="0" w:color="auto"/>
                </w:tcBorders>
              </w:tcPr>
              <w:p w14:paraId="34ABEF15" w14:textId="77777777" w:rsidR="00294A72" w:rsidRPr="00820AE2" w:rsidRDefault="00294A72" w:rsidP="00294A72">
                <w:pPr>
                  <w:tabs>
                    <w:tab w:val="left" w:pos="1740"/>
                  </w:tabs>
                  <w:rPr>
                    <w:rStyle w:val="ADEUSEONLYChar"/>
                    <w:b/>
                    <w:color w:val="FF0000"/>
                  </w:rPr>
                </w:pPr>
                <w:r>
                  <w:rPr>
                    <w:rStyle w:val="ADEUSEONLYChar"/>
                    <w:b/>
                    <w:color w:val="FF0000"/>
                  </w:rPr>
                  <w:t xml:space="preserve">     </w:t>
                </w:r>
              </w:p>
            </w:tc>
          </w:sdtContent>
        </w:sdt>
      </w:tr>
    </w:tbl>
    <w:p w14:paraId="67BEFF5B" w14:textId="003875D2" w:rsidR="00294A72" w:rsidRDefault="00294A72" w:rsidP="0032444B">
      <w:pPr>
        <w:pStyle w:val="NoSpacing"/>
      </w:pPr>
    </w:p>
    <w:p w14:paraId="110CA7F9" w14:textId="62D4F8CD" w:rsidR="00D34B7B" w:rsidRDefault="00D34B7B" w:rsidP="0032444B">
      <w:pPr>
        <w:pStyle w:val="NoSpacing"/>
      </w:pPr>
    </w:p>
    <w:p w14:paraId="25572AFD" w14:textId="77777777" w:rsidR="001D55E9" w:rsidRPr="0094599B" w:rsidRDefault="001D55E9" w:rsidP="001D55E9">
      <w:pPr>
        <w:pStyle w:val="NoSpacing"/>
        <w:rPr>
          <w:b/>
          <w:color w:val="D71920"/>
          <w:sz w:val="24"/>
        </w:rPr>
      </w:pPr>
      <w:r>
        <w:rPr>
          <w:b/>
          <w:color w:val="D71920"/>
          <w:sz w:val="24"/>
        </w:rPr>
        <w:t xml:space="preserve">Enrollment Application Forms </w:t>
      </w:r>
      <w:r w:rsidRPr="00B51481">
        <w:rPr>
          <w:b/>
          <w:color w:val="D71920"/>
          <w:sz w:val="24"/>
        </w:rPr>
        <w:t>(</w:t>
      </w:r>
      <w:r w:rsidR="008975C4">
        <w:rPr>
          <w:b/>
          <w:color w:val="D71920"/>
          <w:sz w:val="24"/>
        </w:rPr>
        <w:t>ARTICLE R7-2-604.03</w:t>
      </w:r>
      <w:r>
        <w:rPr>
          <w:b/>
          <w:color w:val="D71920"/>
          <w:sz w:val="24"/>
        </w:rPr>
        <w:t>.A.7.b</w:t>
      </w:r>
      <w:r w:rsidRPr="00B51481">
        <w:rPr>
          <w:b/>
          <w:color w:val="D71920"/>
          <w:sz w:val="24"/>
        </w:rPr>
        <w:t xml:space="preserve">) </w:t>
      </w: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70"/>
        <w:gridCol w:w="7333"/>
      </w:tblGrid>
      <w:tr w:rsidR="001D55E9" w:rsidRPr="00461295" w14:paraId="05189E48" w14:textId="77777777" w:rsidTr="004C5459">
        <w:trPr>
          <w:tblHeader/>
        </w:trPr>
        <w:tc>
          <w:tcPr>
            <w:tcW w:w="10803" w:type="dxa"/>
            <w:gridSpan w:val="2"/>
            <w:shd w:val="clear" w:color="auto" w:fill="DBE5F1"/>
          </w:tcPr>
          <w:p w14:paraId="1C18F917" w14:textId="77777777" w:rsidR="001D55E9" w:rsidRPr="00F50F8C" w:rsidRDefault="001D55E9" w:rsidP="00A93A7D">
            <w:pPr>
              <w:pStyle w:val="NoSpacing"/>
              <w:rPr>
                <w:b/>
                <w:color w:val="143F90"/>
              </w:rPr>
            </w:pPr>
            <w:r>
              <w:rPr>
                <w:b/>
                <w:color w:val="143F90"/>
              </w:rPr>
              <w:t>Enrollment Forms and Descriptions</w:t>
            </w:r>
          </w:p>
        </w:tc>
      </w:tr>
      <w:tr w:rsidR="001D55E9" w:rsidRPr="00461295" w14:paraId="59E41316" w14:textId="77777777" w:rsidTr="004C5459">
        <w:trPr>
          <w:tblHeader/>
        </w:trPr>
        <w:tc>
          <w:tcPr>
            <w:tcW w:w="3470" w:type="dxa"/>
            <w:shd w:val="clear" w:color="auto" w:fill="DBE5F1"/>
          </w:tcPr>
          <w:p w14:paraId="1C7CE91B" w14:textId="77777777" w:rsidR="001D55E9" w:rsidRPr="00461295" w:rsidRDefault="001D55E9" w:rsidP="00A93A7D">
            <w:pPr>
              <w:pStyle w:val="NoSpacing"/>
              <w:rPr>
                <w:b/>
              </w:rPr>
            </w:pPr>
            <w:r>
              <w:rPr>
                <w:b/>
              </w:rPr>
              <w:t>Attachment Name</w:t>
            </w:r>
          </w:p>
        </w:tc>
        <w:tc>
          <w:tcPr>
            <w:tcW w:w="7333" w:type="dxa"/>
            <w:shd w:val="clear" w:color="auto" w:fill="DBE5F1"/>
          </w:tcPr>
          <w:p w14:paraId="7F076614" w14:textId="77777777" w:rsidR="001D55E9" w:rsidRPr="00461295" w:rsidRDefault="001D55E9" w:rsidP="00A93A7D">
            <w:pPr>
              <w:pStyle w:val="NoSpacing"/>
              <w:rPr>
                <w:b/>
                <w:color w:val="E36C0A" w:themeColor="accent6" w:themeShade="BF"/>
              </w:rPr>
            </w:pPr>
            <w:r>
              <w:rPr>
                <w:b/>
              </w:rPr>
              <w:t xml:space="preserve">Brief Description </w:t>
            </w:r>
          </w:p>
        </w:tc>
      </w:tr>
      <w:tr w:rsidR="001D55E9" w14:paraId="4FF791EF" w14:textId="77777777" w:rsidTr="004C5459">
        <w:trPr>
          <w:trHeight w:val="144"/>
        </w:trPr>
        <w:tc>
          <w:tcPr>
            <w:tcW w:w="3470" w:type="dxa"/>
          </w:tcPr>
          <w:p w14:paraId="1DBD1CB8" w14:textId="051E230E" w:rsidR="001D55E9" w:rsidRDefault="001D55E9" w:rsidP="00A93A7D">
            <w:pPr>
              <w:pStyle w:val="NoSpacing"/>
            </w:pPr>
            <w:permStart w:id="1991578083" w:edGrp="everyone" w:colFirst="0" w:colLast="0"/>
            <w:permStart w:id="745169026" w:edGrp="everyone" w:colFirst="1" w:colLast="1"/>
            <w:r>
              <w:t xml:space="preserve"> </w:t>
            </w:r>
            <w:r w:rsidR="00851A9C">
              <w:t xml:space="preserve">Alliant </w:t>
            </w:r>
            <w:r w:rsidR="00185A42">
              <w:t>Application Form</w:t>
            </w:r>
          </w:p>
        </w:tc>
        <w:tc>
          <w:tcPr>
            <w:tcW w:w="7333" w:type="dxa"/>
          </w:tcPr>
          <w:p w14:paraId="7B037DA1" w14:textId="0CA7DE24" w:rsidR="001D55E9" w:rsidRDefault="003119B6" w:rsidP="00A93A7D">
            <w:pPr>
              <w:pStyle w:val="NoSpacing"/>
            </w:pPr>
            <w:r>
              <w:t>Online application form to gain entrance into the university</w:t>
            </w:r>
          </w:p>
        </w:tc>
      </w:tr>
      <w:tr w:rsidR="001D55E9" w14:paraId="6B891440" w14:textId="77777777" w:rsidTr="004C5459">
        <w:trPr>
          <w:trHeight w:val="144"/>
        </w:trPr>
        <w:tc>
          <w:tcPr>
            <w:tcW w:w="3470" w:type="dxa"/>
          </w:tcPr>
          <w:p w14:paraId="67A64ED2" w14:textId="700355A0" w:rsidR="001D55E9" w:rsidRDefault="00851A9C" w:rsidP="00A93A7D">
            <w:pPr>
              <w:pStyle w:val="NoSpacing"/>
            </w:pPr>
            <w:permStart w:id="401677654" w:edGrp="everyone" w:colFirst="0" w:colLast="0"/>
            <w:permStart w:id="1852325300" w:edGrp="everyone" w:colFirst="1" w:colLast="1"/>
            <w:permEnd w:id="1991578083"/>
            <w:permEnd w:id="745169026"/>
            <w:r>
              <w:t>Transcripts from all prior institutions attended</w:t>
            </w:r>
          </w:p>
        </w:tc>
        <w:tc>
          <w:tcPr>
            <w:tcW w:w="7333" w:type="dxa"/>
          </w:tcPr>
          <w:p w14:paraId="722AB5B0" w14:textId="55289B42" w:rsidR="001D55E9" w:rsidRDefault="001630DE" w:rsidP="00A93A7D">
            <w:pPr>
              <w:pStyle w:val="NoSpacing"/>
            </w:pPr>
            <w:r>
              <w:t>Shows all classes and grades earned including GPA</w:t>
            </w:r>
          </w:p>
        </w:tc>
      </w:tr>
      <w:tr w:rsidR="001D55E9" w14:paraId="496E6830" w14:textId="77777777" w:rsidTr="004C5459">
        <w:trPr>
          <w:trHeight w:val="144"/>
        </w:trPr>
        <w:tc>
          <w:tcPr>
            <w:tcW w:w="3470" w:type="dxa"/>
          </w:tcPr>
          <w:p w14:paraId="04DACA13" w14:textId="6DCCD50E" w:rsidR="001D55E9" w:rsidRDefault="001630DE" w:rsidP="00A93A7D">
            <w:pPr>
              <w:pStyle w:val="NoSpacing"/>
            </w:pPr>
            <w:r>
              <w:t>Fingerprint Card</w:t>
            </w:r>
          </w:p>
        </w:tc>
        <w:tc>
          <w:tcPr>
            <w:tcW w:w="7333" w:type="dxa"/>
          </w:tcPr>
          <w:p w14:paraId="61E74582" w14:textId="77777777" w:rsidR="001630DE" w:rsidRPr="00037795" w:rsidRDefault="001630DE" w:rsidP="001630DE">
            <w:pPr>
              <w:pStyle w:val="Default"/>
              <w:rPr>
                <w:rFonts w:asciiTheme="minorHAnsi" w:hAnsiTheme="minorHAnsi" w:cstheme="minorBidi"/>
                <w:color w:val="auto"/>
                <w:sz w:val="22"/>
                <w:szCs w:val="22"/>
              </w:rPr>
            </w:pPr>
            <w:r w:rsidRPr="00037795">
              <w:rPr>
                <w:rFonts w:asciiTheme="minorHAnsi" w:hAnsiTheme="minorHAnsi" w:cstheme="minorBidi"/>
                <w:color w:val="auto"/>
                <w:sz w:val="22"/>
                <w:szCs w:val="22"/>
              </w:rPr>
              <w:t xml:space="preserve">A photocopy of your valid Arizona Department of Public Safety Identity Verified Prints (IVP) fingerprint card. </w:t>
            </w:r>
          </w:p>
          <w:p w14:paraId="5886E0E4" w14:textId="7A09B810" w:rsidR="001D55E9" w:rsidRDefault="001D55E9" w:rsidP="00A93A7D">
            <w:pPr>
              <w:pStyle w:val="NoSpacing"/>
            </w:pPr>
          </w:p>
        </w:tc>
      </w:tr>
      <w:tr w:rsidR="001D55E9" w14:paraId="1BEE8479" w14:textId="77777777" w:rsidTr="004C5459">
        <w:trPr>
          <w:trHeight w:val="144"/>
        </w:trPr>
        <w:tc>
          <w:tcPr>
            <w:tcW w:w="3470" w:type="dxa"/>
          </w:tcPr>
          <w:p w14:paraId="2B9FDFB7" w14:textId="79871480" w:rsidR="001D55E9" w:rsidRDefault="00677D92" w:rsidP="00A93A7D">
            <w:pPr>
              <w:pStyle w:val="NoSpacing"/>
            </w:pPr>
            <w:r>
              <w:t>Health Certificate</w:t>
            </w:r>
          </w:p>
        </w:tc>
        <w:tc>
          <w:tcPr>
            <w:tcW w:w="7333" w:type="dxa"/>
          </w:tcPr>
          <w:p w14:paraId="2F564700" w14:textId="45F646FC" w:rsidR="001D55E9" w:rsidRDefault="00677D92" w:rsidP="00A93A7D">
            <w:pPr>
              <w:pStyle w:val="NoSpacing"/>
            </w:pPr>
            <w:r>
              <w:t xml:space="preserve">Recent Certificate verifying negative TB Test </w:t>
            </w:r>
          </w:p>
        </w:tc>
      </w:tr>
      <w:tr w:rsidR="001D55E9" w14:paraId="330C1435" w14:textId="77777777" w:rsidTr="004C5459">
        <w:trPr>
          <w:trHeight w:val="144"/>
        </w:trPr>
        <w:tc>
          <w:tcPr>
            <w:tcW w:w="3470" w:type="dxa"/>
          </w:tcPr>
          <w:p w14:paraId="285CD5A6" w14:textId="315104C1" w:rsidR="001D55E9" w:rsidRDefault="004C5459" w:rsidP="00A93A7D">
            <w:pPr>
              <w:pStyle w:val="NoSpacing"/>
            </w:pPr>
            <w:r>
              <w:t>Constitution Exam Certificates</w:t>
            </w:r>
          </w:p>
        </w:tc>
        <w:tc>
          <w:tcPr>
            <w:tcW w:w="7333" w:type="dxa"/>
          </w:tcPr>
          <w:p w14:paraId="060FEAE0" w14:textId="090CD29E" w:rsidR="004C5459" w:rsidRDefault="004C5459" w:rsidP="004C5459">
            <w:r w:rsidRPr="00DB6742">
              <w:t>US</w:t>
            </w:r>
            <w:r>
              <w:t xml:space="preserve"> and Arizona</w:t>
            </w:r>
            <w:r w:rsidRPr="00DB6742">
              <w:t xml:space="preserve"> Constitution Exam</w:t>
            </w:r>
          </w:p>
          <w:p w14:paraId="0C7D03EB" w14:textId="131ACBFA" w:rsidR="001D55E9" w:rsidRDefault="001D55E9" w:rsidP="00A93A7D">
            <w:pPr>
              <w:pStyle w:val="NoSpacing"/>
            </w:pP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1D55E9" w:rsidRPr="005F1AF1" w14:paraId="7C7676B3" w14:textId="77777777" w:rsidTr="004C5459">
        <w:trPr>
          <w:trHeight w:val="258"/>
        </w:trPr>
        <w:tc>
          <w:tcPr>
            <w:tcW w:w="2774" w:type="dxa"/>
            <w:tcBorders>
              <w:top w:val="double" w:sz="4" w:space="0" w:color="auto"/>
              <w:bottom w:val="double" w:sz="4" w:space="0" w:color="auto"/>
            </w:tcBorders>
            <w:shd w:val="clear" w:color="auto" w:fill="DBE5F1"/>
          </w:tcPr>
          <w:p w14:paraId="182D01FE" w14:textId="77777777" w:rsidR="001D55E9" w:rsidRPr="005F1AF1" w:rsidRDefault="001D55E9" w:rsidP="00A93A7D">
            <w:pPr>
              <w:rPr>
                <w:b/>
                <w:color w:val="000099"/>
              </w:rPr>
            </w:pPr>
            <w:permStart w:id="920931704" w:edGrp="everyone"/>
            <w:permEnd w:id="401677654"/>
            <w:permEnd w:id="1852325300"/>
            <w:r>
              <w:rPr>
                <w:rStyle w:val="ADEUSEONLYChar"/>
                <w:b/>
                <w:color w:val="D71920"/>
              </w:rPr>
              <w:t>Review Team</w:t>
            </w:r>
            <w:r w:rsidRPr="005F1AF1">
              <w:rPr>
                <w:rStyle w:val="ADEUSEONLYChar"/>
                <w:b/>
                <w:color w:val="D71920"/>
              </w:rPr>
              <w:t xml:space="preserve"> </w:t>
            </w:r>
            <w:r>
              <w:rPr>
                <w:rStyle w:val="ADEUSEONLYChar"/>
                <w:b/>
                <w:color w:val="D71920"/>
              </w:rPr>
              <w:t>Use Only</w:t>
            </w:r>
          </w:p>
        </w:tc>
        <w:tc>
          <w:tcPr>
            <w:tcW w:w="7992" w:type="dxa"/>
            <w:tcBorders>
              <w:top w:val="double" w:sz="4" w:space="0" w:color="auto"/>
              <w:bottom w:val="double" w:sz="4" w:space="0" w:color="auto"/>
            </w:tcBorders>
          </w:tcPr>
          <w:p w14:paraId="11B233B6" w14:textId="77777777" w:rsidR="001D55E9" w:rsidRPr="005F1AF1" w:rsidRDefault="001D55E9" w:rsidP="00A93A7D">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1529604640"/>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186320611"/>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228275329"/>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2146954138"/>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1D55E9" w:rsidRPr="00820AE2" w14:paraId="42E8E38C" w14:textId="77777777" w:rsidTr="004C5459">
        <w:trPr>
          <w:trHeight w:val="258"/>
        </w:trPr>
        <w:tc>
          <w:tcPr>
            <w:tcW w:w="2774" w:type="dxa"/>
            <w:tcBorders>
              <w:top w:val="double" w:sz="4" w:space="0" w:color="auto"/>
            </w:tcBorders>
            <w:shd w:val="clear" w:color="auto" w:fill="DBE5F1"/>
          </w:tcPr>
          <w:p w14:paraId="67B4A9F6" w14:textId="77777777" w:rsidR="001D55E9" w:rsidRPr="005F1AF1" w:rsidRDefault="001D55E9" w:rsidP="00A93A7D">
            <w:pPr>
              <w:rPr>
                <w:rStyle w:val="ADEUSEONLYChar"/>
                <w:b/>
                <w:color w:val="D71920"/>
              </w:rPr>
            </w:pPr>
            <w:r>
              <w:rPr>
                <w:rStyle w:val="ADEUSEONLYChar"/>
                <w:b/>
                <w:color w:val="D71920"/>
              </w:rPr>
              <w:t xml:space="preserve">Required Additional Information: </w:t>
            </w:r>
          </w:p>
        </w:tc>
        <w:sdt>
          <w:sdtPr>
            <w:rPr>
              <w:rStyle w:val="ADEUSEONLYChar"/>
              <w:b/>
              <w:color w:val="FF0000"/>
            </w:rPr>
            <w:id w:val="-924262355"/>
            <w:showingPlcHdr/>
          </w:sdtPr>
          <w:sdtEndPr>
            <w:rPr>
              <w:rStyle w:val="ADEUSEONLYChar"/>
            </w:rPr>
          </w:sdtEndPr>
          <w:sdtContent>
            <w:tc>
              <w:tcPr>
                <w:tcW w:w="7992" w:type="dxa"/>
                <w:tcBorders>
                  <w:top w:val="double" w:sz="4" w:space="0" w:color="auto"/>
                </w:tcBorders>
              </w:tcPr>
              <w:p w14:paraId="18E922CD" w14:textId="77777777" w:rsidR="001D55E9" w:rsidRPr="00820AE2" w:rsidRDefault="001D55E9" w:rsidP="00A93A7D">
                <w:pPr>
                  <w:tabs>
                    <w:tab w:val="left" w:pos="1740"/>
                  </w:tabs>
                  <w:rPr>
                    <w:rStyle w:val="ADEUSEONLYChar"/>
                    <w:b/>
                    <w:color w:val="FF0000"/>
                  </w:rPr>
                </w:pPr>
                <w:r>
                  <w:rPr>
                    <w:rStyle w:val="ADEUSEONLYChar"/>
                    <w:b/>
                    <w:color w:val="FF0000"/>
                  </w:rPr>
                  <w:t xml:space="preserve">     </w:t>
                </w:r>
              </w:p>
            </w:tc>
          </w:sdtContent>
        </w:sdt>
      </w:tr>
      <w:permEnd w:id="920931704"/>
    </w:tbl>
    <w:p w14:paraId="7B6E39DD" w14:textId="26EF5BC5" w:rsidR="0094599B" w:rsidRDefault="0094599B" w:rsidP="0032444B">
      <w:pPr>
        <w:pStyle w:val="NoSpacing"/>
      </w:pPr>
    </w:p>
    <w:p w14:paraId="47A055E7" w14:textId="6D0C67BD" w:rsidR="00FC5772" w:rsidRDefault="00FC5772" w:rsidP="0032444B">
      <w:pPr>
        <w:pStyle w:val="NoSpacing"/>
      </w:pPr>
    </w:p>
    <w:p w14:paraId="0FF4C249" w14:textId="3BCE317A" w:rsidR="00FC5772" w:rsidRDefault="00FC5772" w:rsidP="0032444B">
      <w:pPr>
        <w:pStyle w:val="NoSpacing"/>
      </w:pPr>
    </w:p>
    <w:p w14:paraId="704CEFAE" w14:textId="5293E8A9" w:rsidR="00FC5772" w:rsidRDefault="00FC5772" w:rsidP="0032444B">
      <w:pPr>
        <w:pStyle w:val="NoSpacing"/>
      </w:pPr>
    </w:p>
    <w:p w14:paraId="0F517E61" w14:textId="77777777" w:rsidR="00FC5772" w:rsidRDefault="00FC5772" w:rsidP="0032444B">
      <w:pPr>
        <w:pStyle w:val="NoSpacing"/>
      </w:pPr>
    </w:p>
    <w:p w14:paraId="4EAEC27A" w14:textId="77777777" w:rsidR="002F26D8" w:rsidRPr="0094599B" w:rsidRDefault="002F26D8" w:rsidP="002F26D8">
      <w:pPr>
        <w:pStyle w:val="NoSpacing"/>
        <w:rPr>
          <w:b/>
          <w:color w:val="D71920"/>
          <w:sz w:val="24"/>
        </w:rPr>
      </w:pPr>
      <w:r>
        <w:rPr>
          <w:b/>
          <w:color w:val="D71920"/>
          <w:sz w:val="24"/>
        </w:rPr>
        <w:t xml:space="preserve">District and School Participants </w:t>
      </w:r>
      <w:r w:rsidRPr="00B51481">
        <w:rPr>
          <w:b/>
          <w:color w:val="D71920"/>
          <w:sz w:val="24"/>
        </w:rPr>
        <w:t>(</w:t>
      </w:r>
      <w:r w:rsidR="008975C4">
        <w:rPr>
          <w:b/>
          <w:color w:val="D71920"/>
          <w:sz w:val="24"/>
        </w:rPr>
        <w:t>ARTICLE R7-2-604.03</w:t>
      </w:r>
      <w:r>
        <w:rPr>
          <w:b/>
          <w:color w:val="D71920"/>
          <w:sz w:val="24"/>
        </w:rPr>
        <w:t>.A.7.c.i</w:t>
      </w:r>
      <w:r w:rsidRPr="00B51481">
        <w:rPr>
          <w:b/>
          <w:color w:val="D71920"/>
          <w:sz w:val="24"/>
        </w:rPr>
        <w:t xml:space="preserve">) </w:t>
      </w: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71"/>
        <w:gridCol w:w="7332"/>
      </w:tblGrid>
      <w:tr w:rsidR="002F26D8" w:rsidRPr="00461295" w14:paraId="220EFDD7" w14:textId="77777777" w:rsidTr="004C3548">
        <w:trPr>
          <w:tblHeader/>
        </w:trPr>
        <w:tc>
          <w:tcPr>
            <w:tcW w:w="10803" w:type="dxa"/>
            <w:gridSpan w:val="2"/>
            <w:shd w:val="clear" w:color="auto" w:fill="DBE5F1" w:themeFill="accent1" w:themeFillTint="33"/>
          </w:tcPr>
          <w:p w14:paraId="2167B171" w14:textId="77777777" w:rsidR="002F26D8" w:rsidRPr="00F50F8C" w:rsidRDefault="002F26D8" w:rsidP="002F26D8">
            <w:pPr>
              <w:pStyle w:val="NoSpacing"/>
              <w:rPr>
                <w:b/>
                <w:color w:val="143F90"/>
              </w:rPr>
            </w:pPr>
            <w:r>
              <w:rPr>
                <w:b/>
                <w:color w:val="143F90"/>
              </w:rPr>
              <w:lastRenderedPageBreak/>
              <w:t>District and School Name</w:t>
            </w:r>
          </w:p>
        </w:tc>
      </w:tr>
      <w:tr w:rsidR="002F26D8" w:rsidRPr="00461295" w14:paraId="61CE37F7" w14:textId="77777777" w:rsidTr="004C3548">
        <w:trPr>
          <w:tblHeader/>
        </w:trPr>
        <w:tc>
          <w:tcPr>
            <w:tcW w:w="3471" w:type="dxa"/>
            <w:shd w:val="clear" w:color="auto" w:fill="DBE5F1" w:themeFill="accent1" w:themeFillTint="33"/>
          </w:tcPr>
          <w:p w14:paraId="342CE704" w14:textId="77777777" w:rsidR="002F26D8" w:rsidRPr="00461295" w:rsidRDefault="002F26D8" w:rsidP="00A93A7D">
            <w:pPr>
              <w:pStyle w:val="NoSpacing"/>
              <w:rPr>
                <w:b/>
              </w:rPr>
            </w:pPr>
            <w:r>
              <w:rPr>
                <w:b/>
              </w:rPr>
              <w:t>District Name</w:t>
            </w:r>
          </w:p>
        </w:tc>
        <w:tc>
          <w:tcPr>
            <w:tcW w:w="7332" w:type="dxa"/>
            <w:shd w:val="clear" w:color="auto" w:fill="DBE5F1" w:themeFill="accent1" w:themeFillTint="33"/>
          </w:tcPr>
          <w:p w14:paraId="39A749FD" w14:textId="77777777" w:rsidR="002F26D8" w:rsidRPr="00461295" w:rsidRDefault="002F26D8" w:rsidP="00A93A7D">
            <w:pPr>
              <w:pStyle w:val="NoSpacing"/>
              <w:rPr>
                <w:b/>
                <w:color w:val="E36C0A" w:themeColor="accent6" w:themeShade="BF"/>
              </w:rPr>
            </w:pPr>
            <w:r>
              <w:rPr>
                <w:b/>
              </w:rPr>
              <w:t xml:space="preserve">School Name </w:t>
            </w:r>
          </w:p>
        </w:tc>
      </w:tr>
      <w:tr w:rsidR="002F26D8" w14:paraId="7B8479ED" w14:textId="77777777" w:rsidTr="004C3548">
        <w:trPr>
          <w:trHeight w:val="144"/>
        </w:trPr>
        <w:tc>
          <w:tcPr>
            <w:tcW w:w="3471" w:type="dxa"/>
          </w:tcPr>
          <w:p w14:paraId="274C3088" w14:textId="77777777" w:rsidR="00E46111" w:rsidRPr="005E001A" w:rsidRDefault="002F26D8" w:rsidP="00E46111">
            <w:pPr>
              <w:pStyle w:val="NormalWeb"/>
              <w:spacing w:before="0" w:beforeAutospacing="0" w:after="0" w:afterAutospacing="0"/>
              <w:rPr>
                <w:rFonts w:ascii="Calibri" w:hAnsi="Calibri" w:cs="Calibri"/>
                <w:b/>
                <w:sz w:val="22"/>
                <w:szCs w:val="22"/>
              </w:rPr>
            </w:pPr>
            <w:permStart w:id="199364635" w:edGrp="everyone" w:colFirst="0" w:colLast="0"/>
            <w:permStart w:id="1274678817" w:edGrp="everyone" w:colFirst="1" w:colLast="1"/>
            <w:r w:rsidRPr="005E001A">
              <w:rPr>
                <w:highlight w:val="yellow"/>
              </w:rPr>
              <w:t xml:space="preserve"> </w:t>
            </w:r>
            <w:r w:rsidR="00E46111" w:rsidRPr="005E001A">
              <w:rPr>
                <w:rFonts w:ascii="Calibri" w:hAnsi="Calibri" w:cs="Calibri"/>
                <w:b/>
                <w:color w:val="5F497A" w:themeColor="accent4" w:themeShade="BF"/>
                <w:sz w:val="22"/>
                <w:szCs w:val="22"/>
                <w:highlight w:val="yellow"/>
              </w:rPr>
              <w:t>Glendale Elementary School District #40</w:t>
            </w:r>
          </w:p>
          <w:p w14:paraId="3F45DC64" w14:textId="5B33EC66" w:rsidR="002F26D8" w:rsidRPr="005E001A" w:rsidRDefault="002F26D8" w:rsidP="00A93A7D">
            <w:pPr>
              <w:pStyle w:val="NoSpacing"/>
              <w:rPr>
                <w:highlight w:val="yellow"/>
              </w:rPr>
            </w:pPr>
          </w:p>
        </w:tc>
        <w:tc>
          <w:tcPr>
            <w:tcW w:w="7332" w:type="dxa"/>
          </w:tcPr>
          <w:p w14:paraId="7624C41D" w14:textId="3980E898" w:rsidR="002F26D8" w:rsidRDefault="009C67BF" w:rsidP="00A93A7D">
            <w:pPr>
              <w:pStyle w:val="NoSpacing"/>
            </w:pPr>
            <w:r>
              <w:t>Schools in the  entire school district</w:t>
            </w:r>
          </w:p>
        </w:tc>
      </w:tr>
      <w:tr w:rsidR="002F26D8" w14:paraId="6DAEE044" w14:textId="77777777" w:rsidTr="004C3548">
        <w:trPr>
          <w:trHeight w:val="144"/>
        </w:trPr>
        <w:tc>
          <w:tcPr>
            <w:tcW w:w="3471" w:type="dxa"/>
          </w:tcPr>
          <w:p w14:paraId="244680CB" w14:textId="5594E00C" w:rsidR="002F26D8" w:rsidRPr="005E001A" w:rsidRDefault="005E001A" w:rsidP="00A93A7D">
            <w:pPr>
              <w:pStyle w:val="NoSpacing"/>
              <w:rPr>
                <w:b/>
                <w:color w:val="5F497A" w:themeColor="accent4" w:themeShade="BF"/>
                <w:highlight w:val="yellow"/>
              </w:rPr>
            </w:pPr>
            <w:permStart w:id="1620601748" w:edGrp="everyone" w:colFirst="0" w:colLast="0"/>
            <w:permStart w:id="1333558745" w:edGrp="everyone" w:colFirst="1" w:colLast="1"/>
            <w:permEnd w:id="199364635"/>
            <w:permEnd w:id="1274678817"/>
            <w:r w:rsidRPr="005E001A">
              <w:rPr>
                <w:b/>
                <w:color w:val="5F497A" w:themeColor="accent4" w:themeShade="BF"/>
              </w:rPr>
              <w:t>Waiting To get From Thomas</w:t>
            </w:r>
          </w:p>
        </w:tc>
        <w:tc>
          <w:tcPr>
            <w:tcW w:w="7332" w:type="dxa"/>
          </w:tcPr>
          <w:p w14:paraId="3FC7C3CA" w14:textId="49ACFB3F" w:rsidR="002F26D8" w:rsidRDefault="002F26D8" w:rsidP="00A93A7D">
            <w:pPr>
              <w:pStyle w:val="NoSpacing"/>
            </w:pPr>
          </w:p>
        </w:tc>
      </w:tr>
      <w:tr w:rsidR="002F26D8" w14:paraId="019AA72D" w14:textId="77777777" w:rsidTr="004C3548">
        <w:trPr>
          <w:trHeight w:val="144"/>
        </w:trPr>
        <w:tc>
          <w:tcPr>
            <w:tcW w:w="3471" w:type="dxa"/>
          </w:tcPr>
          <w:p w14:paraId="68DE8045" w14:textId="5004BB32" w:rsidR="002F26D8" w:rsidRPr="005E001A" w:rsidRDefault="005E001A" w:rsidP="00A93A7D">
            <w:pPr>
              <w:pStyle w:val="NoSpacing"/>
              <w:rPr>
                <w:b/>
                <w:color w:val="5F497A" w:themeColor="accent4" w:themeShade="BF"/>
                <w:highlight w:val="yellow"/>
              </w:rPr>
            </w:pPr>
            <w:r w:rsidRPr="005E001A">
              <w:rPr>
                <w:b/>
                <w:color w:val="5F497A" w:themeColor="accent4" w:themeShade="BF"/>
                <w:highlight w:val="yellow"/>
              </w:rPr>
              <w:t>Waiting To get from Thomas</w:t>
            </w:r>
          </w:p>
        </w:tc>
        <w:tc>
          <w:tcPr>
            <w:tcW w:w="7332" w:type="dxa"/>
          </w:tcPr>
          <w:p w14:paraId="3AEBC2BD" w14:textId="77777777" w:rsidR="002F26D8" w:rsidRDefault="002F26D8" w:rsidP="00A93A7D">
            <w:pPr>
              <w:pStyle w:val="NoSpacing"/>
            </w:pPr>
            <w:r w:rsidRPr="003C39FF">
              <w:fldChar w:fldCharType="begin">
                <w:ffData>
                  <w:name w:val="Text2"/>
                  <w:enabled/>
                  <w:calcOnExit/>
                  <w:textInput>
                    <w:default w:val="Click here to enter text."/>
                    <w:maxLength w:val="1000"/>
                    <w:format w:val="FIRST CAPITAL"/>
                  </w:textInput>
                </w:ffData>
              </w:fldChar>
            </w:r>
            <w:r w:rsidRPr="003C39FF">
              <w:instrText xml:space="preserve"> FORMTEXT </w:instrText>
            </w:r>
            <w:r w:rsidRPr="003C39FF">
              <w:fldChar w:fldCharType="separate"/>
            </w:r>
            <w:r w:rsidRPr="003C39FF">
              <w:rPr>
                <w:noProof/>
              </w:rPr>
              <w:t>Click here to enter text.</w:t>
            </w:r>
            <w:r w:rsidRPr="003C39FF">
              <w:fldChar w:fldCharType="end"/>
            </w:r>
          </w:p>
        </w:tc>
      </w:tr>
    </w:tbl>
    <w:p w14:paraId="15A50692" w14:textId="0E21E5E5" w:rsidR="32C8DC45" w:rsidRDefault="00F34B4E">
      <w:r>
        <w:t xml:space="preserve">Please see </w:t>
      </w:r>
      <w:r w:rsidRPr="00F34B4E">
        <w:t xml:space="preserve">Glendale  </w:t>
      </w:r>
      <w:r w:rsidRPr="00F34B4E">
        <w:rPr>
          <w:b/>
          <w:highlight w:val="yellow"/>
        </w:rPr>
        <w:t>School District MOU Support Letter</w:t>
      </w:r>
      <w:r>
        <w:t xml:space="preserve">. We have been working with several school districts and provided  </w:t>
      </w:r>
      <w:r w:rsidR="00FD1CAF">
        <w:t xml:space="preserve">our MOU to several Arizona school districts. </w:t>
      </w:r>
      <w:r w:rsidR="004C3548">
        <w:t>We expect to get more letter</w:t>
      </w:r>
      <w:r w:rsidR="00FD1CAF">
        <w:t xml:space="preserve">s </w:t>
      </w:r>
      <w:r w:rsidR="004C3548">
        <w:t>and MOUs from several school districts and will forward those</w:t>
      </w:r>
      <w:r w:rsidR="00FD1CAF">
        <w:t xml:space="preserve">. Several are still waiting board decisions and others want to know if we have been approved to offer our program in Arizona and will provide us the signed MOU then. </w:t>
      </w:r>
    </w:p>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2F26D8" w:rsidRPr="005F1AF1" w14:paraId="4AD82498" w14:textId="77777777" w:rsidTr="004C1CBD">
        <w:trPr>
          <w:trHeight w:val="258"/>
        </w:trPr>
        <w:tc>
          <w:tcPr>
            <w:tcW w:w="2774" w:type="dxa"/>
            <w:tcBorders>
              <w:top w:val="double" w:sz="4" w:space="0" w:color="auto"/>
              <w:bottom w:val="double" w:sz="4" w:space="0" w:color="auto"/>
            </w:tcBorders>
            <w:shd w:val="clear" w:color="auto" w:fill="DBE5F1"/>
          </w:tcPr>
          <w:p w14:paraId="1269D141" w14:textId="77777777" w:rsidR="002F26D8" w:rsidRPr="005F1AF1" w:rsidRDefault="002F26D8" w:rsidP="00A93A7D">
            <w:pPr>
              <w:rPr>
                <w:b/>
                <w:color w:val="000099"/>
              </w:rPr>
            </w:pPr>
            <w:permStart w:id="1897927983" w:edGrp="everyone"/>
            <w:permEnd w:id="1620601748"/>
            <w:permEnd w:id="1333558745"/>
            <w:r>
              <w:rPr>
                <w:rStyle w:val="ADEUSEONLYChar"/>
                <w:b/>
                <w:color w:val="D71920"/>
              </w:rPr>
              <w:t>Review Team</w:t>
            </w:r>
            <w:r w:rsidRPr="005F1AF1">
              <w:rPr>
                <w:rStyle w:val="ADEUSEONLYChar"/>
                <w:b/>
                <w:color w:val="D71920"/>
              </w:rPr>
              <w:t xml:space="preserve"> </w:t>
            </w:r>
            <w:r>
              <w:rPr>
                <w:rStyle w:val="ADEUSEONLYChar"/>
                <w:b/>
                <w:color w:val="D71920"/>
              </w:rPr>
              <w:t>Use Only</w:t>
            </w:r>
          </w:p>
        </w:tc>
        <w:tc>
          <w:tcPr>
            <w:tcW w:w="7992" w:type="dxa"/>
            <w:tcBorders>
              <w:top w:val="double" w:sz="4" w:space="0" w:color="auto"/>
              <w:bottom w:val="double" w:sz="4" w:space="0" w:color="auto"/>
            </w:tcBorders>
          </w:tcPr>
          <w:p w14:paraId="008D613D" w14:textId="77777777" w:rsidR="002F26D8" w:rsidRPr="005F1AF1" w:rsidRDefault="002F26D8" w:rsidP="00A93A7D">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1766071272"/>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520171012"/>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264735069"/>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27151301"/>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2F26D8" w:rsidRPr="00820AE2" w14:paraId="03148231" w14:textId="77777777" w:rsidTr="004C1CBD">
        <w:trPr>
          <w:trHeight w:val="258"/>
        </w:trPr>
        <w:tc>
          <w:tcPr>
            <w:tcW w:w="2774" w:type="dxa"/>
            <w:tcBorders>
              <w:top w:val="double" w:sz="4" w:space="0" w:color="auto"/>
            </w:tcBorders>
            <w:shd w:val="clear" w:color="auto" w:fill="DBE5F1"/>
          </w:tcPr>
          <w:p w14:paraId="6100C757" w14:textId="77777777" w:rsidR="002F26D8" w:rsidRPr="005F1AF1" w:rsidRDefault="002F26D8" w:rsidP="00A93A7D">
            <w:pPr>
              <w:rPr>
                <w:rStyle w:val="ADEUSEONLYChar"/>
                <w:b/>
                <w:color w:val="D71920"/>
              </w:rPr>
            </w:pPr>
            <w:r>
              <w:rPr>
                <w:rStyle w:val="ADEUSEONLYChar"/>
                <w:b/>
                <w:color w:val="D71920"/>
              </w:rPr>
              <w:t xml:space="preserve">Required Additional Information: </w:t>
            </w:r>
          </w:p>
        </w:tc>
        <w:sdt>
          <w:sdtPr>
            <w:rPr>
              <w:rStyle w:val="ADEUSEONLYChar"/>
              <w:b/>
              <w:color w:val="FF0000"/>
            </w:rPr>
            <w:id w:val="330110856"/>
            <w:showingPlcHdr/>
          </w:sdtPr>
          <w:sdtEndPr>
            <w:rPr>
              <w:rStyle w:val="ADEUSEONLYChar"/>
            </w:rPr>
          </w:sdtEndPr>
          <w:sdtContent>
            <w:tc>
              <w:tcPr>
                <w:tcW w:w="7992" w:type="dxa"/>
                <w:tcBorders>
                  <w:top w:val="double" w:sz="4" w:space="0" w:color="auto"/>
                </w:tcBorders>
              </w:tcPr>
              <w:p w14:paraId="75EC3E07" w14:textId="77777777" w:rsidR="002F26D8" w:rsidRPr="00820AE2" w:rsidRDefault="002F26D8" w:rsidP="00A93A7D">
                <w:pPr>
                  <w:tabs>
                    <w:tab w:val="left" w:pos="1740"/>
                  </w:tabs>
                  <w:rPr>
                    <w:rStyle w:val="ADEUSEONLYChar"/>
                    <w:b/>
                    <w:color w:val="FF0000"/>
                  </w:rPr>
                </w:pPr>
                <w:r>
                  <w:rPr>
                    <w:rStyle w:val="ADEUSEONLYChar"/>
                    <w:b/>
                    <w:color w:val="FF0000"/>
                  </w:rPr>
                  <w:t xml:space="preserve">     </w:t>
                </w:r>
              </w:p>
            </w:tc>
          </w:sdtContent>
        </w:sdt>
      </w:tr>
      <w:permEnd w:id="1897927983"/>
    </w:tbl>
    <w:p w14:paraId="6902DF3A" w14:textId="7CFA49EC" w:rsidR="00154300" w:rsidRDefault="00154300" w:rsidP="0032444B">
      <w:pPr>
        <w:pStyle w:val="NoSpacing"/>
      </w:pPr>
    </w:p>
    <w:p w14:paraId="7B8D7311" w14:textId="3A06DBA2" w:rsidR="00F34B4E" w:rsidRDefault="008464C9" w:rsidP="0032444B">
      <w:pPr>
        <w:pStyle w:val="NoSpacing"/>
        <w:rPr>
          <w:b/>
          <w:color w:val="D71920"/>
          <w:sz w:val="24"/>
        </w:rPr>
      </w:pPr>
      <w:hyperlink r:id="rId219" w:history="1">
        <w:r w:rsidR="004C1CBD" w:rsidRPr="008464C9">
          <w:rPr>
            <w:rStyle w:val="Hyperlink"/>
            <w:b/>
            <w:highlight w:val="yellow"/>
          </w:rPr>
          <w:t>School District MOU Support Letter</w:t>
        </w:r>
      </w:hyperlink>
    </w:p>
    <w:p w14:paraId="7B9680F2" w14:textId="77777777" w:rsidR="00F34B4E" w:rsidRDefault="00F34B4E" w:rsidP="0032444B">
      <w:pPr>
        <w:pStyle w:val="NoSpacing"/>
        <w:rPr>
          <w:b/>
          <w:color w:val="D71920"/>
          <w:sz w:val="24"/>
        </w:rPr>
      </w:pPr>
    </w:p>
    <w:p w14:paraId="76101DBE" w14:textId="34563DC2" w:rsidR="0094599B" w:rsidRDefault="00CC703E" w:rsidP="0032444B">
      <w:pPr>
        <w:pStyle w:val="NoSpacing"/>
      </w:pPr>
      <w:r>
        <w:rPr>
          <w:b/>
          <w:color w:val="D71920"/>
          <w:sz w:val="24"/>
        </w:rPr>
        <w:t>ARTICLE R7-2-604.03</w:t>
      </w:r>
      <w:r w:rsidR="002F26D8">
        <w:rPr>
          <w:b/>
          <w:color w:val="D71920"/>
          <w:sz w:val="24"/>
        </w:rPr>
        <w:t>.A.7.c.ii</w:t>
      </w:r>
    </w:p>
    <w:tbl>
      <w:tblPr>
        <w:tblStyle w:val="TableGrid"/>
        <w:tblW w:w="500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47"/>
        <w:gridCol w:w="1152"/>
      </w:tblGrid>
      <w:tr w:rsidR="002F26D8" w:rsidRPr="00461295" w14:paraId="5B68FCAD" w14:textId="77777777" w:rsidTr="00A93A7D">
        <w:trPr>
          <w:trHeight w:val="458"/>
          <w:tblHeader/>
        </w:trPr>
        <w:tc>
          <w:tcPr>
            <w:tcW w:w="9647" w:type="dxa"/>
            <w:shd w:val="clear" w:color="auto" w:fill="DBE5F1"/>
          </w:tcPr>
          <w:p w14:paraId="6351FF4D" w14:textId="77777777" w:rsidR="002F26D8" w:rsidRPr="00461295" w:rsidRDefault="002F26D8" w:rsidP="002F26D8">
            <w:pPr>
              <w:pStyle w:val="NoSpacing"/>
              <w:rPr>
                <w:b/>
                <w:color w:val="143F90"/>
              </w:rPr>
            </w:pPr>
            <w:r w:rsidRPr="00461295">
              <w:rPr>
                <w:b/>
                <w:color w:val="143F90"/>
              </w:rPr>
              <w:t xml:space="preserve">Prompt: </w:t>
            </w:r>
            <w:r w:rsidRPr="00461295">
              <w:rPr>
                <w:b/>
                <w:i/>
                <w:color w:val="143F90"/>
              </w:rPr>
              <w:t xml:space="preserve">Describe the </w:t>
            </w:r>
            <w:r>
              <w:rPr>
                <w:b/>
                <w:i/>
                <w:color w:val="143F90"/>
              </w:rPr>
              <w:t>length of time the candidate will be required to participate in a supervised, school-based experience including any orientation.</w:t>
            </w:r>
            <w:r w:rsidRPr="00461295">
              <w:rPr>
                <w:b/>
                <w:i/>
                <w:color w:val="143F90"/>
              </w:rPr>
              <w:t xml:space="preserve"> </w:t>
            </w:r>
          </w:p>
        </w:tc>
        <w:tc>
          <w:tcPr>
            <w:tcW w:w="1152" w:type="dxa"/>
            <w:shd w:val="clear" w:color="auto" w:fill="DBE5F1"/>
          </w:tcPr>
          <w:p w14:paraId="5BBC21C9" w14:textId="77777777" w:rsidR="002F26D8" w:rsidRPr="00461295" w:rsidRDefault="002F26D8" w:rsidP="00A93A7D">
            <w:pPr>
              <w:pStyle w:val="NoSpacing"/>
              <w:jc w:val="center"/>
              <w:rPr>
                <w:b/>
                <w:color w:val="143F90"/>
              </w:rPr>
            </w:pPr>
            <w:r w:rsidRPr="00461295">
              <w:rPr>
                <w:b/>
                <w:color w:val="143F90"/>
              </w:rPr>
              <w:t>250 Word Limit</w:t>
            </w:r>
          </w:p>
        </w:tc>
      </w:tr>
      <w:tr w:rsidR="002F26D8" w14:paraId="06ECA6AA" w14:textId="77777777" w:rsidTr="00A93A7D">
        <w:trPr>
          <w:trHeight w:val="197"/>
        </w:trPr>
        <w:tc>
          <w:tcPr>
            <w:tcW w:w="10799" w:type="dxa"/>
            <w:gridSpan w:val="2"/>
            <w:shd w:val="clear" w:color="auto" w:fill="auto"/>
          </w:tcPr>
          <w:p w14:paraId="49F4A4FC" w14:textId="77777777" w:rsidR="00D34F2E" w:rsidRDefault="00D34F2E" w:rsidP="00474D4C"/>
          <w:p w14:paraId="462AE316" w14:textId="4CBAD66A" w:rsidR="00474D4C" w:rsidRDefault="003F60CB" w:rsidP="00474D4C">
            <w:r>
              <w:t>Candidates</w:t>
            </w:r>
            <w:r w:rsidR="00474D4C">
              <w:t xml:space="preserve"> are provided orientation at the beginning of their program. The orientation is both in the Canvas LMS and through the University mentors and School District site support provider. </w:t>
            </w:r>
            <w:r w:rsidR="00474D4C" w:rsidRPr="00840F16">
              <w:t xml:space="preserve">While our Intern </w:t>
            </w:r>
            <w:r>
              <w:t>Candidates</w:t>
            </w:r>
            <w:r w:rsidR="00474D4C" w:rsidRPr="00840F16">
              <w:t xml:space="preserve"> are required to participate throughout their enrollment in the program, there are various points of </w:t>
            </w:r>
            <w:r w:rsidR="000D4DB4">
              <w:t>review</w:t>
            </w:r>
            <w:r w:rsidR="00474D4C" w:rsidRPr="00840F16">
              <w:t xml:space="preserve">.  Each </w:t>
            </w:r>
            <w:r w:rsidR="00280951">
              <w:t>c</w:t>
            </w:r>
            <w:r w:rsidR="00474D4C" w:rsidRPr="00840F16">
              <w:t xml:space="preserve">andidate is assigned a University Mentor. </w:t>
            </w:r>
          </w:p>
          <w:p w14:paraId="7656A046" w14:textId="77777777" w:rsidR="00474D4C" w:rsidRDefault="00474D4C" w:rsidP="00474D4C"/>
          <w:p w14:paraId="6600918A" w14:textId="77777777" w:rsidR="002B4A87" w:rsidRDefault="006476D8" w:rsidP="00474D4C">
            <w:r>
              <w:t xml:space="preserve">Candidates are engaged in supervised school-based experience throughout the program. Additionally, Candidates are in </w:t>
            </w:r>
            <w:r w:rsidR="00474D4C">
              <w:t xml:space="preserve">school-based clinical practice courses for four 8-week terms, a total of 32 weeks of supervised school-based experience.  </w:t>
            </w:r>
            <w:r w:rsidR="00474D4C" w:rsidRPr="00840F16">
              <w:t>University Mentors regularly assess candidate performance</w:t>
            </w:r>
            <w:r w:rsidR="00474D4C">
              <w:t xml:space="preserve">. These include: </w:t>
            </w:r>
            <w:r w:rsidR="00474D4C" w:rsidRPr="00840F16">
              <w:t xml:space="preserve"> classroom observations, review of lesson plans, observational notes and goal setting for the next observation.</w:t>
            </w:r>
            <w:r w:rsidR="00474D4C" w:rsidRPr="00840F16" w:rsidDel="39221B77">
              <w:t xml:space="preserve"> </w:t>
            </w:r>
            <w:r w:rsidR="00474D4C" w:rsidRPr="00840F16">
              <w:t xml:space="preserve"> Observations must be scheduled at the start of each Term of Clinical Practice by the candidate with their University Mentor and their District-employed Support Provider.   </w:t>
            </w:r>
          </w:p>
          <w:p w14:paraId="257811A0" w14:textId="77777777" w:rsidR="002B4A87" w:rsidRDefault="002B4A87" w:rsidP="00474D4C"/>
          <w:p w14:paraId="744FA319" w14:textId="0A48E8FE" w:rsidR="00474D4C" w:rsidRPr="00DB6742" w:rsidRDefault="00474D4C" w:rsidP="00474D4C">
            <w:r>
              <w:t xml:space="preserve">Candidate progress is documented through the Clinical practice courses. In </w:t>
            </w:r>
            <w:r w:rsidRPr="00DB6742">
              <w:t>Clinical Practice I-IV</w:t>
            </w:r>
            <w:r>
              <w:t xml:space="preserve"> </w:t>
            </w:r>
            <w:r w:rsidR="003F60CB">
              <w:t>Candidates</w:t>
            </w:r>
            <w:r>
              <w:t xml:space="preserve"> have a minimum of</w:t>
            </w:r>
            <w:r w:rsidRPr="00DB6742">
              <w:t xml:space="preserve">: </w:t>
            </w:r>
          </w:p>
          <w:p w14:paraId="2E30F816" w14:textId="77777777" w:rsidR="00474D4C" w:rsidRPr="00D34F2E" w:rsidRDefault="00474D4C" w:rsidP="00502A59">
            <w:pPr>
              <w:pStyle w:val="ListParagraph"/>
              <w:numPr>
                <w:ilvl w:val="0"/>
                <w:numId w:val="11"/>
              </w:numPr>
              <w:spacing w:after="0" w:line="240" w:lineRule="auto"/>
            </w:pPr>
            <w:r w:rsidRPr="00DB6742">
              <w:t xml:space="preserve">Three (3) university mentor observations per </w:t>
            </w:r>
            <w:r w:rsidRPr="00DB6742" w:rsidDel="00B25156">
              <w:t>8</w:t>
            </w:r>
            <w:r w:rsidRPr="00DB6742">
              <w:t>-week term,</w:t>
            </w:r>
            <w:r w:rsidRPr="00DB6742">
              <w:rPr>
                <w:b/>
                <w:bCs/>
              </w:rPr>
              <w:t xml:space="preserve"> </w:t>
            </w:r>
            <w:hyperlink w:anchor="TEDprogressassessment" w:history="1">
              <w:r w:rsidRPr="00D34F2E">
                <w:rPr>
                  <w:rStyle w:val="Hyperlink"/>
                  <w:bCs/>
                  <w:color w:val="auto"/>
                  <w:u w:val="none"/>
                </w:rPr>
                <w:t>total of 12 observational visits and progress assessments</w:t>
              </w:r>
            </w:hyperlink>
            <w:r w:rsidRPr="00D34F2E">
              <w:rPr>
                <w:bCs/>
              </w:rPr>
              <w:t xml:space="preserve"> </w:t>
            </w:r>
            <w:r w:rsidRPr="00D34F2E">
              <w:t xml:space="preserve">over four terms </w:t>
            </w:r>
          </w:p>
          <w:p w14:paraId="27AA1D2A" w14:textId="77777777" w:rsidR="00474D4C" w:rsidRPr="00DB6742" w:rsidRDefault="00474D4C" w:rsidP="00502A59">
            <w:pPr>
              <w:pStyle w:val="ListParagraph"/>
              <w:numPr>
                <w:ilvl w:val="0"/>
                <w:numId w:val="11"/>
              </w:numPr>
              <w:spacing w:after="0" w:line="240" w:lineRule="auto"/>
            </w:pPr>
            <w:r w:rsidRPr="00DB6742">
              <w:t>One (1) time each term by their District-employed support provider (4 total observational visits and assessments) for a total of 16 observational visits and assessments.</w:t>
            </w:r>
          </w:p>
          <w:p w14:paraId="65B25ED3" w14:textId="7B44B618" w:rsidR="002F26D8" w:rsidRDefault="002F26D8" w:rsidP="00A93A7D"/>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2F26D8" w:rsidRPr="005F1AF1" w14:paraId="45F6EA2A" w14:textId="77777777" w:rsidTr="00A93A7D">
        <w:trPr>
          <w:trHeight w:val="258"/>
        </w:trPr>
        <w:tc>
          <w:tcPr>
            <w:tcW w:w="2833" w:type="dxa"/>
            <w:tcBorders>
              <w:top w:val="double" w:sz="4" w:space="0" w:color="auto"/>
              <w:bottom w:val="double" w:sz="4" w:space="0" w:color="auto"/>
            </w:tcBorders>
            <w:shd w:val="clear" w:color="auto" w:fill="DBE5F1"/>
          </w:tcPr>
          <w:p w14:paraId="3FC26B59" w14:textId="77777777" w:rsidR="002F26D8" w:rsidRPr="005F1AF1" w:rsidRDefault="002F26D8" w:rsidP="00A93A7D">
            <w:pPr>
              <w:rPr>
                <w:b/>
                <w:color w:val="000099"/>
              </w:rPr>
            </w:pPr>
            <w:r>
              <w:rPr>
                <w:rStyle w:val="ADEUSEONLYChar"/>
                <w:b/>
                <w:color w:val="D71920"/>
              </w:rPr>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209D19E3" w14:textId="77777777" w:rsidR="002F26D8" w:rsidRPr="005F1AF1" w:rsidRDefault="002F26D8" w:rsidP="00A93A7D">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1130984221"/>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749609346"/>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1216163653"/>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891731012"/>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2F26D8" w:rsidRPr="00820AE2" w14:paraId="4100B363" w14:textId="77777777" w:rsidTr="00A93A7D">
        <w:trPr>
          <w:trHeight w:val="258"/>
        </w:trPr>
        <w:tc>
          <w:tcPr>
            <w:tcW w:w="2833" w:type="dxa"/>
            <w:tcBorders>
              <w:top w:val="double" w:sz="4" w:space="0" w:color="auto"/>
            </w:tcBorders>
            <w:shd w:val="clear" w:color="auto" w:fill="DBE5F1"/>
          </w:tcPr>
          <w:p w14:paraId="2C8218C9" w14:textId="77777777" w:rsidR="002F26D8" w:rsidRPr="005F1AF1" w:rsidRDefault="002F26D8" w:rsidP="00A93A7D">
            <w:pPr>
              <w:rPr>
                <w:rStyle w:val="ADEUSEONLYChar"/>
                <w:b/>
                <w:color w:val="D71920"/>
              </w:rPr>
            </w:pPr>
            <w:r>
              <w:rPr>
                <w:rStyle w:val="ADEUSEONLYChar"/>
                <w:b/>
                <w:color w:val="D71920"/>
              </w:rPr>
              <w:t xml:space="preserve">Required Additional Information: </w:t>
            </w:r>
          </w:p>
        </w:tc>
        <w:sdt>
          <w:sdtPr>
            <w:rPr>
              <w:rStyle w:val="ADEUSEONLYChar"/>
              <w:b/>
              <w:color w:val="FF0000"/>
            </w:rPr>
            <w:id w:val="-537594116"/>
            <w:showingPlcHdr/>
          </w:sdtPr>
          <w:sdtEndPr>
            <w:rPr>
              <w:rStyle w:val="ADEUSEONLYChar"/>
            </w:rPr>
          </w:sdtEndPr>
          <w:sdtContent>
            <w:tc>
              <w:tcPr>
                <w:tcW w:w="8173" w:type="dxa"/>
                <w:tcBorders>
                  <w:top w:val="double" w:sz="4" w:space="0" w:color="auto"/>
                </w:tcBorders>
              </w:tcPr>
              <w:p w14:paraId="15FDB475" w14:textId="77777777" w:rsidR="002F26D8" w:rsidRPr="00820AE2" w:rsidRDefault="002F26D8" w:rsidP="00A93A7D">
                <w:pPr>
                  <w:tabs>
                    <w:tab w:val="left" w:pos="1740"/>
                  </w:tabs>
                  <w:rPr>
                    <w:rStyle w:val="ADEUSEONLYChar"/>
                    <w:b/>
                    <w:color w:val="FF0000"/>
                  </w:rPr>
                </w:pPr>
                <w:r>
                  <w:rPr>
                    <w:rStyle w:val="ADEUSEONLYChar"/>
                    <w:b/>
                    <w:color w:val="FF0000"/>
                  </w:rPr>
                  <w:t xml:space="preserve">     </w:t>
                </w:r>
              </w:p>
            </w:tc>
          </w:sdtContent>
        </w:sdt>
      </w:tr>
    </w:tbl>
    <w:p w14:paraId="52EEB05C" w14:textId="77777777" w:rsidR="002F26D8" w:rsidRDefault="002F26D8" w:rsidP="002F26D8">
      <w:pPr>
        <w:pStyle w:val="NoSpacing"/>
      </w:pPr>
    </w:p>
    <w:p w14:paraId="29F099A2" w14:textId="3FB5D4B2" w:rsidR="0079480F" w:rsidRDefault="0079480F" w:rsidP="002F26D8">
      <w:pPr>
        <w:pStyle w:val="NoSpacing"/>
      </w:pPr>
    </w:p>
    <w:p w14:paraId="3DAD91B2" w14:textId="446A00B1" w:rsidR="003C772D" w:rsidRDefault="003C772D" w:rsidP="002F26D8">
      <w:pPr>
        <w:pStyle w:val="NoSpacing"/>
      </w:pPr>
    </w:p>
    <w:p w14:paraId="31A95BA5" w14:textId="492D9E82" w:rsidR="00FC5772" w:rsidRDefault="00FC5772" w:rsidP="002F26D8">
      <w:pPr>
        <w:pStyle w:val="NoSpacing"/>
      </w:pPr>
    </w:p>
    <w:p w14:paraId="7626CBB2" w14:textId="49617023" w:rsidR="00FC5772" w:rsidRDefault="00FC5772" w:rsidP="002F26D8">
      <w:pPr>
        <w:pStyle w:val="NoSpacing"/>
      </w:pPr>
    </w:p>
    <w:p w14:paraId="3A17CDF3" w14:textId="77777777" w:rsidR="00FC5772" w:rsidRDefault="00FC5772" w:rsidP="002F26D8">
      <w:pPr>
        <w:pStyle w:val="NoSpacing"/>
      </w:pPr>
    </w:p>
    <w:p w14:paraId="17FE3EAA" w14:textId="77777777" w:rsidR="003C772D" w:rsidRDefault="003C772D" w:rsidP="002F26D8">
      <w:pPr>
        <w:pStyle w:val="NoSpacing"/>
      </w:pPr>
    </w:p>
    <w:p w14:paraId="0E429806" w14:textId="2D81C2FA" w:rsidR="0079480F" w:rsidRDefault="00CC703E" w:rsidP="0079480F">
      <w:pPr>
        <w:pStyle w:val="NoSpacing"/>
      </w:pPr>
      <w:r>
        <w:rPr>
          <w:b/>
          <w:color w:val="D71920"/>
          <w:sz w:val="24"/>
        </w:rPr>
        <w:t>ARTICLE R7-2-604.03</w:t>
      </w:r>
      <w:r w:rsidR="0079480F">
        <w:rPr>
          <w:b/>
          <w:color w:val="D71920"/>
          <w:sz w:val="24"/>
        </w:rPr>
        <w:t>.A.7.c.iii</w:t>
      </w:r>
    </w:p>
    <w:tbl>
      <w:tblPr>
        <w:tblStyle w:val="TableGrid"/>
        <w:tblW w:w="500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6"/>
        <w:gridCol w:w="1165"/>
      </w:tblGrid>
      <w:tr w:rsidR="0079480F" w:rsidRPr="00C128DB" w14:paraId="2E43FFC3" w14:textId="77777777" w:rsidTr="0079480F">
        <w:trPr>
          <w:trHeight w:val="458"/>
        </w:trPr>
        <w:tc>
          <w:tcPr>
            <w:tcW w:w="9851" w:type="dxa"/>
            <w:shd w:val="clear" w:color="auto" w:fill="DBE5F1"/>
          </w:tcPr>
          <w:p w14:paraId="2BCECC30" w14:textId="21A3FF40" w:rsidR="0079480F" w:rsidRPr="00C128DB" w:rsidRDefault="0079480F" w:rsidP="008975C4">
            <w:pPr>
              <w:pStyle w:val="NoSpacing"/>
              <w:rPr>
                <w:b/>
                <w:color w:val="143F90"/>
              </w:rPr>
            </w:pPr>
            <w:r w:rsidRPr="00C128DB">
              <w:rPr>
                <w:b/>
                <w:color w:val="143F90"/>
              </w:rPr>
              <w:t xml:space="preserve">Prompt: </w:t>
            </w:r>
            <w:r w:rsidRPr="00C128DB">
              <w:rPr>
                <w:b/>
                <w:i/>
                <w:color w:val="143F90"/>
              </w:rPr>
              <w:t>Explain how</w:t>
            </w:r>
            <w:r>
              <w:rPr>
                <w:b/>
                <w:i/>
                <w:color w:val="143F90"/>
              </w:rPr>
              <w:t xml:space="preserve"> the structure, supervision and evaluation of the school-based experience </w:t>
            </w:r>
            <w:r w:rsidRPr="00C128DB">
              <w:rPr>
                <w:b/>
                <w:i/>
                <w:color w:val="143F90"/>
              </w:rPr>
              <w:t xml:space="preserve">prepare </w:t>
            </w:r>
            <w:r w:rsidR="003F60CB">
              <w:rPr>
                <w:b/>
                <w:i/>
                <w:color w:val="143F90"/>
              </w:rPr>
              <w:t>Candidates</w:t>
            </w:r>
            <w:r w:rsidRPr="00C128DB">
              <w:rPr>
                <w:b/>
                <w:i/>
                <w:color w:val="143F90"/>
              </w:rPr>
              <w:t xml:space="preserve"> to be effective educators as they enter the profession.</w:t>
            </w:r>
            <w:r>
              <w:rPr>
                <w:b/>
                <w:i/>
                <w:color w:val="143F90"/>
              </w:rPr>
              <w:t xml:space="preserve"> The supervision must be by an Effective or Highly Ef</w:t>
            </w:r>
            <w:r w:rsidR="00444B1B">
              <w:rPr>
                <w:b/>
                <w:i/>
                <w:color w:val="143F90"/>
              </w:rPr>
              <w:t>fective teacher</w:t>
            </w:r>
            <w:r>
              <w:rPr>
                <w:b/>
                <w:i/>
                <w:color w:val="143F90"/>
              </w:rPr>
              <w:t>.</w:t>
            </w:r>
          </w:p>
        </w:tc>
        <w:tc>
          <w:tcPr>
            <w:tcW w:w="1176" w:type="dxa"/>
            <w:shd w:val="clear" w:color="auto" w:fill="DBE5F1"/>
          </w:tcPr>
          <w:p w14:paraId="377C1525" w14:textId="77777777" w:rsidR="0079480F" w:rsidRPr="00C128DB" w:rsidRDefault="0079480F" w:rsidP="008975C4">
            <w:pPr>
              <w:pStyle w:val="NoSpacing"/>
              <w:jc w:val="center"/>
              <w:rPr>
                <w:b/>
                <w:color w:val="143F90"/>
              </w:rPr>
            </w:pPr>
            <w:r w:rsidRPr="00C128DB">
              <w:rPr>
                <w:b/>
                <w:color w:val="143F90"/>
                <w:szCs w:val="22"/>
              </w:rPr>
              <w:t>250 Word Limit</w:t>
            </w:r>
          </w:p>
        </w:tc>
      </w:tr>
      <w:tr w:rsidR="0079480F" w:rsidRPr="00C128DB" w14:paraId="7FAAA6EA" w14:textId="77777777" w:rsidTr="0079480F">
        <w:trPr>
          <w:trHeight w:val="251"/>
        </w:trPr>
        <w:tc>
          <w:tcPr>
            <w:tcW w:w="11027" w:type="dxa"/>
            <w:gridSpan w:val="2"/>
            <w:shd w:val="clear" w:color="auto" w:fill="auto"/>
          </w:tcPr>
          <w:p w14:paraId="115BF76C" w14:textId="77777777" w:rsidR="000D4DB4" w:rsidRDefault="000D4DB4" w:rsidP="00474D4C"/>
          <w:p w14:paraId="4BB41663" w14:textId="36C07BD9" w:rsidR="00474D4C" w:rsidRPr="00760AB8" w:rsidRDefault="00474D4C" w:rsidP="00474D4C">
            <w:pPr>
              <w:rPr>
                <w:rFonts w:cstheme="minorHAnsi"/>
                <w:szCs w:val="22"/>
              </w:rPr>
            </w:pPr>
            <w:r w:rsidRPr="006456E9">
              <w:t xml:space="preserve">Our </w:t>
            </w:r>
            <w:r w:rsidR="00025799">
              <w:rPr>
                <w:rFonts w:cstheme="minorHAnsi"/>
                <w:szCs w:val="22"/>
              </w:rPr>
              <w:t>s</w:t>
            </w:r>
            <w:r w:rsidRPr="00760AB8">
              <w:rPr>
                <w:rFonts w:cstheme="minorHAnsi"/>
                <w:szCs w:val="22"/>
              </w:rPr>
              <w:t xml:space="preserve">upervision and evaluation structure </w:t>
            </w:r>
            <w:proofErr w:type="gramStart"/>
            <w:r w:rsidRPr="00760AB8">
              <w:rPr>
                <w:rFonts w:cstheme="minorHAnsi"/>
                <w:szCs w:val="22"/>
              </w:rPr>
              <w:t>is</w:t>
            </w:r>
            <w:proofErr w:type="gramEnd"/>
            <w:r w:rsidRPr="00760AB8">
              <w:rPr>
                <w:rFonts w:cstheme="minorHAnsi"/>
                <w:szCs w:val="22"/>
              </w:rPr>
              <w:t xml:space="preserve"> designed to assess </w:t>
            </w:r>
            <w:r w:rsidR="003F60CB">
              <w:rPr>
                <w:rFonts w:cstheme="minorHAnsi"/>
                <w:szCs w:val="22"/>
              </w:rPr>
              <w:t>Candidates</w:t>
            </w:r>
            <w:r w:rsidRPr="00760AB8">
              <w:rPr>
                <w:rFonts w:cstheme="minorHAnsi"/>
                <w:szCs w:val="22"/>
              </w:rPr>
              <w:t xml:space="preserve"> and their progress on meeting the Standards. </w:t>
            </w:r>
            <w:r w:rsidR="003F60CB">
              <w:rPr>
                <w:rFonts w:cstheme="minorHAnsi"/>
                <w:szCs w:val="22"/>
              </w:rPr>
              <w:t>Candidates</w:t>
            </w:r>
            <w:r w:rsidRPr="00760AB8">
              <w:rPr>
                <w:rFonts w:cstheme="minorHAnsi"/>
                <w:szCs w:val="22"/>
              </w:rPr>
              <w:t xml:space="preserve"> are evaluated by</w:t>
            </w:r>
            <w:r>
              <w:rPr>
                <w:rFonts w:cstheme="minorHAnsi"/>
                <w:szCs w:val="22"/>
              </w:rPr>
              <w:t xml:space="preserve"> both</w:t>
            </w:r>
            <w:r w:rsidRPr="00760AB8">
              <w:rPr>
                <w:rFonts w:cstheme="minorHAnsi"/>
                <w:szCs w:val="22"/>
              </w:rPr>
              <w:t xml:space="preserve"> University mentors and site-based district support providers through observations, curriculum plans, assignments, and assessments to determine the level of </w:t>
            </w:r>
            <w:r w:rsidR="00025799">
              <w:rPr>
                <w:rFonts w:cstheme="minorHAnsi"/>
                <w:szCs w:val="22"/>
              </w:rPr>
              <w:t>c</w:t>
            </w:r>
            <w:r w:rsidRPr="00760AB8">
              <w:rPr>
                <w:rFonts w:cstheme="minorHAnsi"/>
                <w:szCs w:val="22"/>
              </w:rPr>
              <w:t xml:space="preserve">andidate effectiveness in classroom practice. </w:t>
            </w:r>
            <w:r w:rsidR="003F60CB">
              <w:rPr>
                <w:rFonts w:cstheme="minorHAnsi"/>
                <w:szCs w:val="22"/>
              </w:rPr>
              <w:t>Candidates</w:t>
            </w:r>
            <w:r w:rsidRPr="00760AB8">
              <w:rPr>
                <w:rFonts w:cstheme="minorHAnsi"/>
                <w:szCs w:val="22"/>
              </w:rPr>
              <w:t xml:space="preserve"> contributions to the work of their colleagues in the school are also taken into consideration.  </w:t>
            </w:r>
            <w:r w:rsidRPr="00760AB8">
              <w:rPr>
                <w:rFonts w:eastAsia="Calibri,Calibri,Cambria" w:cstheme="minorHAnsi"/>
                <w:szCs w:val="22"/>
              </w:rPr>
              <w:t xml:space="preserve">The Teacher Education Department’s Memorandum of Understanding (MOU) with School Districts requires  all </w:t>
            </w:r>
            <w:r w:rsidR="003F60CB">
              <w:rPr>
                <w:rFonts w:eastAsia="Calibri,Calibri,Cambria" w:cstheme="minorHAnsi"/>
                <w:szCs w:val="22"/>
              </w:rPr>
              <w:t>Candidates</w:t>
            </w:r>
            <w:r w:rsidRPr="00760AB8">
              <w:rPr>
                <w:rFonts w:eastAsia="Calibri,Calibri,Cambria" w:cstheme="minorHAnsi"/>
                <w:szCs w:val="22"/>
              </w:rPr>
              <w:t xml:space="preserve"> to work in diverse settings to ensure that </w:t>
            </w:r>
            <w:r w:rsidR="003F60CB">
              <w:rPr>
                <w:rFonts w:eastAsia="Calibri,Calibri,Cambria" w:cstheme="minorHAnsi"/>
                <w:szCs w:val="22"/>
              </w:rPr>
              <w:t>Candidates</w:t>
            </w:r>
            <w:r w:rsidRPr="00760AB8">
              <w:rPr>
                <w:rFonts w:eastAsia="Calibri,Calibri,Cambria" w:cstheme="minorHAnsi"/>
                <w:szCs w:val="22"/>
              </w:rPr>
              <w:t xml:space="preserve"> have the opportunities to understand and address issues of English Learners, </w:t>
            </w:r>
            <w:r>
              <w:rPr>
                <w:rFonts w:eastAsia="Calibri,Calibri,Cambria" w:cstheme="minorHAnsi"/>
                <w:szCs w:val="22"/>
              </w:rPr>
              <w:t>gifted learners, Learners</w:t>
            </w:r>
            <w:r w:rsidRPr="00760AB8">
              <w:rPr>
                <w:rFonts w:eastAsia="Calibri,Calibri,Cambria" w:cstheme="minorHAnsi"/>
                <w:szCs w:val="22"/>
              </w:rPr>
              <w:t xml:space="preserve"> with disabilities, and </w:t>
            </w:r>
            <w:r>
              <w:rPr>
                <w:rFonts w:eastAsia="Calibri,Calibri,Cambria" w:cstheme="minorHAnsi"/>
                <w:szCs w:val="22"/>
              </w:rPr>
              <w:t xml:space="preserve">learners </w:t>
            </w:r>
            <w:r w:rsidRPr="00760AB8">
              <w:rPr>
                <w:rFonts w:eastAsia="Calibri,Calibri,Cambria" w:cstheme="minorHAnsi"/>
                <w:szCs w:val="22"/>
              </w:rPr>
              <w:t xml:space="preserve">from low socioeconomic backgrounds. </w:t>
            </w:r>
          </w:p>
          <w:p w14:paraId="0CD66B66" w14:textId="77777777" w:rsidR="000D4DB4" w:rsidRDefault="000D4DB4" w:rsidP="00474D4C"/>
          <w:p w14:paraId="61588CAB" w14:textId="102F9792" w:rsidR="00474D4C" w:rsidRPr="00DB6742" w:rsidRDefault="00474D4C" w:rsidP="00474D4C">
            <w:r w:rsidRPr="00DB6742">
              <w:t xml:space="preserve">The clinical practice courses are designed with ongoing assessments and feedback to help </w:t>
            </w:r>
            <w:r w:rsidR="003F60CB">
              <w:t>Candidates</w:t>
            </w:r>
            <w:r w:rsidRPr="00DB6742">
              <w:t xml:space="preserve"> become effective, reflective professionals by applying the theories and methods learned in university pedagogy and seminar courses in real classroom settings.  </w:t>
            </w:r>
            <w:r w:rsidR="003F60CB">
              <w:t>Candidates</w:t>
            </w:r>
            <w:r w:rsidRPr="00DB6742">
              <w:t xml:space="preserve"> work with university mentors in coordination with district support providers and/or master teachers. </w:t>
            </w:r>
          </w:p>
          <w:p w14:paraId="1D19573D" w14:textId="77777777" w:rsidR="00474D4C" w:rsidRPr="00DB6742" w:rsidRDefault="00474D4C" w:rsidP="00474D4C"/>
          <w:p w14:paraId="70346DD6" w14:textId="496A2A31" w:rsidR="00474D4C" w:rsidRDefault="00474D4C" w:rsidP="00474D4C">
            <w:pPr>
              <w:rPr>
                <w:rFonts w:eastAsia="Calibri,Calibri,Arial" w:cs="Calibri,Calibri,Arial"/>
              </w:rPr>
            </w:pPr>
            <w:r w:rsidRPr="00DB6742">
              <w:rPr>
                <w:rFonts w:eastAsia="Calibri,Calibri,Arial" w:cs="Calibri,Calibri,Arial"/>
                <w:b/>
                <w:u w:val="single"/>
              </w:rPr>
              <w:t xml:space="preserve">Assessments </w:t>
            </w:r>
            <w:r w:rsidRPr="00DB6742">
              <w:rPr>
                <w:rFonts w:eastAsia="Calibri,Calibri,Arial" w:cs="Calibri,Calibri,Arial"/>
                <w:b/>
                <w:bCs/>
                <w:u w:val="single"/>
              </w:rPr>
              <w:t>of Performance</w:t>
            </w:r>
            <w:r w:rsidRPr="00DB6742">
              <w:rPr>
                <w:rFonts w:eastAsia="Calibri,Calibri,Arial" w:cs="Calibri,Calibri,Arial"/>
                <w:b/>
                <w:u w:val="single"/>
              </w:rPr>
              <w:t xml:space="preserve"> used in Clinical Practice</w:t>
            </w:r>
            <w:r w:rsidRPr="00DB6742">
              <w:rPr>
                <w:rFonts w:eastAsia="Calibri,Calibri,Arial" w:cs="Calibri,Calibri,Arial"/>
              </w:rPr>
              <w:t>:</w:t>
            </w:r>
          </w:p>
          <w:p w14:paraId="08E1810E" w14:textId="77777777" w:rsidR="00D34F2E" w:rsidRPr="00DB6742" w:rsidRDefault="00D34F2E" w:rsidP="00474D4C"/>
          <w:p w14:paraId="2666B12A" w14:textId="1A90B1B7" w:rsidR="00474D4C" w:rsidRDefault="00474D4C" w:rsidP="00474D4C">
            <w:r w:rsidRPr="00DB6742">
              <w:rPr>
                <w:rFonts w:ascii="Calibri" w:eastAsia="Calibri" w:hAnsi="Calibri" w:cs="Calibri"/>
                <w:b/>
              </w:rPr>
              <w:t>Electronic Journal (E-Journal) communications</w:t>
            </w:r>
            <w:r w:rsidRPr="00DB6742">
              <w:rPr>
                <w:rFonts w:ascii="Calibri" w:eastAsia="Calibri" w:hAnsi="Calibri" w:cs="Calibri"/>
              </w:rPr>
              <w:t xml:space="preserve"> -</w:t>
            </w:r>
            <w:r w:rsidRPr="00DB6742">
              <w:t>The purpose of the E-Journal (</w:t>
            </w:r>
            <w:hyperlink w:anchor="TEDejournalsample" w:history="1">
              <w:r w:rsidRPr="00DB6742">
                <w:rPr>
                  <w:rStyle w:val="Hyperlink"/>
                  <w:color w:val="auto"/>
                </w:rPr>
                <w:t>Electronic Journal</w:t>
              </w:r>
            </w:hyperlink>
            <w:r w:rsidRPr="00DB6742">
              <w:t xml:space="preserve">) is to support communication between the Candidate and the University Mentor.  The E-Journal is also used as a reflection tool for </w:t>
            </w:r>
            <w:r w:rsidR="003F60CB">
              <w:t>Candidates</w:t>
            </w:r>
            <w:r w:rsidRPr="00DB6742">
              <w:t xml:space="preserve"> to further hone their experiences as they progress in Clinical Practice. </w:t>
            </w:r>
          </w:p>
          <w:p w14:paraId="4CA76D00" w14:textId="77777777" w:rsidR="00474D4C" w:rsidRDefault="00474D4C" w:rsidP="00474D4C"/>
          <w:p w14:paraId="4E0D838C" w14:textId="6851273F" w:rsidR="00474D4C" w:rsidRDefault="00474D4C" w:rsidP="00474D4C">
            <w:r w:rsidRPr="00DB6742">
              <w:t xml:space="preserve">Topics addressed are related directly to the </w:t>
            </w:r>
            <w:r w:rsidR="0030639A">
              <w:t>Standards</w:t>
            </w:r>
            <w:r w:rsidRPr="00DB6742">
              <w:t xml:space="preserve">, pedagogy coursework and the Professional Development Plan. There are three E-Journals per term, 12 </w:t>
            </w:r>
            <w:proofErr w:type="gramStart"/>
            <w:r w:rsidRPr="00DB6742">
              <w:t>total</w:t>
            </w:r>
            <w:proofErr w:type="gramEnd"/>
            <w:r w:rsidRPr="00DB6742">
              <w:t xml:space="preserve"> over the 4 eight-week terms of Clinical Practice.  Each E-Journal corresponds to specific </w:t>
            </w:r>
            <w:hyperlink r:id="rId220" w:history="1">
              <w:r w:rsidR="003D0387" w:rsidRPr="007F2BA6">
                <w:rPr>
                  <w:rStyle w:val="Hyperlink"/>
                  <w:highlight w:val="yellow"/>
                </w:rPr>
                <w:t>CC</w:t>
              </w:r>
              <w:r w:rsidR="002D07DB" w:rsidRPr="007F2BA6">
                <w:rPr>
                  <w:rStyle w:val="Hyperlink"/>
                  <w:highlight w:val="yellow"/>
                </w:rPr>
                <w:t>s</w:t>
              </w:r>
              <w:r w:rsidRPr="007F2BA6">
                <w:rPr>
                  <w:rStyle w:val="Hyperlink"/>
                  <w:highlight w:val="yellow"/>
                </w:rPr>
                <w:t>.</w:t>
              </w:r>
            </w:hyperlink>
            <w:r w:rsidRPr="00DB6742">
              <w:t xml:space="preserve"> </w:t>
            </w:r>
            <w:r>
              <w:t xml:space="preserve">The </w:t>
            </w:r>
            <w:r w:rsidR="003D0387">
              <w:t>CC</w:t>
            </w:r>
            <w:r>
              <w:t>s are aligned with Arizona standards.</w:t>
            </w:r>
          </w:p>
          <w:p w14:paraId="777C76EF" w14:textId="77777777" w:rsidR="00474D4C" w:rsidRPr="00DB6742" w:rsidRDefault="00474D4C" w:rsidP="00474D4C"/>
          <w:p w14:paraId="72AD0C6F" w14:textId="58E845BB" w:rsidR="003C772D" w:rsidRDefault="00EA0AD6" w:rsidP="00474D4C">
            <w:pPr>
              <w:pStyle w:val="NoSpacing"/>
            </w:pPr>
            <w:hyperlink r:id="rId221" w:history="1">
              <w:r w:rsidR="00D34F2E" w:rsidRPr="007D0C72">
                <w:rPr>
                  <w:rStyle w:val="Hyperlink"/>
                  <w:bCs/>
                </w:rPr>
                <w:t xml:space="preserve">Quarterly and Summative </w:t>
              </w:r>
              <w:r w:rsidR="00474D4C" w:rsidRPr="007D0C72">
                <w:rPr>
                  <w:rStyle w:val="Hyperlink"/>
                  <w:bCs/>
                </w:rPr>
                <w:t>Assessments</w:t>
              </w:r>
            </w:hyperlink>
            <w:r w:rsidR="00474D4C" w:rsidRPr="00D114C5">
              <w:rPr>
                <w:bCs/>
              </w:rPr>
              <w:t xml:space="preserve"> </w:t>
            </w:r>
            <w:r w:rsidR="00474D4C" w:rsidRPr="00D114C5">
              <w:t>- Uni</w:t>
            </w:r>
            <w:r w:rsidR="00474D4C" w:rsidRPr="00DB6742">
              <w:t>versity Mentors regularly assess candidate performance during classroom observations, which include review of lesson plans, observational notes</w:t>
            </w:r>
            <w:r w:rsidR="003C772D">
              <w:t>,</w:t>
            </w:r>
            <w:r w:rsidR="00474D4C" w:rsidRPr="00DB6742">
              <w:t xml:space="preserve"> and goal setting for next observation.</w:t>
            </w:r>
            <w:r w:rsidR="00474D4C" w:rsidRPr="00DB6742" w:rsidDel="39221B77">
              <w:t xml:space="preserve"> </w:t>
            </w:r>
            <w:r w:rsidR="00474D4C" w:rsidRPr="00DB6742">
              <w:t xml:space="preserve"> Progress Assessments are provided and discussed by the University Mentor with the </w:t>
            </w:r>
            <w:r w:rsidR="00025799">
              <w:t>c</w:t>
            </w:r>
            <w:r w:rsidR="00474D4C" w:rsidRPr="00DB6742">
              <w:t xml:space="preserve">andidate and are shared with the University Field Experience Coordinator for any additional input </w:t>
            </w:r>
            <w:hyperlink w:anchor="TEDprogressassessment" w:history="1">
              <w:r w:rsidR="00474D4C" w:rsidRPr="00DB6742">
                <w:rPr>
                  <w:rStyle w:val="Hyperlink"/>
                  <w:color w:val="auto"/>
                </w:rPr>
                <w:t>(Progress Assessment</w:t>
              </w:r>
            </w:hyperlink>
            <w:r w:rsidR="00474D4C" w:rsidRPr="00DB6742">
              <w:t xml:space="preserve">). The Mentor identifies any issues/concerns and documents in the observations and Progress Assessment documents. </w:t>
            </w:r>
          </w:p>
          <w:p w14:paraId="01B7B515" w14:textId="3CA04DC6" w:rsidR="0079480F" w:rsidRPr="00C128DB" w:rsidRDefault="003C772D" w:rsidP="00474D4C">
            <w:pPr>
              <w:pStyle w:val="NoSpacing"/>
            </w:pPr>
            <w:r>
              <w:t>T</w:t>
            </w:r>
            <w:r w:rsidR="00474D4C" w:rsidRPr="00DB6742">
              <w:t xml:space="preserve">he Coordinator </w:t>
            </w:r>
            <w:r>
              <w:t xml:space="preserve">reviews </w:t>
            </w:r>
            <w:r w:rsidR="00474D4C" w:rsidRPr="00DB6742">
              <w:t xml:space="preserve">and </w:t>
            </w:r>
            <w:r>
              <w:t xml:space="preserve">Candidates falling below expected levels of performance </w:t>
            </w:r>
            <w:r w:rsidR="00474D4C" w:rsidRPr="00DB6742">
              <w:t xml:space="preserve">are referred to the </w:t>
            </w:r>
            <w:r w:rsidR="00474D4C">
              <w:t>Student Evaluation and Review Committee</w:t>
            </w:r>
            <w:r w:rsidR="00474D4C" w:rsidRPr="00DB6742">
              <w:t xml:space="preserve"> (</w:t>
            </w:r>
            <w:r w:rsidR="00474D4C">
              <w:t>SERC</w:t>
            </w:r>
            <w:r w:rsidR="00474D4C" w:rsidRPr="00DB6742">
              <w:t>).</w:t>
            </w: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1C94611A" w14:textId="77777777" w:rsidTr="008975C4">
        <w:trPr>
          <w:trHeight w:val="258"/>
        </w:trPr>
        <w:tc>
          <w:tcPr>
            <w:tcW w:w="2833" w:type="dxa"/>
            <w:tcBorders>
              <w:top w:val="double" w:sz="4" w:space="0" w:color="auto"/>
              <w:bottom w:val="double" w:sz="4" w:space="0" w:color="auto"/>
            </w:tcBorders>
            <w:shd w:val="clear" w:color="auto" w:fill="DBE5F1"/>
          </w:tcPr>
          <w:p w14:paraId="50D2595E" w14:textId="77777777" w:rsidR="00A76F02" w:rsidRPr="005F1AF1" w:rsidRDefault="00A76F02" w:rsidP="008975C4">
            <w:pPr>
              <w:rPr>
                <w:b/>
                <w:color w:val="000099"/>
              </w:rPr>
            </w:pPr>
            <w:r>
              <w:rPr>
                <w:rStyle w:val="ADEUSEONLYChar"/>
                <w:b/>
                <w:color w:val="D71920"/>
              </w:rPr>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30BB4D61"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317645434"/>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57609537"/>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651801707"/>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463651543"/>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7E77A593" w14:textId="77777777" w:rsidTr="008975C4">
        <w:trPr>
          <w:trHeight w:val="258"/>
        </w:trPr>
        <w:tc>
          <w:tcPr>
            <w:tcW w:w="2833" w:type="dxa"/>
            <w:tcBorders>
              <w:top w:val="double" w:sz="4" w:space="0" w:color="auto"/>
            </w:tcBorders>
            <w:shd w:val="clear" w:color="auto" w:fill="DBE5F1"/>
          </w:tcPr>
          <w:p w14:paraId="035DD447"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1734544518"/>
            <w:showingPlcHdr/>
          </w:sdtPr>
          <w:sdtEndPr>
            <w:rPr>
              <w:rStyle w:val="ADEUSEONLYChar"/>
            </w:rPr>
          </w:sdtEndPr>
          <w:sdtContent>
            <w:tc>
              <w:tcPr>
                <w:tcW w:w="8173" w:type="dxa"/>
                <w:tcBorders>
                  <w:top w:val="double" w:sz="4" w:space="0" w:color="auto"/>
                </w:tcBorders>
              </w:tcPr>
              <w:p w14:paraId="41A55340"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tbl>
    <w:p w14:paraId="4F17E4C0" w14:textId="77777777" w:rsidR="007962A0" w:rsidRDefault="007962A0" w:rsidP="0032444B">
      <w:pPr>
        <w:pStyle w:val="NoSpacing"/>
      </w:pPr>
    </w:p>
    <w:p w14:paraId="3A2CFCAD" w14:textId="2FC6FA10" w:rsidR="00423083" w:rsidRDefault="00423083" w:rsidP="00A76F02">
      <w:pPr>
        <w:pStyle w:val="NoSpacing"/>
        <w:rPr>
          <w:b/>
          <w:color w:val="D71920"/>
          <w:sz w:val="24"/>
        </w:rPr>
      </w:pPr>
    </w:p>
    <w:p w14:paraId="7F73F1CE" w14:textId="1E105C4E" w:rsidR="001E6944" w:rsidRDefault="001E6944" w:rsidP="00A76F02">
      <w:pPr>
        <w:pStyle w:val="NoSpacing"/>
        <w:rPr>
          <w:b/>
          <w:color w:val="D71920"/>
          <w:sz w:val="24"/>
        </w:rPr>
      </w:pPr>
    </w:p>
    <w:p w14:paraId="74B1E889" w14:textId="6832C58E" w:rsidR="001E6944" w:rsidRDefault="001E6944" w:rsidP="00A76F02">
      <w:pPr>
        <w:pStyle w:val="NoSpacing"/>
        <w:rPr>
          <w:b/>
          <w:color w:val="D71920"/>
          <w:sz w:val="24"/>
        </w:rPr>
      </w:pPr>
    </w:p>
    <w:p w14:paraId="7ED1C71A" w14:textId="50D02D93" w:rsidR="001E6944" w:rsidRDefault="001E6944" w:rsidP="00A76F02">
      <w:pPr>
        <w:pStyle w:val="NoSpacing"/>
        <w:rPr>
          <w:b/>
          <w:color w:val="D71920"/>
          <w:sz w:val="24"/>
        </w:rPr>
      </w:pPr>
    </w:p>
    <w:p w14:paraId="5D71476D" w14:textId="5DCE176F" w:rsidR="001E6944" w:rsidRDefault="001E6944" w:rsidP="00A76F02">
      <w:pPr>
        <w:pStyle w:val="NoSpacing"/>
        <w:rPr>
          <w:b/>
          <w:color w:val="D71920"/>
          <w:sz w:val="24"/>
        </w:rPr>
      </w:pPr>
    </w:p>
    <w:p w14:paraId="4665DA4F" w14:textId="4C74F27F" w:rsidR="001E6944" w:rsidRDefault="001E6944" w:rsidP="00A76F02">
      <w:pPr>
        <w:pStyle w:val="NoSpacing"/>
        <w:rPr>
          <w:b/>
          <w:color w:val="D71920"/>
          <w:sz w:val="24"/>
        </w:rPr>
      </w:pPr>
    </w:p>
    <w:p w14:paraId="3D87DE42" w14:textId="206667F0" w:rsidR="001E6944" w:rsidRDefault="001E6944" w:rsidP="00A76F02">
      <w:pPr>
        <w:pStyle w:val="NoSpacing"/>
        <w:rPr>
          <w:b/>
          <w:color w:val="D71920"/>
          <w:sz w:val="24"/>
        </w:rPr>
      </w:pPr>
    </w:p>
    <w:p w14:paraId="13AE337D" w14:textId="1CF9F8F6" w:rsidR="001E6944" w:rsidRDefault="001E6944" w:rsidP="00A76F02">
      <w:pPr>
        <w:pStyle w:val="NoSpacing"/>
        <w:rPr>
          <w:b/>
          <w:color w:val="D71920"/>
          <w:sz w:val="24"/>
        </w:rPr>
      </w:pPr>
    </w:p>
    <w:p w14:paraId="3CD0B1D6" w14:textId="77777777" w:rsidR="001E6944" w:rsidRDefault="001E6944" w:rsidP="00A76F02">
      <w:pPr>
        <w:pStyle w:val="NoSpacing"/>
        <w:rPr>
          <w:b/>
          <w:color w:val="D71920"/>
          <w:sz w:val="24"/>
        </w:rPr>
      </w:pPr>
    </w:p>
    <w:p w14:paraId="7E2EB67C" w14:textId="77777777" w:rsidR="007962A0" w:rsidRDefault="00CC703E" w:rsidP="0032444B">
      <w:pPr>
        <w:pStyle w:val="NoSpacing"/>
      </w:pPr>
      <w:r>
        <w:rPr>
          <w:b/>
          <w:color w:val="D71920"/>
          <w:sz w:val="24"/>
        </w:rPr>
        <w:t>ARTICLE R7-2-604.03</w:t>
      </w:r>
      <w:r w:rsidR="00A76F02">
        <w:rPr>
          <w:b/>
          <w:color w:val="D71920"/>
          <w:sz w:val="24"/>
        </w:rPr>
        <w:t>.A.7.c.iv</w:t>
      </w:r>
    </w:p>
    <w:tbl>
      <w:tblPr>
        <w:tblStyle w:val="TableGrid"/>
        <w:tblW w:w="500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49"/>
        <w:gridCol w:w="1152"/>
      </w:tblGrid>
      <w:tr w:rsidR="00B065B1" w:rsidRPr="00C128DB" w14:paraId="2639B227" w14:textId="77777777" w:rsidTr="00A93A7D">
        <w:trPr>
          <w:trHeight w:val="458"/>
        </w:trPr>
        <w:tc>
          <w:tcPr>
            <w:tcW w:w="9649" w:type="dxa"/>
            <w:shd w:val="clear" w:color="auto" w:fill="DBE5F1"/>
          </w:tcPr>
          <w:p w14:paraId="611BB066" w14:textId="77777777" w:rsidR="00B065B1" w:rsidRPr="00C128DB" w:rsidRDefault="00B065B1" w:rsidP="00A76F02">
            <w:pPr>
              <w:pStyle w:val="NoSpacing"/>
              <w:rPr>
                <w:b/>
                <w:color w:val="143F90"/>
              </w:rPr>
            </w:pPr>
            <w:r w:rsidRPr="00C128DB">
              <w:rPr>
                <w:b/>
                <w:color w:val="143F90"/>
              </w:rPr>
              <w:t xml:space="preserve">Prompt: </w:t>
            </w:r>
            <w:r w:rsidRPr="00C128DB">
              <w:rPr>
                <w:b/>
                <w:i/>
                <w:color w:val="143F90"/>
              </w:rPr>
              <w:t>Explain how</w:t>
            </w:r>
            <w:r w:rsidR="0079480F">
              <w:rPr>
                <w:b/>
                <w:i/>
                <w:color w:val="143F90"/>
              </w:rPr>
              <w:t xml:space="preserve"> the </w:t>
            </w:r>
            <w:r w:rsidR="00A76F02">
              <w:rPr>
                <w:b/>
                <w:i/>
                <w:color w:val="143F90"/>
              </w:rPr>
              <w:t xml:space="preserve">supervised, school-based experience will promote the effectiveness of the candidate. </w:t>
            </w:r>
          </w:p>
        </w:tc>
        <w:tc>
          <w:tcPr>
            <w:tcW w:w="1152" w:type="dxa"/>
            <w:shd w:val="clear" w:color="auto" w:fill="DBE5F1"/>
          </w:tcPr>
          <w:p w14:paraId="7E4B34E8" w14:textId="77777777" w:rsidR="00B065B1" w:rsidRPr="00C128DB" w:rsidRDefault="00B065B1" w:rsidP="00A93A7D">
            <w:pPr>
              <w:pStyle w:val="NoSpacing"/>
              <w:jc w:val="center"/>
              <w:rPr>
                <w:b/>
                <w:color w:val="143F90"/>
              </w:rPr>
            </w:pPr>
            <w:r w:rsidRPr="00C128DB">
              <w:rPr>
                <w:b/>
                <w:color w:val="143F90"/>
                <w:szCs w:val="22"/>
              </w:rPr>
              <w:t>250 Word Limit</w:t>
            </w:r>
          </w:p>
        </w:tc>
      </w:tr>
      <w:tr w:rsidR="00B9393B" w:rsidRPr="00C128DB" w14:paraId="1C7CBE22" w14:textId="77777777" w:rsidTr="00A93A7D">
        <w:trPr>
          <w:trHeight w:val="251"/>
        </w:trPr>
        <w:tc>
          <w:tcPr>
            <w:tcW w:w="10801" w:type="dxa"/>
            <w:gridSpan w:val="2"/>
            <w:shd w:val="clear" w:color="auto" w:fill="auto"/>
          </w:tcPr>
          <w:p w14:paraId="20749551" w14:textId="77777777" w:rsidR="00B9393B" w:rsidRDefault="00B9393B" w:rsidP="00B9393B">
            <w:pPr>
              <w:pStyle w:val="NoSpacing"/>
              <w:rPr>
                <w:highlight w:val="green"/>
              </w:rPr>
            </w:pPr>
          </w:p>
          <w:p w14:paraId="399B72F6" w14:textId="14377EE7" w:rsidR="00D114C5" w:rsidRDefault="00B9393B" w:rsidP="00B9393B">
            <w:pPr>
              <w:pStyle w:val="NoSpacing"/>
            </w:pPr>
            <w:r>
              <w:t xml:space="preserve">The school-based experience is an opportunity for the University and the school district to share responsibility for continuous improvement of candidate preparation. University </w:t>
            </w:r>
            <w:r w:rsidR="00174E83">
              <w:t>mentors</w:t>
            </w:r>
            <w:r>
              <w:t xml:space="preserve"> assist </w:t>
            </w:r>
            <w:r w:rsidR="003F60CB">
              <w:t>Candidates</w:t>
            </w:r>
            <w:r>
              <w:t xml:space="preserve"> to understand the learning context of your school and classroom/s. </w:t>
            </w:r>
          </w:p>
          <w:p w14:paraId="232944EA" w14:textId="77777777" w:rsidR="00D114C5" w:rsidRDefault="00D114C5" w:rsidP="00B9393B">
            <w:pPr>
              <w:pStyle w:val="NoSpacing"/>
            </w:pPr>
          </w:p>
          <w:p w14:paraId="0376FEF2" w14:textId="77087DFD" w:rsidR="003E2C70" w:rsidRDefault="00B9393B" w:rsidP="00B9393B">
            <w:pPr>
              <w:pStyle w:val="NoSpacing"/>
            </w:pPr>
            <w:r>
              <w:t xml:space="preserve">The university </w:t>
            </w:r>
            <w:r w:rsidR="00174E83">
              <w:t>mentor</w:t>
            </w:r>
            <w:r>
              <w:t xml:space="preserve"> and the Candidate discuss among other things strategies to address: unique learning needs of the students, cultural/personal/community assets, special features of the school, etc. By design, the school-based experience (a) extends </w:t>
            </w:r>
            <w:r w:rsidR="003F60CB">
              <w:t>Candidates</w:t>
            </w:r>
            <w:r>
              <w:t xml:space="preserve">’ understanding of major ideas and emphases developed in program and/or prerequisite coursework; (b) contributes to </w:t>
            </w:r>
            <w:r w:rsidR="003F60CB">
              <w:t>Candidates</w:t>
            </w:r>
            <w:r>
              <w:t xml:space="preserve">’ meeting the </w:t>
            </w:r>
            <w:r w:rsidR="00313D82">
              <w:t>CCs.</w:t>
            </w:r>
          </w:p>
          <w:p w14:paraId="539D0158" w14:textId="77777777" w:rsidR="003E2C70" w:rsidRDefault="003E2C70" w:rsidP="00B9393B">
            <w:pPr>
              <w:pStyle w:val="NoSpacing"/>
            </w:pPr>
          </w:p>
          <w:p w14:paraId="3390F701" w14:textId="5069146E" w:rsidR="00B9393B" w:rsidRDefault="003F60CB" w:rsidP="00B9393B">
            <w:pPr>
              <w:pStyle w:val="NoSpacing"/>
            </w:pPr>
            <w:r>
              <w:t>Candidates</w:t>
            </w:r>
            <w:r w:rsidR="00B9393B">
              <w:t xml:space="preserve"> have extensive opportunities to observe, acquire and use appropriate pedagogical knowledge, skills, and abilities. SOE through the University</w:t>
            </w:r>
            <w:r w:rsidR="00313D82">
              <w:t xml:space="preserve"> Clinical Practice Coordinator</w:t>
            </w:r>
            <w:r w:rsidR="00B9393B">
              <w:t xml:space="preserve">, and Mentors, partner with the school districts in designing (a) structured guidance and regular site-based support and supervision and (b) a structured sequence of supervised fieldwork that includes planned observations, consultations, reflections, and individual and small-group teaching opportunities. Emphasis is placed on collaboration with the school district to ensure that all </w:t>
            </w:r>
            <w:r>
              <w:t>Candidates</w:t>
            </w:r>
            <w:r w:rsidR="00B9393B">
              <w:t xml:space="preserve"> participate in structured and guided observations or participates in instruction of </w:t>
            </w:r>
            <w:r w:rsidR="00313D82">
              <w:t xml:space="preserve">learners </w:t>
            </w:r>
            <w:r w:rsidR="00B9393B">
              <w:t>in settings and grade levels different from their regular assignment.</w:t>
            </w:r>
          </w:p>
          <w:p w14:paraId="0835302C" w14:textId="77777777" w:rsidR="000D4DB4" w:rsidRDefault="000D4DB4" w:rsidP="00B9393B">
            <w:pPr>
              <w:pStyle w:val="NoSpacing"/>
              <w:rPr>
                <w:color w:val="92D050"/>
              </w:rPr>
            </w:pPr>
          </w:p>
          <w:p w14:paraId="26B8C58F" w14:textId="4C337625" w:rsidR="00B9393B" w:rsidRDefault="003F60CB" w:rsidP="00B9393B">
            <w:pPr>
              <w:pStyle w:val="NoSpacing"/>
            </w:pPr>
            <w:r>
              <w:t>Candidates</w:t>
            </w:r>
            <w:r w:rsidR="00B9393B">
              <w:t xml:space="preserve"> hone their learning and progression in the following key areas:</w:t>
            </w:r>
          </w:p>
          <w:p w14:paraId="56428ADC" w14:textId="24D6C468" w:rsidR="00B9393B" w:rsidRDefault="00B9393B" w:rsidP="00502A59">
            <w:pPr>
              <w:pStyle w:val="NoSpacing"/>
              <w:numPr>
                <w:ilvl w:val="0"/>
                <w:numId w:val="12"/>
              </w:numPr>
            </w:pPr>
            <w:r>
              <w:t>Planning to support varied learner needs</w:t>
            </w:r>
          </w:p>
          <w:p w14:paraId="51D5F6FB" w14:textId="53096828" w:rsidR="00B9393B" w:rsidRDefault="00B9393B" w:rsidP="00502A59">
            <w:pPr>
              <w:pStyle w:val="NoSpacing"/>
              <w:numPr>
                <w:ilvl w:val="0"/>
                <w:numId w:val="12"/>
              </w:numPr>
            </w:pPr>
            <w:r>
              <w:t xml:space="preserve">Using knowledge of learners to inform teaching and learning </w:t>
            </w:r>
          </w:p>
          <w:p w14:paraId="7FACE861" w14:textId="77777777" w:rsidR="00D572BD" w:rsidRDefault="00B9393B" w:rsidP="00502A59">
            <w:pPr>
              <w:pStyle w:val="NoSpacing"/>
              <w:numPr>
                <w:ilvl w:val="0"/>
                <w:numId w:val="12"/>
              </w:numPr>
            </w:pPr>
            <w:r>
              <w:t>Planning assessments to monitor/support  learning</w:t>
            </w:r>
          </w:p>
          <w:p w14:paraId="07CE14BD" w14:textId="3BFAE46C" w:rsidR="00D572BD" w:rsidRDefault="00B9393B" w:rsidP="00502A59">
            <w:pPr>
              <w:pStyle w:val="NoSpacing"/>
              <w:numPr>
                <w:ilvl w:val="0"/>
                <w:numId w:val="12"/>
              </w:numPr>
            </w:pPr>
            <w:r>
              <w:t xml:space="preserve">Engaging </w:t>
            </w:r>
            <w:r w:rsidR="00D572BD">
              <w:t>learner sin their own learning process</w:t>
            </w:r>
            <w:r>
              <w:t xml:space="preserve"> </w:t>
            </w:r>
          </w:p>
          <w:p w14:paraId="264C9698" w14:textId="77777777" w:rsidR="00D572BD" w:rsidRDefault="00B9393B" w:rsidP="00502A59">
            <w:pPr>
              <w:pStyle w:val="NoSpacing"/>
              <w:numPr>
                <w:ilvl w:val="0"/>
                <w:numId w:val="12"/>
              </w:numPr>
            </w:pPr>
            <w:r>
              <w:t xml:space="preserve">Deepening student learning </w:t>
            </w:r>
          </w:p>
          <w:p w14:paraId="34918CEE" w14:textId="414F9D26" w:rsidR="00B9393B" w:rsidRDefault="00B9393B" w:rsidP="00502A59">
            <w:pPr>
              <w:pStyle w:val="NoSpacing"/>
              <w:numPr>
                <w:ilvl w:val="0"/>
                <w:numId w:val="12"/>
              </w:numPr>
            </w:pPr>
            <w:r>
              <w:t>Analyzing teaching effectiveness</w:t>
            </w:r>
          </w:p>
          <w:p w14:paraId="4ED86518" w14:textId="77777777" w:rsidR="00B9393B" w:rsidRDefault="00B9393B" w:rsidP="00B9393B">
            <w:pPr>
              <w:pStyle w:val="NoSpacing"/>
            </w:pPr>
          </w:p>
          <w:p w14:paraId="5EAB335E" w14:textId="4723AE01" w:rsidR="00B9393B" w:rsidRPr="000C7A93" w:rsidRDefault="00B9393B" w:rsidP="00B9393B">
            <w:pPr>
              <w:pStyle w:val="NoSpacing"/>
              <w:rPr>
                <w:rFonts w:eastAsia="Calibri" w:cstheme="minorHAnsi"/>
                <w:szCs w:val="22"/>
              </w:rPr>
            </w:pPr>
            <w:r w:rsidRPr="00A57AC6">
              <w:rPr>
                <w:rFonts w:eastAsia="Calibri" w:cstheme="minorHAnsi"/>
                <w:szCs w:val="22"/>
              </w:rPr>
              <w:t>Support Provider Training:</w:t>
            </w:r>
            <w:r w:rsidRPr="00A57AC6">
              <w:rPr>
                <w:rFonts w:eastAsia="Calibri" w:cstheme="minorHAnsi"/>
                <w:b/>
                <w:szCs w:val="22"/>
              </w:rPr>
              <w:t xml:space="preserve"> </w:t>
            </w:r>
            <w:r w:rsidRPr="00A57AC6">
              <w:rPr>
                <w:rFonts w:eastAsia="Calibri" w:cstheme="minorHAnsi"/>
                <w:szCs w:val="22"/>
              </w:rPr>
              <w:t xml:space="preserve">University Mentors are trained each term in person by the University </w:t>
            </w:r>
            <w:r w:rsidR="00C00C19">
              <w:rPr>
                <w:rFonts w:eastAsia="Calibri" w:cstheme="minorHAnsi"/>
                <w:szCs w:val="22"/>
              </w:rPr>
              <w:t xml:space="preserve">Clinical Practice </w:t>
            </w:r>
            <w:r w:rsidRPr="00A57AC6">
              <w:rPr>
                <w:rFonts w:eastAsia="Calibri" w:cstheme="minorHAnsi"/>
                <w:szCs w:val="22"/>
              </w:rPr>
              <w:t xml:space="preserve"> Coordinator. Alliant's Teacher Education Department has created a Clinical Practice online course for university supervisors and district-employed university support providers. This course explains the Clinical Practice requirements, provides model assessments, and teaches Adult Learning Theory to better assist our university mentors and support providers teach, coach, and guide their teacher-</w:t>
            </w:r>
            <w:r w:rsidR="003F60CB">
              <w:rPr>
                <w:rFonts w:eastAsia="Calibri" w:cstheme="minorHAnsi"/>
                <w:szCs w:val="22"/>
              </w:rPr>
              <w:t>Candidates</w:t>
            </w:r>
            <w:r w:rsidRPr="00A57AC6">
              <w:rPr>
                <w:rFonts w:eastAsia="Calibri" w:cstheme="minorHAnsi"/>
                <w:szCs w:val="22"/>
              </w:rPr>
              <w:t xml:space="preserve"> to be highly effective K-12 teachers.</w:t>
            </w:r>
          </w:p>
          <w:p w14:paraId="0E743E0A" w14:textId="02AA28B2" w:rsidR="00B9393B" w:rsidRPr="00C128DB" w:rsidRDefault="00B9393B" w:rsidP="00B9393B">
            <w:pPr>
              <w:pStyle w:val="NoSpacing"/>
            </w:pPr>
          </w:p>
        </w:tc>
      </w:tr>
      <w:tr w:rsidR="00D572BD" w:rsidRPr="00C128DB" w14:paraId="5432C6F6" w14:textId="77777777" w:rsidTr="00A93A7D">
        <w:trPr>
          <w:trHeight w:val="251"/>
        </w:trPr>
        <w:tc>
          <w:tcPr>
            <w:tcW w:w="10801" w:type="dxa"/>
            <w:gridSpan w:val="2"/>
            <w:shd w:val="clear" w:color="auto" w:fill="auto"/>
          </w:tcPr>
          <w:p w14:paraId="73851991" w14:textId="77777777" w:rsidR="00D572BD" w:rsidRDefault="00D572BD" w:rsidP="00B9393B">
            <w:pPr>
              <w:pStyle w:val="NoSpacing"/>
              <w:rPr>
                <w:highlight w:val="green"/>
              </w:rPr>
            </w:pPr>
          </w:p>
        </w:tc>
      </w:tr>
      <w:tr w:rsidR="00D572BD" w:rsidRPr="00C128DB" w14:paraId="078CCADF" w14:textId="77777777" w:rsidTr="00A93A7D">
        <w:trPr>
          <w:trHeight w:val="251"/>
        </w:trPr>
        <w:tc>
          <w:tcPr>
            <w:tcW w:w="10801" w:type="dxa"/>
            <w:gridSpan w:val="2"/>
            <w:shd w:val="clear" w:color="auto" w:fill="auto"/>
          </w:tcPr>
          <w:p w14:paraId="3056A88C" w14:textId="77777777" w:rsidR="00D572BD" w:rsidRDefault="00D572BD" w:rsidP="00B9393B">
            <w:pPr>
              <w:pStyle w:val="NoSpacing"/>
              <w:rPr>
                <w:highlight w:val="green"/>
              </w:rPr>
            </w:pP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1447B6BC" w14:textId="77777777" w:rsidTr="008975C4">
        <w:trPr>
          <w:trHeight w:val="258"/>
        </w:trPr>
        <w:tc>
          <w:tcPr>
            <w:tcW w:w="2833" w:type="dxa"/>
            <w:tcBorders>
              <w:top w:val="double" w:sz="4" w:space="0" w:color="auto"/>
              <w:bottom w:val="double" w:sz="4" w:space="0" w:color="auto"/>
            </w:tcBorders>
            <w:shd w:val="clear" w:color="auto" w:fill="DBE5F1"/>
          </w:tcPr>
          <w:p w14:paraId="7896D02D" w14:textId="77777777" w:rsidR="00A76F02" w:rsidRPr="005F1AF1" w:rsidRDefault="00A76F02" w:rsidP="008975C4">
            <w:pPr>
              <w:rPr>
                <w:b/>
                <w:color w:val="000099"/>
              </w:rPr>
            </w:pPr>
            <w:r>
              <w:rPr>
                <w:rStyle w:val="ADEUSEONLYChar"/>
                <w:b/>
                <w:color w:val="D71920"/>
              </w:rPr>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4CBD4688"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789627977"/>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846091840"/>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555277241"/>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1413146089"/>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7C622653" w14:textId="77777777" w:rsidTr="008975C4">
        <w:trPr>
          <w:trHeight w:val="258"/>
        </w:trPr>
        <w:tc>
          <w:tcPr>
            <w:tcW w:w="2833" w:type="dxa"/>
            <w:tcBorders>
              <w:top w:val="double" w:sz="4" w:space="0" w:color="auto"/>
            </w:tcBorders>
            <w:shd w:val="clear" w:color="auto" w:fill="DBE5F1"/>
          </w:tcPr>
          <w:p w14:paraId="1E3A1048"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759189842"/>
            <w:showingPlcHdr/>
          </w:sdtPr>
          <w:sdtEndPr>
            <w:rPr>
              <w:rStyle w:val="ADEUSEONLYChar"/>
            </w:rPr>
          </w:sdtEndPr>
          <w:sdtContent>
            <w:tc>
              <w:tcPr>
                <w:tcW w:w="8173" w:type="dxa"/>
                <w:tcBorders>
                  <w:top w:val="double" w:sz="4" w:space="0" w:color="auto"/>
                </w:tcBorders>
              </w:tcPr>
              <w:p w14:paraId="348F66A9"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tbl>
    <w:p w14:paraId="5C65428D" w14:textId="77777777" w:rsidR="007962A0" w:rsidRDefault="007962A0" w:rsidP="0032444B">
      <w:pPr>
        <w:pStyle w:val="NoSpacing"/>
      </w:pPr>
    </w:p>
    <w:p w14:paraId="28390CAD" w14:textId="4C9CE880" w:rsidR="002D07DB" w:rsidRDefault="002D07DB" w:rsidP="00A76F02">
      <w:pPr>
        <w:pStyle w:val="NoSpacing"/>
        <w:rPr>
          <w:b/>
          <w:color w:val="D71920"/>
          <w:sz w:val="24"/>
        </w:rPr>
      </w:pPr>
    </w:p>
    <w:p w14:paraId="3A906385" w14:textId="2D43289F" w:rsidR="00B078B0" w:rsidRDefault="00B078B0" w:rsidP="00A76F02">
      <w:pPr>
        <w:pStyle w:val="NoSpacing"/>
        <w:rPr>
          <w:b/>
          <w:color w:val="D71920"/>
          <w:sz w:val="24"/>
        </w:rPr>
      </w:pPr>
    </w:p>
    <w:p w14:paraId="047A395A" w14:textId="5FF6E026" w:rsidR="001E6944" w:rsidRDefault="001E6944" w:rsidP="00A76F02">
      <w:pPr>
        <w:pStyle w:val="NoSpacing"/>
        <w:rPr>
          <w:b/>
          <w:color w:val="D71920"/>
          <w:sz w:val="24"/>
        </w:rPr>
      </w:pPr>
    </w:p>
    <w:p w14:paraId="1D020353" w14:textId="714641BE" w:rsidR="001E6944" w:rsidRDefault="001E6944" w:rsidP="00A76F02">
      <w:pPr>
        <w:pStyle w:val="NoSpacing"/>
        <w:rPr>
          <w:b/>
          <w:color w:val="D71920"/>
          <w:sz w:val="24"/>
        </w:rPr>
      </w:pPr>
    </w:p>
    <w:p w14:paraId="2F5517E0" w14:textId="6E81BDF8" w:rsidR="001E6944" w:rsidRDefault="001E6944" w:rsidP="00A76F02">
      <w:pPr>
        <w:pStyle w:val="NoSpacing"/>
        <w:rPr>
          <w:b/>
          <w:color w:val="D71920"/>
          <w:sz w:val="24"/>
        </w:rPr>
      </w:pPr>
    </w:p>
    <w:p w14:paraId="0261CBE2" w14:textId="7CD74915" w:rsidR="001E6944" w:rsidRDefault="001E6944" w:rsidP="00A76F02">
      <w:pPr>
        <w:pStyle w:val="NoSpacing"/>
        <w:rPr>
          <w:b/>
          <w:color w:val="D71920"/>
          <w:sz w:val="24"/>
        </w:rPr>
      </w:pPr>
    </w:p>
    <w:p w14:paraId="6A1B9C5F" w14:textId="404ACF17" w:rsidR="001E6944" w:rsidRDefault="001E6944" w:rsidP="00A76F02">
      <w:pPr>
        <w:pStyle w:val="NoSpacing"/>
        <w:rPr>
          <w:b/>
          <w:color w:val="D71920"/>
          <w:sz w:val="24"/>
        </w:rPr>
      </w:pPr>
    </w:p>
    <w:p w14:paraId="10F77263" w14:textId="77777777" w:rsidR="001E6944" w:rsidRDefault="001E6944" w:rsidP="00A76F02">
      <w:pPr>
        <w:pStyle w:val="NoSpacing"/>
        <w:rPr>
          <w:b/>
          <w:color w:val="D71920"/>
          <w:sz w:val="24"/>
        </w:rPr>
      </w:pPr>
    </w:p>
    <w:p w14:paraId="0CAABB13" w14:textId="68E19446" w:rsidR="00A76F02" w:rsidRPr="0094599B" w:rsidRDefault="00A76F02" w:rsidP="00A76F02">
      <w:pPr>
        <w:pStyle w:val="NoSpacing"/>
        <w:rPr>
          <w:b/>
          <w:color w:val="D71920"/>
          <w:sz w:val="24"/>
        </w:rPr>
      </w:pPr>
      <w:r>
        <w:rPr>
          <w:b/>
          <w:color w:val="D71920"/>
          <w:sz w:val="24"/>
        </w:rPr>
        <w:t>Forms for the school-based experience</w:t>
      </w:r>
      <w:r w:rsidRPr="00B51481">
        <w:rPr>
          <w:b/>
          <w:color w:val="D71920"/>
          <w:sz w:val="24"/>
        </w:rPr>
        <w:t xml:space="preserve"> (</w:t>
      </w:r>
      <w:r w:rsidR="008975C4">
        <w:rPr>
          <w:b/>
          <w:color w:val="D71920"/>
          <w:sz w:val="24"/>
        </w:rPr>
        <w:t>ARTICLE R7-2-604.03</w:t>
      </w:r>
      <w:r>
        <w:rPr>
          <w:b/>
          <w:color w:val="D71920"/>
          <w:sz w:val="24"/>
        </w:rPr>
        <w:t>.A.7.c.v</w:t>
      </w:r>
      <w:r w:rsidRPr="00B51481">
        <w:rPr>
          <w:b/>
          <w:color w:val="D71920"/>
          <w:sz w:val="24"/>
        </w:rPr>
        <w:t xml:space="preserve">) </w:t>
      </w: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80"/>
        <w:gridCol w:w="7323"/>
      </w:tblGrid>
      <w:tr w:rsidR="00A76F02" w:rsidRPr="00461295" w14:paraId="426E40DC" w14:textId="77777777" w:rsidTr="0099705D">
        <w:trPr>
          <w:tblHeader/>
        </w:trPr>
        <w:tc>
          <w:tcPr>
            <w:tcW w:w="10803" w:type="dxa"/>
            <w:gridSpan w:val="2"/>
            <w:shd w:val="clear" w:color="auto" w:fill="DBE5F1"/>
          </w:tcPr>
          <w:p w14:paraId="0CD780A0" w14:textId="77777777" w:rsidR="00A76F02" w:rsidRPr="00F50F8C" w:rsidRDefault="00A76F02" w:rsidP="008975C4">
            <w:pPr>
              <w:pStyle w:val="NoSpacing"/>
              <w:rPr>
                <w:b/>
                <w:color w:val="143F90"/>
              </w:rPr>
            </w:pPr>
            <w:bookmarkStart w:id="4" w:name="_Hlk530229806"/>
            <w:r>
              <w:rPr>
                <w:b/>
                <w:color w:val="143F90"/>
              </w:rPr>
              <w:t xml:space="preserve">Forms and Brief Description </w:t>
            </w:r>
          </w:p>
        </w:tc>
      </w:tr>
      <w:tr w:rsidR="00A76F02" w:rsidRPr="00461295" w14:paraId="537EF3B8" w14:textId="77777777" w:rsidTr="0099705D">
        <w:trPr>
          <w:tblHeader/>
        </w:trPr>
        <w:tc>
          <w:tcPr>
            <w:tcW w:w="3480" w:type="dxa"/>
            <w:shd w:val="clear" w:color="auto" w:fill="DBE5F1"/>
          </w:tcPr>
          <w:p w14:paraId="1ABAFD62" w14:textId="77777777" w:rsidR="00A76F02" w:rsidRPr="00461295" w:rsidRDefault="00A76F02" w:rsidP="008975C4">
            <w:pPr>
              <w:pStyle w:val="NoSpacing"/>
              <w:rPr>
                <w:b/>
              </w:rPr>
            </w:pPr>
            <w:r>
              <w:rPr>
                <w:b/>
              </w:rPr>
              <w:t xml:space="preserve">Form </w:t>
            </w:r>
            <w:r w:rsidRPr="00461295">
              <w:rPr>
                <w:b/>
              </w:rPr>
              <w:t>Name:</w:t>
            </w:r>
          </w:p>
        </w:tc>
        <w:tc>
          <w:tcPr>
            <w:tcW w:w="7323" w:type="dxa"/>
            <w:shd w:val="clear" w:color="auto" w:fill="DBE5F1"/>
          </w:tcPr>
          <w:p w14:paraId="12975AB1" w14:textId="77777777" w:rsidR="00A76F02" w:rsidRPr="00461295" w:rsidRDefault="00A76F02" w:rsidP="008975C4">
            <w:pPr>
              <w:pStyle w:val="NoSpacing"/>
              <w:rPr>
                <w:b/>
                <w:color w:val="E36C0A" w:themeColor="accent6" w:themeShade="BF"/>
              </w:rPr>
            </w:pPr>
            <w:r>
              <w:rPr>
                <w:b/>
              </w:rPr>
              <w:t xml:space="preserve">Description </w:t>
            </w:r>
          </w:p>
        </w:tc>
      </w:tr>
      <w:tr w:rsidR="00A76F02" w14:paraId="267983FB" w14:textId="77777777" w:rsidTr="0099705D">
        <w:trPr>
          <w:trHeight w:val="144"/>
        </w:trPr>
        <w:tc>
          <w:tcPr>
            <w:tcW w:w="3480" w:type="dxa"/>
          </w:tcPr>
          <w:p w14:paraId="4858B542" w14:textId="615A90C1" w:rsidR="00A76F02" w:rsidRDefault="00A76F02" w:rsidP="008975C4">
            <w:pPr>
              <w:pStyle w:val="NoSpacing"/>
            </w:pPr>
            <w:permStart w:id="883884756" w:edGrp="everyone" w:colFirst="0" w:colLast="0"/>
            <w:permStart w:id="1604409365" w:edGrp="everyone" w:colFirst="1" w:colLast="1"/>
            <w:r>
              <w:t xml:space="preserve"> </w:t>
            </w:r>
            <w:r w:rsidR="001E6944">
              <w:t xml:space="preserve">Alliant SOE </w:t>
            </w:r>
            <w:r w:rsidR="00061A76" w:rsidRPr="002D07DB">
              <w:rPr>
                <w:rFonts w:ascii="Calibri" w:hAnsi="Calibri" w:cs="Calibri"/>
                <w:szCs w:val="22"/>
              </w:rPr>
              <w:t>Candidate Competencies</w:t>
            </w:r>
            <w:r w:rsidR="003E3EEF" w:rsidRPr="002D07DB">
              <w:rPr>
                <w:rFonts w:ascii="Calibri" w:hAnsi="Calibri" w:cs="Calibri"/>
                <w:szCs w:val="22"/>
              </w:rPr>
              <w:t>(</w:t>
            </w:r>
            <w:r w:rsidR="003D0387" w:rsidRPr="002D07DB">
              <w:rPr>
                <w:rFonts w:ascii="Calibri" w:hAnsi="Calibri" w:cs="Calibri"/>
                <w:szCs w:val="22"/>
              </w:rPr>
              <w:t>CC</w:t>
            </w:r>
            <w:r w:rsidR="003E3EEF" w:rsidRPr="008C7576">
              <w:rPr>
                <w:rFonts w:ascii="Calibri" w:hAnsi="Calibri" w:cs="Calibri"/>
                <w:szCs w:val="22"/>
                <w:highlight w:val="yellow"/>
              </w:rPr>
              <w:t>)</w:t>
            </w:r>
            <w:r w:rsidR="003E2C70">
              <w:rPr>
                <w:rFonts w:ascii="Calibri" w:hAnsi="Calibri" w:cs="Calibri"/>
                <w:szCs w:val="22"/>
                <w:highlight w:val="yellow"/>
              </w:rPr>
              <w:t xml:space="preserve"> </w:t>
            </w:r>
          </w:p>
        </w:tc>
        <w:tc>
          <w:tcPr>
            <w:tcW w:w="7323" w:type="dxa"/>
          </w:tcPr>
          <w:p w14:paraId="1F6379B0" w14:textId="33F28188" w:rsidR="003E3EEF" w:rsidRPr="00750A59" w:rsidRDefault="003E3EEF" w:rsidP="003E3EEF">
            <w:pPr>
              <w:rPr>
                <w:szCs w:val="22"/>
              </w:rPr>
            </w:pPr>
            <w:r w:rsidRPr="00750A59">
              <w:rPr>
                <w:szCs w:val="22"/>
              </w:rPr>
              <w:t xml:space="preserve">The </w:t>
            </w:r>
            <w:r w:rsidR="003D0387">
              <w:rPr>
                <w:szCs w:val="22"/>
              </w:rPr>
              <w:t>CC</w:t>
            </w:r>
            <w:r w:rsidRPr="00750A59">
              <w:rPr>
                <w:szCs w:val="22"/>
              </w:rPr>
              <w:t xml:space="preserve">s are aligned with Arizona and InTASC standards and comprise the body of knowledge, skills, and abilities that </w:t>
            </w:r>
            <w:r w:rsidR="003F60CB">
              <w:rPr>
                <w:szCs w:val="22"/>
              </w:rPr>
              <w:t>Candidates</w:t>
            </w:r>
            <w:r w:rsidRPr="00750A59">
              <w:rPr>
                <w:szCs w:val="22"/>
              </w:rPr>
              <w:t xml:space="preserve"> need to have. </w:t>
            </w:r>
            <w:r w:rsidR="003F60CB">
              <w:rPr>
                <w:szCs w:val="22"/>
              </w:rPr>
              <w:t>Candidates</w:t>
            </w:r>
            <w:r w:rsidRPr="00750A59">
              <w:rPr>
                <w:szCs w:val="22"/>
              </w:rPr>
              <w:t xml:space="preserve"> demonstrate their knowledge of the </w:t>
            </w:r>
            <w:r w:rsidR="003D0387">
              <w:rPr>
                <w:szCs w:val="22"/>
              </w:rPr>
              <w:t>CC</w:t>
            </w:r>
            <w:r w:rsidRPr="00750A59">
              <w:rPr>
                <w:szCs w:val="22"/>
              </w:rPr>
              <w:t xml:space="preserve">s by successfully completing course work, engaging in clinical practice based on the </w:t>
            </w:r>
            <w:r w:rsidR="003D0387">
              <w:rPr>
                <w:szCs w:val="22"/>
              </w:rPr>
              <w:t>CC</w:t>
            </w:r>
            <w:r w:rsidRPr="00750A59">
              <w:rPr>
                <w:szCs w:val="22"/>
              </w:rPr>
              <w:t xml:space="preserve">s. </w:t>
            </w:r>
            <w:r w:rsidR="003F60CB">
              <w:rPr>
                <w:szCs w:val="22"/>
              </w:rPr>
              <w:t>Candidates</w:t>
            </w:r>
            <w:r w:rsidRPr="00750A59">
              <w:rPr>
                <w:szCs w:val="22"/>
              </w:rPr>
              <w:t xml:space="preserve"> must meet these requirements as part of verification of program completion. </w:t>
            </w:r>
            <w:r w:rsidR="003D0387">
              <w:rPr>
                <w:szCs w:val="22"/>
              </w:rPr>
              <w:t>CC</w:t>
            </w:r>
            <w:r w:rsidRPr="00750A59">
              <w:rPr>
                <w:szCs w:val="22"/>
              </w:rPr>
              <w:t>s is measured through field supervision and coursework.</w:t>
            </w:r>
          </w:p>
          <w:p w14:paraId="0E2E6F89" w14:textId="2348153D" w:rsidR="00A76F02" w:rsidRDefault="00A76F02" w:rsidP="008975C4">
            <w:pPr>
              <w:pStyle w:val="NoSpacing"/>
            </w:pPr>
          </w:p>
        </w:tc>
      </w:tr>
      <w:permEnd w:id="883884756"/>
      <w:permEnd w:id="1604409365"/>
      <w:tr w:rsidR="002D07DB" w14:paraId="5B3355FA" w14:textId="77777777" w:rsidTr="0099705D">
        <w:trPr>
          <w:trHeight w:val="144"/>
        </w:trPr>
        <w:tc>
          <w:tcPr>
            <w:tcW w:w="3480" w:type="dxa"/>
          </w:tcPr>
          <w:p w14:paraId="173757F7" w14:textId="5B764524" w:rsidR="002D07DB" w:rsidRPr="002C090A" w:rsidRDefault="002D07DB" w:rsidP="00C108AD">
            <w:pPr>
              <w:rPr>
                <w:rFonts w:ascii="Calibri" w:hAnsi="Calibri" w:cs="Calibri"/>
                <w:szCs w:val="22"/>
              </w:rPr>
            </w:pPr>
            <w:r w:rsidRPr="002D07DB">
              <w:rPr>
                <w:rFonts w:ascii="Calibri" w:hAnsi="Calibri" w:cs="Calibri"/>
                <w:szCs w:val="22"/>
              </w:rPr>
              <w:t>Learner Development Evaluation Rubric</w:t>
            </w:r>
          </w:p>
        </w:tc>
        <w:tc>
          <w:tcPr>
            <w:tcW w:w="7323" w:type="dxa"/>
          </w:tcPr>
          <w:p w14:paraId="41364CF6" w14:textId="1EDFA27E" w:rsidR="002D07DB" w:rsidRPr="003C39FF" w:rsidRDefault="00AD1E97" w:rsidP="008975C4">
            <w:pPr>
              <w:pStyle w:val="NoSpacing"/>
            </w:pPr>
            <w:r>
              <w:t>Evaluates Candidates on their ability to develop lessons and classroom management plans to meet the needs of all learners and to create inclusive and effective learning environments</w:t>
            </w:r>
          </w:p>
        </w:tc>
      </w:tr>
      <w:tr w:rsidR="00A76F02" w14:paraId="7BC44F0C" w14:textId="77777777" w:rsidTr="0099705D">
        <w:trPr>
          <w:trHeight w:val="144"/>
        </w:trPr>
        <w:tc>
          <w:tcPr>
            <w:tcW w:w="3480" w:type="dxa"/>
          </w:tcPr>
          <w:p w14:paraId="70BB4A15" w14:textId="5CECBD3B" w:rsidR="00C108AD" w:rsidRPr="002C090A" w:rsidRDefault="00C108AD" w:rsidP="00C108AD">
            <w:pPr>
              <w:rPr>
                <w:rFonts w:ascii="Calibri" w:hAnsi="Calibri" w:cs="Calibri"/>
                <w:szCs w:val="22"/>
              </w:rPr>
            </w:pPr>
            <w:permStart w:id="1113940092" w:edGrp="everyone" w:colFirst="0" w:colLast="0"/>
            <w:permStart w:id="543117981" w:edGrp="everyone" w:colFirst="1" w:colLast="1"/>
            <w:r w:rsidRPr="002D07DB">
              <w:rPr>
                <w:rFonts w:ascii="Calibri" w:hAnsi="Calibri" w:cs="Calibri"/>
                <w:szCs w:val="22"/>
              </w:rPr>
              <w:t>R</w:t>
            </w:r>
            <w:r w:rsidR="0010032C" w:rsidRPr="002D07DB">
              <w:rPr>
                <w:rFonts w:ascii="Calibri" w:hAnsi="Calibri" w:cs="Calibri"/>
                <w:szCs w:val="22"/>
              </w:rPr>
              <w:t xml:space="preserve">ubric </w:t>
            </w:r>
            <w:r w:rsidR="00901A18" w:rsidRPr="002D07DB">
              <w:rPr>
                <w:rFonts w:ascii="Calibri" w:hAnsi="Calibri" w:cs="Calibri"/>
                <w:szCs w:val="22"/>
              </w:rPr>
              <w:t>for</w:t>
            </w:r>
            <w:r w:rsidR="0010032C" w:rsidRPr="002D07DB">
              <w:rPr>
                <w:rFonts w:ascii="Calibri" w:hAnsi="Calibri" w:cs="Calibri"/>
                <w:szCs w:val="22"/>
              </w:rPr>
              <w:t xml:space="preserve"> Unit </w:t>
            </w:r>
            <w:r w:rsidRPr="002D07DB">
              <w:rPr>
                <w:rFonts w:ascii="Calibri" w:hAnsi="Calibri" w:cs="Calibri"/>
                <w:szCs w:val="22"/>
              </w:rPr>
              <w:t>P</w:t>
            </w:r>
            <w:r w:rsidR="0010032C" w:rsidRPr="002D07DB">
              <w:rPr>
                <w:rFonts w:ascii="Calibri" w:hAnsi="Calibri" w:cs="Calibri"/>
                <w:szCs w:val="22"/>
              </w:rPr>
              <w:t>lan</w:t>
            </w:r>
            <w:r w:rsidRPr="002C090A">
              <w:rPr>
                <w:rFonts w:ascii="Calibri" w:hAnsi="Calibri" w:cs="Calibri"/>
                <w:szCs w:val="22"/>
              </w:rPr>
              <w:t xml:space="preserve"> </w:t>
            </w:r>
          </w:p>
          <w:p w14:paraId="1EC90A47" w14:textId="33E4EF40" w:rsidR="00A76F02" w:rsidRDefault="00A76F02" w:rsidP="008975C4">
            <w:pPr>
              <w:pStyle w:val="NoSpacing"/>
            </w:pPr>
          </w:p>
        </w:tc>
        <w:tc>
          <w:tcPr>
            <w:tcW w:w="7323" w:type="dxa"/>
          </w:tcPr>
          <w:p w14:paraId="219C1452" w14:textId="2CAAC7E3" w:rsidR="00A76F02" w:rsidRDefault="00AD1E97" w:rsidP="008975C4">
            <w:pPr>
              <w:pStyle w:val="NoSpacing"/>
            </w:pPr>
            <w:r>
              <w:t>Utilized to evaluate Candidate effectiveness in lesson planning and planning for instruction</w:t>
            </w:r>
          </w:p>
        </w:tc>
      </w:tr>
      <w:tr w:rsidR="00A76F02" w14:paraId="6DEB06FA" w14:textId="77777777" w:rsidTr="0099705D">
        <w:trPr>
          <w:trHeight w:val="144"/>
        </w:trPr>
        <w:tc>
          <w:tcPr>
            <w:tcW w:w="3480" w:type="dxa"/>
          </w:tcPr>
          <w:p w14:paraId="35198794" w14:textId="15A1E1AB" w:rsidR="00A76F02" w:rsidRDefault="003E3EEF" w:rsidP="008975C4">
            <w:pPr>
              <w:pStyle w:val="NoSpacing"/>
            </w:pPr>
            <w:r>
              <w:t>Lesson Plan Template</w:t>
            </w:r>
          </w:p>
        </w:tc>
        <w:tc>
          <w:tcPr>
            <w:tcW w:w="7323" w:type="dxa"/>
          </w:tcPr>
          <w:p w14:paraId="2F731B4C" w14:textId="3A6629E6" w:rsidR="00A76F02" w:rsidRDefault="00AD1E97" w:rsidP="008975C4">
            <w:pPr>
              <w:pStyle w:val="NoSpacing"/>
            </w:pPr>
            <w:r>
              <w:t>Used to guide Candidates to develop and deliver effective lessons that takes into consideration for example: learning differences, individual and collaborative learning</w:t>
            </w:r>
          </w:p>
        </w:tc>
      </w:tr>
      <w:tr w:rsidR="00A76F02" w14:paraId="538752FD" w14:textId="77777777" w:rsidTr="0099705D">
        <w:trPr>
          <w:trHeight w:val="144"/>
        </w:trPr>
        <w:tc>
          <w:tcPr>
            <w:tcW w:w="3480" w:type="dxa"/>
          </w:tcPr>
          <w:p w14:paraId="1775D2D8" w14:textId="4A4B5D4A" w:rsidR="0010032C" w:rsidRPr="0010032C" w:rsidRDefault="003E2C70" w:rsidP="0010032C">
            <w:pPr>
              <w:rPr>
                <w:rFonts w:ascii="Calibri" w:hAnsi="Calibri" w:cs="Calibri"/>
                <w:szCs w:val="22"/>
              </w:rPr>
            </w:pPr>
            <w:r>
              <w:rPr>
                <w:rFonts w:ascii="Calibri" w:hAnsi="Calibri" w:cs="Calibri"/>
                <w:szCs w:val="22"/>
              </w:rPr>
              <w:t xml:space="preserve">Quarterly and Summative </w:t>
            </w:r>
            <w:r w:rsidR="0010032C" w:rsidRPr="0010032C">
              <w:rPr>
                <w:rFonts w:ascii="Calibri" w:hAnsi="Calibri" w:cs="Calibri"/>
                <w:szCs w:val="22"/>
              </w:rPr>
              <w:t xml:space="preserve">Assessments </w:t>
            </w:r>
          </w:p>
          <w:p w14:paraId="6C7792E3" w14:textId="366D3ACE" w:rsidR="00A76F02" w:rsidRDefault="00A76F02" w:rsidP="008975C4">
            <w:pPr>
              <w:pStyle w:val="NoSpacing"/>
            </w:pPr>
          </w:p>
        </w:tc>
        <w:tc>
          <w:tcPr>
            <w:tcW w:w="7323" w:type="dxa"/>
          </w:tcPr>
          <w:p w14:paraId="424B0839" w14:textId="05B6FCE8" w:rsidR="00A76F02" w:rsidRDefault="00AD1E97" w:rsidP="008975C4">
            <w:pPr>
              <w:pStyle w:val="NoSpacing"/>
            </w:pPr>
            <w:r>
              <w:t>Assesses Candidates effectiveness on all the standards during Clinical Practice</w:t>
            </w:r>
          </w:p>
        </w:tc>
      </w:tr>
      <w:tr w:rsidR="00A76F02" w14:paraId="6FF2AF25" w14:textId="77777777" w:rsidTr="0099705D">
        <w:trPr>
          <w:trHeight w:val="144"/>
        </w:trPr>
        <w:tc>
          <w:tcPr>
            <w:tcW w:w="3480" w:type="dxa"/>
          </w:tcPr>
          <w:p w14:paraId="731E7ABA" w14:textId="46F3D4C8" w:rsidR="00A76F02" w:rsidRDefault="003E2C70" w:rsidP="008975C4">
            <w:pPr>
              <w:pStyle w:val="NoSpacing"/>
            </w:pPr>
            <w:r>
              <w:t xml:space="preserve">Teacher Candidate </w:t>
            </w:r>
            <w:r w:rsidR="00727A51">
              <w:t>E-Journal Rubric</w:t>
            </w:r>
          </w:p>
        </w:tc>
        <w:tc>
          <w:tcPr>
            <w:tcW w:w="7323" w:type="dxa"/>
          </w:tcPr>
          <w:p w14:paraId="73571CA4" w14:textId="5F0A6040" w:rsidR="00A76F02" w:rsidRDefault="00AD1E97" w:rsidP="008975C4">
            <w:pPr>
              <w:pStyle w:val="NoSpacing"/>
            </w:pPr>
            <w:r>
              <w:t xml:space="preserve">Used to evaluate Candidates ability to self-reflect on and develop strategies for continuous improvement in their Clinical practice Series.  </w:t>
            </w:r>
          </w:p>
        </w:tc>
      </w:tr>
      <w:tr w:rsidR="00A76F02" w14:paraId="6C4ABAE9" w14:textId="77777777" w:rsidTr="0099705D">
        <w:trPr>
          <w:trHeight w:val="144"/>
        </w:trPr>
        <w:tc>
          <w:tcPr>
            <w:tcW w:w="3480" w:type="dxa"/>
          </w:tcPr>
          <w:p w14:paraId="7FC44F27" w14:textId="100878F3" w:rsidR="00A76F02" w:rsidRDefault="003E2C70" w:rsidP="008975C4">
            <w:pPr>
              <w:pStyle w:val="NoSpacing"/>
            </w:pPr>
            <w:r>
              <w:t>Support Provider Meeting Notes</w:t>
            </w:r>
          </w:p>
        </w:tc>
        <w:tc>
          <w:tcPr>
            <w:tcW w:w="7323" w:type="dxa"/>
          </w:tcPr>
          <w:p w14:paraId="291D8381" w14:textId="5F327177" w:rsidR="00A76F02" w:rsidRDefault="00AD1E97" w:rsidP="008975C4">
            <w:pPr>
              <w:pStyle w:val="NoSpacing"/>
            </w:pPr>
            <w:r>
              <w:t>Used by University Mentors and District support providers to document Candidate progress and to identify areas for improvement</w:t>
            </w: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1B4C1218" w14:textId="77777777" w:rsidTr="00AD1E97">
        <w:trPr>
          <w:trHeight w:val="258"/>
        </w:trPr>
        <w:tc>
          <w:tcPr>
            <w:tcW w:w="2774" w:type="dxa"/>
            <w:tcBorders>
              <w:top w:val="double" w:sz="4" w:space="0" w:color="auto"/>
              <w:bottom w:val="double" w:sz="4" w:space="0" w:color="auto"/>
            </w:tcBorders>
            <w:shd w:val="clear" w:color="auto" w:fill="DBE5F1"/>
          </w:tcPr>
          <w:bookmarkEnd w:id="4"/>
          <w:p w14:paraId="439A7780" w14:textId="77777777" w:rsidR="00A76F02" w:rsidRPr="005F1AF1" w:rsidRDefault="00A76F02" w:rsidP="008975C4">
            <w:pPr>
              <w:rPr>
                <w:b/>
                <w:color w:val="000099"/>
              </w:rPr>
            </w:pPr>
            <w:permStart w:id="1556894927" w:edGrp="everyone"/>
            <w:permEnd w:id="1113940092"/>
            <w:permEnd w:id="543117981"/>
            <w:r>
              <w:rPr>
                <w:rStyle w:val="ADEUSEONLYChar"/>
                <w:b/>
                <w:color w:val="D71920"/>
              </w:rPr>
              <w:t>Review Team</w:t>
            </w:r>
            <w:r w:rsidRPr="005F1AF1">
              <w:rPr>
                <w:rStyle w:val="ADEUSEONLYChar"/>
                <w:b/>
                <w:color w:val="D71920"/>
              </w:rPr>
              <w:t xml:space="preserve"> </w:t>
            </w:r>
            <w:r>
              <w:rPr>
                <w:rStyle w:val="ADEUSEONLYChar"/>
                <w:b/>
                <w:color w:val="D71920"/>
              </w:rPr>
              <w:t>Use Only</w:t>
            </w:r>
          </w:p>
        </w:tc>
        <w:tc>
          <w:tcPr>
            <w:tcW w:w="7992" w:type="dxa"/>
            <w:tcBorders>
              <w:top w:val="double" w:sz="4" w:space="0" w:color="auto"/>
              <w:bottom w:val="double" w:sz="4" w:space="0" w:color="auto"/>
            </w:tcBorders>
          </w:tcPr>
          <w:p w14:paraId="17E730E9"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584268814"/>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972553055"/>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750574904"/>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1738853172"/>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100B54F5" w14:textId="77777777" w:rsidTr="00AD1E97">
        <w:trPr>
          <w:trHeight w:val="258"/>
        </w:trPr>
        <w:tc>
          <w:tcPr>
            <w:tcW w:w="2774" w:type="dxa"/>
            <w:tcBorders>
              <w:top w:val="double" w:sz="4" w:space="0" w:color="auto"/>
            </w:tcBorders>
            <w:shd w:val="clear" w:color="auto" w:fill="DBE5F1"/>
          </w:tcPr>
          <w:p w14:paraId="505EE614"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779564745"/>
            <w:showingPlcHdr/>
          </w:sdtPr>
          <w:sdtEndPr>
            <w:rPr>
              <w:rStyle w:val="ADEUSEONLYChar"/>
            </w:rPr>
          </w:sdtEndPr>
          <w:sdtContent>
            <w:tc>
              <w:tcPr>
                <w:tcW w:w="7992" w:type="dxa"/>
                <w:tcBorders>
                  <w:top w:val="double" w:sz="4" w:space="0" w:color="auto"/>
                </w:tcBorders>
              </w:tcPr>
              <w:p w14:paraId="63AD726B"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permEnd w:id="1556894927"/>
    </w:tbl>
    <w:p w14:paraId="1DC6E591" w14:textId="52D40BB6" w:rsidR="001D55E9" w:rsidRDefault="001D55E9" w:rsidP="0032444B">
      <w:pPr>
        <w:pStyle w:val="NoSpacing"/>
      </w:pPr>
    </w:p>
    <w:p w14:paraId="2BD22181" w14:textId="4988E547" w:rsidR="002D07DB" w:rsidRDefault="002D07DB" w:rsidP="0032444B">
      <w:pPr>
        <w:pStyle w:val="NoSpacing"/>
      </w:pPr>
    </w:p>
    <w:p w14:paraId="7B05A58A" w14:textId="3C2B028B" w:rsidR="0094599B" w:rsidRDefault="00374C31" w:rsidP="0094599B">
      <w:pPr>
        <w:pStyle w:val="NoSpacing"/>
        <w:rPr>
          <w:b/>
          <w:color w:val="D71920"/>
          <w:sz w:val="24"/>
        </w:rPr>
      </w:pPr>
      <w:r>
        <w:rPr>
          <w:b/>
          <w:color w:val="D71920"/>
          <w:sz w:val="24"/>
        </w:rPr>
        <w:t>Staff, Roles and Responsibilities and Credentials</w:t>
      </w:r>
      <w:r w:rsidR="0094599B" w:rsidRPr="00B51481">
        <w:rPr>
          <w:b/>
          <w:color w:val="D71920"/>
          <w:sz w:val="24"/>
        </w:rPr>
        <w:t xml:space="preserve"> (</w:t>
      </w:r>
      <w:r w:rsidR="008975C4">
        <w:rPr>
          <w:b/>
          <w:color w:val="D71920"/>
          <w:sz w:val="24"/>
        </w:rPr>
        <w:t>ARTICLE R7-2-604.03</w:t>
      </w:r>
      <w:r w:rsidR="0094599B">
        <w:rPr>
          <w:b/>
          <w:color w:val="D71920"/>
          <w:sz w:val="24"/>
        </w:rPr>
        <w:t>.A.8</w:t>
      </w:r>
      <w:r w:rsidR="0094599B" w:rsidRPr="00B51481">
        <w:rPr>
          <w:b/>
          <w:color w:val="D71920"/>
          <w:sz w:val="24"/>
        </w:rPr>
        <w:t xml:space="preserve">) </w:t>
      </w:r>
    </w:p>
    <w:p w14:paraId="22AC92AD" w14:textId="77777777" w:rsidR="00764639" w:rsidRPr="0094599B" w:rsidRDefault="00764639" w:rsidP="0094599B">
      <w:pPr>
        <w:pStyle w:val="NoSpacing"/>
        <w:rPr>
          <w:b/>
          <w:color w:val="D71920"/>
          <w:sz w:val="24"/>
        </w:rPr>
      </w:pP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45"/>
        <w:gridCol w:w="2826"/>
        <w:gridCol w:w="5132"/>
      </w:tblGrid>
      <w:tr w:rsidR="0094599B" w:rsidRPr="00461295" w14:paraId="43B3FD9E" w14:textId="77777777" w:rsidTr="00F50F8C">
        <w:trPr>
          <w:tblHeader/>
        </w:trPr>
        <w:tc>
          <w:tcPr>
            <w:tcW w:w="11029" w:type="dxa"/>
            <w:gridSpan w:val="3"/>
            <w:shd w:val="clear" w:color="auto" w:fill="DBE5F1"/>
          </w:tcPr>
          <w:p w14:paraId="5183ADEB" w14:textId="77777777" w:rsidR="0094599B" w:rsidRPr="00F50F8C" w:rsidRDefault="00374C31" w:rsidP="00A93A7D">
            <w:pPr>
              <w:pStyle w:val="NoSpacing"/>
              <w:rPr>
                <w:b/>
                <w:color w:val="143F90"/>
              </w:rPr>
            </w:pPr>
            <w:r>
              <w:rPr>
                <w:b/>
                <w:color w:val="143F90"/>
              </w:rPr>
              <w:t>Staff Members,</w:t>
            </w:r>
            <w:r w:rsidR="005F4FFA">
              <w:rPr>
                <w:b/>
                <w:color w:val="143F90"/>
              </w:rPr>
              <w:t xml:space="preserve"> Credentials</w:t>
            </w:r>
            <w:r>
              <w:rPr>
                <w:b/>
                <w:color w:val="143F90"/>
              </w:rPr>
              <w:t xml:space="preserve">, Roles and Responsibilities </w:t>
            </w:r>
          </w:p>
        </w:tc>
      </w:tr>
      <w:tr w:rsidR="00374C31" w:rsidRPr="00461295" w14:paraId="6FEC235A" w14:textId="77777777" w:rsidTr="00374C31">
        <w:trPr>
          <w:tblHeader/>
        </w:trPr>
        <w:tc>
          <w:tcPr>
            <w:tcW w:w="2898" w:type="dxa"/>
            <w:shd w:val="clear" w:color="auto" w:fill="DBE5F1"/>
          </w:tcPr>
          <w:p w14:paraId="6B1569CB" w14:textId="77777777" w:rsidR="00374C31" w:rsidRPr="00461295" w:rsidRDefault="00374C31" w:rsidP="00A93A7D">
            <w:pPr>
              <w:pStyle w:val="NoSpacing"/>
              <w:rPr>
                <w:b/>
              </w:rPr>
            </w:pPr>
            <w:r>
              <w:rPr>
                <w:b/>
              </w:rPr>
              <w:t>Staff Name</w:t>
            </w:r>
          </w:p>
        </w:tc>
        <w:tc>
          <w:tcPr>
            <w:tcW w:w="2880" w:type="dxa"/>
            <w:shd w:val="clear" w:color="auto" w:fill="DBE5F1"/>
          </w:tcPr>
          <w:p w14:paraId="2F8870F5" w14:textId="77777777" w:rsidR="00374C31" w:rsidRPr="00461295" w:rsidRDefault="00374C31" w:rsidP="00A93A7D">
            <w:pPr>
              <w:pStyle w:val="NoSpacing"/>
              <w:rPr>
                <w:b/>
                <w:color w:val="E36C0A" w:themeColor="accent6" w:themeShade="BF"/>
              </w:rPr>
            </w:pPr>
            <w:r>
              <w:rPr>
                <w:b/>
              </w:rPr>
              <w:t>Staff Credentials</w:t>
            </w:r>
          </w:p>
        </w:tc>
        <w:tc>
          <w:tcPr>
            <w:tcW w:w="5251" w:type="dxa"/>
            <w:shd w:val="clear" w:color="auto" w:fill="DBE5F1"/>
          </w:tcPr>
          <w:p w14:paraId="2062232C" w14:textId="77777777" w:rsidR="00374C31" w:rsidRPr="00374C31" w:rsidRDefault="00374C31" w:rsidP="00A93A7D">
            <w:pPr>
              <w:pStyle w:val="NoSpacing"/>
              <w:rPr>
                <w:b/>
              </w:rPr>
            </w:pPr>
            <w:r>
              <w:rPr>
                <w:b/>
              </w:rPr>
              <w:t>Roles and Responsibilities</w:t>
            </w:r>
          </w:p>
        </w:tc>
      </w:tr>
      <w:tr w:rsidR="00374C31" w14:paraId="5AD787EA" w14:textId="77777777" w:rsidTr="00374C31">
        <w:trPr>
          <w:trHeight w:val="144"/>
        </w:trPr>
        <w:tc>
          <w:tcPr>
            <w:tcW w:w="2898" w:type="dxa"/>
          </w:tcPr>
          <w:p w14:paraId="511521C4" w14:textId="77777777" w:rsidR="00374C31" w:rsidRDefault="00764639" w:rsidP="00A93A7D">
            <w:pPr>
              <w:pStyle w:val="NoSpacing"/>
            </w:pPr>
            <w:permStart w:id="448748360" w:edGrp="everyone" w:colFirst="0" w:colLast="0"/>
            <w:permStart w:id="63721757" w:edGrp="everyone" w:colFirst="1" w:colLast="1"/>
            <w:permStart w:id="1509250005" w:edGrp="everyone" w:colFirst="2" w:colLast="2"/>
            <w:r>
              <w:t>Dr. Tracy Heller</w:t>
            </w:r>
          </w:p>
        </w:tc>
        <w:tc>
          <w:tcPr>
            <w:tcW w:w="2880" w:type="dxa"/>
          </w:tcPr>
          <w:p w14:paraId="32BD2F99" w14:textId="77777777" w:rsidR="00374C31" w:rsidRDefault="00764639" w:rsidP="00A93A7D">
            <w:pPr>
              <w:pStyle w:val="NoSpacing"/>
            </w:pPr>
            <w:r>
              <w:t>Doctorate in Psychology</w:t>
            </w:r>
          </w:p>
        </w:tc>
        <w:tc>
          <w:tcPr>
            <w:tcW w:w="5251" w:type="dxa"/>
          </w:tcPr>
          <w:p w14:paraId="1ED7E0CB" w14:textId="77777777" w:rsidR="00374C31" w:rsidRDefault="00764639" w:rsidP="00A93A7D">
            <w:pPr>
              <w:pStyle w:val="NoSpacing"/>
            </w:pPr>
            <w:r>
              <w:t>Provost</w:t>
            </w:r>
            <w:r w:rsidR="009C17F2">
              <w:t>-Chief Academic Officer for the University</w:t>
            </w:r>
          </w:p>
        </w:tc>
      </w:tr>
      <w:tr w:rsidR="00374C31" w14:paraId="5AF4B209" w14:textId="77777777" w:rsidTr="00374C31">
        <w:trPr>
          <w:trHeight w:val="144"/>
        </w:trPr>
        <w:tc>
          <w:tcPr>
            <w:tcW w:w="2898" w:type="dxa"/>
          </w:tcPr>
          <w:p w14:paraId="1985F061" w14:textId="77777777" w:rsidR="00374C31" w:rsidRDefault="00764639" w:rsidP="00A93A7D">
            <w:pPr>
              <w:pStyle w:val="NoSpacing"/>
            </w:pPr>
            <w:permStart w:id="119299424" w:edGrp="everyone" w:colFirst="0" w:colLast="0"/>
            <w:permStart w:id="175989536" w:edGrp="everyone" w:colFirst="1" w:colLast="1"/>
            <w:permEnd w:id="448748360"/>
            <w:permEnd w:id="63721757"/>
            <w:permEnd w:id="1509250005"/>
            <w:r>
              <w:t>Dr. Mary Oling-Sisay</w:t>
            </w:r>
          </w:p>
        </w:tc>
        <w:tc>
          <w:tcPr>
            <w:tcW w:w="2880" w:type="dxa"/>
          </w:tcPr>
          <w:p w14:paraId="426380F2" w14:textId="77777777" w:rsidR="00374C31" w:rsidRDefault="00764639" w:rsidP="00A93A7D">
            <w:pPr>
              <w:pStyle w:val="NoSpacing"/>
            </w:pPr>
            <w:r>
              <w:t>Doctorate in Education</w:t>
            </w:r>
          </w:p>
        </w:tc>
        <w:tc>
          <w:tcPr>
            <w:tcW w:w="5251" w:type="dxa"/>
          </w:tcPr>
          <w:p w14:paraId="7E56973B" w14:textId="77777777" w:rsidR="00374C31" w:rsidRDefault="00764639" w:rsidP="00A93A7D">
            <w:pPr>
              <w:pStyle w:val="NoSpacing"/>
            </w:pPr>
            <w:r>
              <w:t>Dean-Chief Academic Officer for SOE</w:t>
            </w:r>
          </w:p>
        </w:tc>
      </w:tr>
      <w:permEnd w:id="119299424"/>
      <w:permEnd w:id="175989536"/>
      <w:tr w:rsidR="00B55E53" w14:paraId="12250FD8" w14:textId="77777777" w:rsidTr="00374C31">
        <w:trPr>
          <w:trHeight w:val="144"/>
        </w:trPr>
        <w:tc>
          <w:tcPr>
            <w:tcW w:w="2898" w:type="dxa"/>
          </w:tcPr>
          <w:p w14:paraId="785EE9FE" w14:textId="77777777" w:rsidR="00B55E53" w:rsidRDefault="00B55E53" w:rsidP="00A93A7D">
            <w:pPr>
              <w:pStyle w:val="NoSpacing"/>
            </w:pPr>
          </w:p>
        </w:tc>
        <w:tc>
          <w:tcPr>
            <w:tcW w:w="2880" w:type="dxa"/>
          </w:tcPr>
          <w:p w14:paraId="6C43B699" w14:textId="77777777" w:rsidR="00B55E53" w:rsidRDefault="00B55E53" w:rsidP="00A93A7D">
            <w:pPr>
              <w:pStyle w:val="NoSpacing"/>
            </w:pPr>
          </w:p>
        </w:tc>
        <w:tc>
          <w:tcPr>
            <w:tcW w:w="5251" w:type="dxa"/>
          </w:tcPr>
          <w:p w14:paraId="7CC0F933" w14:textId="77777777" w:rsidR="00B55E53" w:rsidRDefault="00B55E53" w:rsidP="00A93A7D">
            <w:pPr>
              <w:pStyle w:val="NoSpacing"/>
            </w:pPr>
            <w:r>
              <w:t>Assistant Dean for SOE</w:t>
            </w:r>
          </w:p>
        </w:tc>
      </w:tr>
      <w:tr w:rsidR="00374C31" w14:paraId="1335D0F0" w14:textId="77777777" w:rsidTr="00374C31">
        <w:trPr>
          <w:trHeight w:val="144"/>
        </w:trPr>
        <w:tc>
          <w:tcPr>
            <w:tcW w:w="2898" w:type="dxa"/>
          </w:tcPr>
          <w:p w14:paraId="32DD7DC1" w14:textId="77777777" w:rsidR="00374C31" w:rsidRDefault="00764639" w:rsidP="00A93A7D">
            <w:pPr>
              <w:pStyle w:val="NoSpacing"/>
            </w:pPr>
            <w:r>
              <w:t>Dr. Diana Concannon</w:t>
            </w:r>
          </w:p>
        </w:tc>
        <w:tc>
          <w:tcPr>
            <w:tcW w:w="2880" w:type="dxa"/>
          </w:tcPr>
          <w:p w14:paraId="762E1600" w14:textId="77777777" w:rsidR="00374C31" w:rsidRDefault="00764639" w:rsidP="00A93A7D">
            <w:pPr>
              <w:pStyle w:val="NoSpacing"/>
            </w:pPr>
            <w:r>
              <w:t>Doctorate in Psychology</w:t>
            </w:r>
          </w:p>
        </w:tc>
        <w:tc>
          <w:tcPr>
            <w:tcW w:w="5251" w:type="dxa"/>
          </w:tcPr>
          <w:p w14:paraId="610EE360" w14:textId="77777777" w:rsidR="00374C31" w:rsidRDefault="00764639">
            <w:r>
              <w:t>Associate Provost Strategic Initiatives and Partnerships-Supports course development and quality assurance of courses</w:t>
            </w:r>
          </w:p>
        </w:tc>
      </w:tr>
      <w:tr w:rsidR="00374C31" w14:paraId="7DE2C201" w14:textId="77777777" w:rsidTr="00374C31">
        <w:trPr>
          <w:trHeight w:val="144"/>
        </w:trPr>
        <w:tc>
          <w:tcPr>
            <w:tcW w:w="2898" w:type="dxa"/>
          </w:tcPr>
          <w:p w14:paraId="129D52B8" w14:textId="77777777" w:rsidR="00374C31" w:rsidRDefault="00764639" w:rsidP="00A93A7D">
            <w:pPr>
              <w:pStyle w:val="NoSpacing"/>
            </w:pPr>
            <w:r>
              <w:t>Ms. Patty Mullen</w:t>
            </w:r>
          </w:p>
        </w:tc>
        <w:tc>
          <w:tcPr>
            <w:tcW w:w="2880" w:type="dxa"/>
          </w:tcPr>
          <w:p w14:paraId="387B13EB" w14:textId="4D80CF54" w:rsidR="00374C31" w:rsidRDefault="00504FC2" w:rsidP="00A93A7D">
            <w:pPr>
              <w:pStyle w:val="NoSpacing"/>
            </w:pPr>
            <w:r>
              <w:t>B</w:t>
            </w:r>
            <w:r w:rsidR="00764639">
              <w:t>.A.</w:t>
            </w:r>
          </w:p>
        </w:tc>
        <w:tc>
          <w:tcPr>
            <w:tcW w:w="5251" w:type="dxa"/>
          </w:tcPr>
          <w:p w14:paraId="64B7E540" w14:textId="77777777" w:rsidR="00374C31" w:rsidRDefault="00764639">
            <w:r>
              <w:t>Associate Provost for Institutional Research-Accreditation Liaison Officer for the University. Data collection analysis and quality assurance</w:t>
            </w:r>
            <w:r w:rsidRPr="00EF6AB1">
              <w:t xml:space="preserve"> </w:t>
            </w:r>
          </w:p>
        </w:tc>
      </w:tr>
      <w:tr w:rsidR="00374C31" w14:paraId="139B278B" w14:textId="77777777" w:rsidTr="00374C31">
        <w:trPr>
          <w:trHeight w:val="144"/>
        </w:trPr>
        <w:tc>
          <w:tcPr>
            <w:tcW w:w="2898" w:type="dxa"/>
          </w:tcPr>
          <w:p w14:paraId="7F39A6EE" w14:textId="77777777" w:rsidR="00374C31" w:rsidRDefault="009C17F2" w:rsidP="00A93A7D">
            <w:pPr>
              <w:pStyle w:val="NoSpacing"/>
            </w:pPr>
            <w:r>
              <w:t>Tara Lopez</w:t>
            </w:r>
          </w:p>
        </w:tc>
        <w:tc>
          <w:tcPr>
            <w:tcW w:w="2880" w:type="dxa"/>
          </w:tcPr>
          <w:p w14:paraId="61C6015A" w14:textId="00EE5A97" w:rsidR="00374C31" w:rsidRDefault="009C17F2" w:rsidP="00A93A7D">
            <w:pPr>
              <w:pStyle w:val="NoSpacing"/>
            </w:pPr>
            <w:r>
              <w:t>M.A.</w:t>
            </w:r>
            <w:r w:rsidR="00865DE0">
              <w:t xml:space="preserve"> Has a Teaching Credential</w:t>
            </w:r>
          </w:p>
        </w:tc>
        <w:tc>
          <w:tcPr>
            <w:tcW w:w="5251" w:type="dxa"/>
          </w:tcPr>
          <w:p w14:paraId="042ED482" w14:textId="77777777" w:rsidR="00374C31" w:rsidRDefault="009C17F2">
            <w:r>
              <w:t>Assessment &amp; Reporting Analyst</w:t>
            </w:r>
          </w:p>
        </w:tc>
      </w:tr>
      <w:tr w:rsidR="00374C31" w14:paraId="4851C5BF" w14:textId="77777777" w:rsidTr="00374C31">
        <w:trPr>
          <w:trHeight w:val="144"/>
        </w:trPr>
        <w:tc>
          <w:tcPr>
            <w:tcW w:w="2898" w:type="dxa"/>
          </w:tcPr>
          <w:p w14:paraId="4248A855" w14:textId="77777777" w:rsidR="00374C31" w:rsidRDefault="009C17F2" w:rsidP="00A93A7D">
            <w:pPr>
              <w:pStyle w:val="NoSpacing"/>
            </w:pPr>
            <w:r>
              <w:t>Paul Welch</w:t>
            </w:r>
          </w:p>
        </w:tc>
        <w:tc>
          <w:tcPr>
            <w:tcW w:w="2880" w:type="dxa"/>
          </w:tcPr>
          <w:p w14:paraId="786E9E7D" w14:textId="77777777" w:rsidR="00374C31" w:rsidRDefault="009C17F2" w:rsidP="00A93A7D">
            <w:pPr>
              <w:pStyle w:val="NoSpacing"/>
            </w:pPr>
            <w:r>
              <w:t>M.A.</w:t>
            </w:r>
          </w:p>
        </w:tc>
        <w:tc>
          <w:tcPr>
            <w:tcW w:w="5251" w:type="dxa"/>
          </w:tcPr>
          <w:p w14:paraId="46C32AE7" w14:textId="77777777" w:rsidR="00374C31" w:rsidRDefault="009C17F2">
            <w:r>
              <w:t>Registrar</w:t>
            </w:r>
          </w:p>
        </w:tc>
      </w:tr>
      <w:tr w:rsidR="009C17F2" w14:paraId="7A909F1E" w14:textId="77777777" w:rsidTr="00374C31">
        <w:trPr>
          <w:trHeight w:val="144"/>
        </w:trPr>
        <w:tc>
          <w:tcPr>
            <w:tcW w:w="2898" w:type="dxa"/>
          </w:tcPr>
          <w:p w14:paraId="041C0476" w14:textId="77777777" w:rsidR="009C17F2" w:rsidRDefault="009C17F2" w:rsidP="009C17F2">
            <w:pPr>
              <w:pStyle w:val="NoSpacing"/>
            </w:pPr>
            <w:r>
              <w:t>Deborah Spindler</w:t>
            </w:r>
          </w:p>
        </w:tc>
        <w:tc>
          <w:tcPr>
            <w:tcW w:w="2880" w:type="dxa"/>
          </w:tcPr>
          <w:p w14:paraId="41E3CEB3" w14:textId="77777777" w:rsidR="009C17F2" w:rsidRDefault="009C17F2" w:rsidP="009C17F2">
            <w:pPr>
              <w:pStyle w:val="NoSpacing"/>
            </w:pPr>
            <w:r>
              <w:t>M.A.</w:t>
            </w:r>
          </w:p>
        </w:tc>
        <w:tc>
          <w:tcPr>
            <w:tcW w:w="5251" w:type="dxa"/>
          </w:tcPr>
          <w:p w14:paraId="5B7D8CD5" w14:textId="77777777" w:rsidR="009C17F2" w:rsidRDefault="009C17F2" w:rsidP="009C17F2">
            <w:r>
              <w:t>Director Student Financial Services</w:t>
            </w:r>
          </w:p>
        </w:tc>
      </w:tr>
      <w:tr w:rsidR="009C17F2" w14:paraId="073ABADF" w14:textId="77777777" w:rsidTr="00374C31">
        <w:trPr>
          <w:trHeight w:val="144"/>
        </w:trPr>
        <w:tc>
          <w:tcPr>
            <w:tcW w:w="2898" w:type="dxa"/>
          </w:tcPr>
          <w:p w14:paraId="193536A4" w14:textId="77777777" w:rsidR="009C17F2" w:rsidRDefault="00DE4ED0" w:rsidP="009C17F2">
            <w:pPr>
              <w:pStyle w:val="NoSpacing"/>
            </w:pPr>
            <w:r>
              <w:lastRenderedPageBreak/>
              <w:t>Michael Sulger</w:t>
            </w:r>
          </w:p>
        </w:tc>
        <w:tc>
          <w:tcPr>
            <w:tcW w:w="2880" w:type="dxa"/>
          </w:tcPr>
          <w:p w14:paraId="297DE50E" w14:textId="77777777" w:rsidR="009C17F2" w:rsidRDefault="00DE4ED0" w:rsidP="009C17F2">
            <w:pPr>
              <w:pStyle w:val="NoSpacing"/>
            </w:pPr>
            <w:r>
              <w:t>M.B.A.</w:t>
            </w:r>
          </w:p>
        </w:tc>
        <w:tc>
          <w:tcPr>
            <w:tcW w:w="5251" w:type="dxa"/>
          </w:tcPr>
          <w:p w14:paraId="5DC91BC2" w14:textId="77777777" w:rsidR="009C17F2" w:rsidRDefault="00DE4ED0" w:rsidP="009C17F2">
            <w:r>
              <w:t>Director Student Business Services</w:t>
            </w:r>
          </w:p>
        </w:tc>
      </w:tr>
      <w:tr w:rsidR="00DE4ED0" w14:paraId="2B82A67C" w14:textId="77777777" w:rsidTr="00374C31">
        <w:trPr>
          <w:trHeight w:val="144"/>
        </w:trPr>
        <w:tc>
          <w:tcPr>
            <w:tcW w:w="2898" w:type="dxa"/>
          </w:tcPr>
          <w:p w14:paraId="731FA4DF" w14:textId="77777777" w:rsidR="00DE4ED0" w:rsidRDefault="00DE4ED0" w:rsidP="00DE4ED0">
            <w:pPr>
              <w:pStyle w:val="NoSpacing"/>
            </w:pPr>
            <w:r>
              <w:t>Dr. Sonja Arnak</w:t>
            </w:r>
          </w:p>
        </w:tc>
        <w:tc>
          <w:tcPr>
            <w:tcW w:w="2880" w:type="dxa"/>
          </w:tcPr>
          <w:p w14:paraId="2004F121" w14:textId="066B4526" w:rsidR="00DE4ED0" w:rsidRDefault="00DE4ED0" w:rsidP="00DE4ED0">
            <w:pPr>
              <w:pStyle w:val="NoSpacing"/>
            </w:pPr>
            <w:r>
              <w:t xml:space="preserve">Doctorate in Education, </w:t>
            </w:r>
            <w:r w:rsidR="00865DE0">
              <w:t xml:space="preserve">Holds a </w:t>
            </w:r>
            <w:r>
              <w:t>Teaching Credential</w:t>
            </w:r>
          </w:p>
        </w:tc>
        <w:tc>
          <w:tcPr>
            <w:tcW w:w="5251" w:type="dxa"/>
          </w:tcPr>
          <w:p w14:paraId="78A34B0A" w14:textId="77777777" w:rsidR="00DE4ED0" w:rsidRDefault="00DE4ED0" w:rsidP="00DE4ED0">
            <w:r>
              <w:t>Program Director, Teacher Education</w:t>
            </w:r>
          </w:p>
        </w:tc>
      </w:tr>
      <w:tr w:rsidR="00DE4ED0" w14:paraId="33016AE4" w14:textId="77777777" w:rsidTr="00374C31">
        <w:trPr>
          <w:trHeight w:val="144"/>
        </w:trPr>
        <w:tc>
          <w:tcPr>
            <w:tcW w:w="2898" w:type="dxa"/>
          </w:tcPr>
          <w:p w14:paraId="4E39B398" w14:textId="77777777" w:rsidR="00DE4ED0" w:rsidRDefault="00DE4ED0" w:rsidP="00DE4ED0">
            <w:pPr>
              <w:pStyle w:val="NoSpacing"/>
            </w:pPr>
            <w:r>
              <w:t>Dr. Stephen Cochrane</w:t>
            </w:r>
          </w:p>
        </w:tc>
        <w:tc>
          <w:tcPr>
            <w:tcW w:w="2880" w:type="dxa"/>
          </w:tcPr>
          <w:p w14:paraId="16ABB22D" w14:textId="691EC17C" w:rsidR="00DE4ED0" w:rsidRDefault="00DE4ED0" w:rsidP="00DE4ED0">
            <w:pPr>
              <w:pStyle w:val="NoSpacing"/>
            </w:pPr>
            <w:r>
              <w:t xml:space="preserve">Doctorate in Education, </w:t>
            </w:r>
            <w:r w:rsidR="00865DE0">
              <w:t xml:space="preserve">Holds a </w:t>
            </w:r>
            <w:r>
              <w:t>Teach</w:t>
            </w:r>
            <w:r w:rsidR="00865DE0">
              <w:t xml:space="preserve">ing </w:t>
            </w:r>
            <w:r>
              <w:t xml:space="preserve"> Credential</w:t>
            </w:r>
          </w:p>
        </w:tc>
        <w:tc>
          <w:tcPr>
            <w:tcW w:w="5251" w:type="dxa"/>
          </w:tcPr>
          <w:p w14:paraId="53DF27A9" w14:textId="77777777" w:rsidR="00DE4ED0" w:rsidRDefault="00DE4ED0" w:rsidP="00DE4ED0">
            <w:r>
              <w:t>Program Director, Special Education</w:t>
            </w:r>
          </w:p>
        </w:tc>
      </w:tr>
      <w:tr w:rsidR="00DE4ED0" w14:paraId="06DEF691" w14:textId="77777777" w:rsidTr="00374C31">
        <w:trPr>
          <w:trHeight w:val="144"/>
        </w:trPr>
        <w:tc>
          <w:tcPr>
            <w:tcW w:w="2898" w:type="dxa"/>
          </w:tcPr>
          <w:p w14:paraId="586E8744" w14:textId="77777777" w:rsidR="00DE4ED0" w:rsidRDefault="00DE4ED0" w:rsidP="00DE4ED0">
            <w:pPr>
              <w:pStyle w:val="NoSpacing"/>
            </w:pPr>
            <w:r>
              <w:t>Ms. Leah Felson</w:t>
            </w:r>
          </w:p>
        </w:tc>
        <w:tc>
          <w:tcPr>
            <w:tcW w:w="2880" w:type="dxa"/>
          </w:tcPr>
          <w:p w14:paraId="23481EC3" w14:textId="77777777" w:rsidR="00DE4ED0" w:rsidRDefault="00DE4ED0" w:rsidP="00DE4ED0">
            <w:pPr>
              <w:pStyle w:val="NoSpacing"/>
            </w:pPr>
            <w:r>
              <w:t>M.A</w:t>
            </w:r>
          </w:p>
        </w:tc>
        <w:tc>
          <w:tcPr>
            <w:tcW w:w="5251" w:type="dxa"/>
          </w:tcPr>
          <w:p w14:paraId="20D0D743" w14:textId="77777777" w:rsidR="00DE4ED0" w:rsidRDefault="00DE4ED0" w:rsidP="00DE4ED0">
            <w:r>
              <w:t>Clinical Practice Coordinator</w:t>
            </w:r>
          </w:p>
        </w:tc>
      </w:tr>
      <w:tr w:rsidR="00DE4ED0" w14:paraId="478D65D1" w14:textId="77777777" w:rsidTr="00374C31">
        <w:trPr>
          <w:trHeight w:val="144"/>
        </w:trPr>
        <w:tc>
          <w:tcPr>
            <w:tcW w:w="2898" w:type="dxa"/>
          </w:tcPr>
          <w:p w14:paraId="32A5C842" w14:textId="66E1FE6D" w:rsidR="00DE4ED0" w:rsidRDefault="00793F59" w:rsidP="00DE4ED0">
            <w:pPr>
              <w:pStyle w:val="NoSpacing"/>
            </w:pPr>
            <w:r>
              <w:t>James Bailey</w:t>
            </w:r>
          </w:p>
        </w:tc>
        <w:tc>
          <w:tcPr>
            <w:tcW w:w="2880" w:type="dxa"/>
          </w:tcPr>
          <w:p w14:paraId="1D004C91" w14:textId="4F51CA25" w:rsidR="00DE4ED0" w:rsidRDefault="00590A76" w:rsidP="00DE4ED0">
            <w:pPr>
              <w:pStyle w:val="NoSpacing"/>
            </w:pPr>
            <w:r>
              <w:t>M.A</w:t>
            </w:r>
          </w:p>
        </w:tc>
        <w:tc>
          <w:tcPr>
            <w:tcW w:w="5251" w:type="dxa"/>
          </w:tcPr>
          <w:p w14:paraId="2F86202F" w14:textId="77777777" w:rsidR="00DE4ED0" w:rsidRDefault="00590A76" w:rsidP="00DE4ED0">
            <w:r>
              <w:t>Field Experience Speci</w:t>
            </w:r>
            <w:r w:rsidR="00A70FC2">
              <w:t>alist</w:t>
            </w:r>
          </w:p>
        </w:tc>
      </w:tr>
      <w:tr w:rsidR="00B55E53" w14:paraId="3EDAD5AE" w14:textId="77777777" w:rsidTr="00374C31">
        <w:trPr>
          <w:trHeight w:val="144"/>
        </w:trPr>
        <w:tc>
          <w:tcPr>
            <w:tcW w:w="2898" w:type="dxa"/>
          </w:tcPr>
          <w:p w14:paraId="1687EC5A" w14:textId="77777777" w:rsidR="00B55E53" w:rsidRDefault="00B55E53" w:rsidP="00B55E53">
            <w:pPr>
              <w:pStyle w:val="NoSpacing"/>
            </w:pPr>
            <w:r>
              <w:t>Ms. Debra-lea Olazaba</w:t>
            </w:r>
          </w:p>
        </w:tc>
        <w:tc>
          <w:tcPr>
            <w:tcW w:w="2880" w:type="dxa"/>
          </w:tcPr>
          <w:p w14:paraId="778301F9" w14:textId="77777777" w:rsidR="00B55E53" w:rsidRDefault="00B55E53" w:rsidP="00B55E53">
            <w:pPr>
              <w:pStyle w:val="NoSpacing"/>
            </w:pPr>
            <w:r>
              <w:t>M.A</w:t>
            </w:r>
          </w:p>
        </w:tc>
        <w:tc>
          <w:tcPr>
            <w:tcW w:w="5251" w:type="dxa"/>
          </w:tcPr>
          <w:p w14:paraId="77EFA005" w14:textId="77777777" w:rsidR="00B55E53" w:rsidRDefault="00B55E53" w:rsidP="00B55E53">
            <w:r>
              <w:t>Accountability Officer</w:t>
            </w:r>
          </w:p>
        </w:tc>
      </w:tr>
      <w:tr w:rsidR="009B0A6A" w14:paraId="6CDF6D0F" w14:textId="77777777" w:rsidTr="00374C31">
        <w:trPr>
          <w:trHeight w:val="144"/>
        </w:trPr>
        <w:tc>
          <w:tcPr>
            <w:tcW w:w="2898" w:type="dxa"/>
          </w:tcPr>
          <w:p w14:paraId="6C444368" w14:textId="77777777" w:rsidR="009B0A6A" w:rsidRDefault="009B0A6A" w:rsidP="009B0A6A">
            <w:pPr>
              <w:pStyle w:val="NoSpacing"/>
            </w:pPr>
            <w:r>
              <w:t>Ms. Suzanne Garrett</w:t>
            </w:r>
          </w:p>
        </w:tc>
        <w:tc>
          <w:tcPr>
            <w:tcW w:w="2880" w:type="dxa"/>
          </w:tcPr>
          <w:p w14:paraId="11DAECC3" w14:textId="77777777" w:rsidR="009B0A6A" w:rsidRDefault="009B0A6A" w:rsidP="009B0A6A">
            <w:pPr>
              <w:pStyle w:val="NoSpacing"/>
            </w:pPr>
            <w:r>
              <w:t>M.A</w:t>
            </w:r>
          </w:p>
        </w:tc>
        <w:tc>
          <w:tcPr>
            <w:tcW w:w="5251" w:type="dxa"/>
          </w:tcPr>
          <w:p w14:paraId="16B9B19C" w14:textId="77777777" w:rsidR="009B0A6A" w:rsidRDefault="009B0A6A" w:rsidP="009B0A6A">
            <w:r>
              <w:t>Senior Credential Analyst</w:t>
            </w:r>
          </w:p>
        </w:tc>
      </w:tr>
      <w:tr w:rsidR="009B0A6A" w14:paraId="36B51648" w14:textId="77777777" w:rsidTr="00374C31">
        <w:trPr>
          <w:trHeight w:val="144"/>
        </w:trPr>
        <w:tc>
          <w:tcPr>
            <w:tcW w:w="2898" w:type="dxa"/>
          </w:tcPr>
          <w:p w14:paraId="5267CBEA" w14:textId="77777777" w:rsidR="009B0A6A" w:rsidRDefault="009B0A6A" w:rsidP="009B0A6A">
            <w:pPr>
              <w:pStyle w:val="NoSpacing"/>
            </w:pPr>
            <w:r>
              <w:t>Ms. Mariah Klein</w:t>
            </w:r>
          </w:p>
        </w:tc>
        <w:tc>
          <w:tcPr>
            <w:tcW w:w="2880" w:type="dxa"/>
          </w:tcPr>
          <w:p w14:paraId="7306A666" w14:textId="77777777" w:rsidR="009B0A6A" w:rsidRDefault="009B0A6A" w:rsidP="009B0A6A">
            <w:pPr>
              <w:pStyle w:val="NoSpacing"/>
            </w:pPr>
            <w:r>
              <w:t>M.A</w:t>
            </w:r>
          </w:p>
        </w:tc>
        <w:tc>
          <w:tcPr>
            <w:tcW w:w="5251" w:type="dxa"/>
          </w:tcPr>
          <w:p w14:paraId="612A8173" w14:textId="77777777" w:rsidR="009B0A6A" w:rsidRDefault="009B0A6A" w:rsidP="009B0A6A">
            <w:r>
              <w:t>Credential Analyst</w:t>
            </w:r>
          </w:p>
        </w:tc>
      </w:tr>
      <w:tr w:rsidR="009B0A6A" w14:paraId="5D7C6755" w14:textId="77777777" w:rsidTr="00374C31">
        <w:trPr>
          <w:trHeight w:val="144"/>
        </w:trPr>
        <w:tc>
          <w:tcPr>
            <w:tcW w:w="2898" w:type="dxa"/>
          </w:tcPr>
          <w:p w14:paraId="5C24AB83" w14:textId="77777777" w:rsidR="009B0A6A" w:rsidRDefault="009B0A6A" w:rsidP="009B0A6A">
            <w:pPr>
              <w:pStyle w:val="NoSpacing"/>
            </w:pPr>
            <w:r>
              <w:t>Christine Shine</w:t>
            </w:r>
          </w:p>
        </w:tc>
        <w:tc>
          <w:tcPr>
            <w:tcW w:w="2880" w:type="dxa"/>
          </w:tcPr>
          <w:p w14:paraId="05D494E3" w14:textId="77777777" w:rsidR="009B0A6A" w:rsidRDefault="009B0A6A" w:rsidP="009B0A6A">
            <w:pPr>
              <w:pStyle w:val="NoSpacing"/>
            </w:pPr>
            <w:r>
              <w:t>M.A</w:t>
            </w:r>
          </w:p>
        </w:tc>
        <w:tc>
          <w:tcPr>
            <w:tcW w:w="5251" w:type="dxa"/>
          </w:tcPr>
          <w:p w14:paraId="47608934" w14:textId="77777777" w:rsidR="009B0A6A" w:rsidRDefault="009B0A6A" w:rsidP="009B0A6A">
            <w:r>
              <w:t>Credential Analyst</w:t>
            </w:r>
          </w:p>
        </w:tc>
      </w:tr>
      <w:tr w:rsidR="009B0A6A" w14:paraId="4A35F18F" w14:textId="77777777" w:rsidTr="00374C31">
        <w:trPr>
          <w:trHeight w:val="144"/>
        </w:trPr>
        <w:tc>
          <w:tcPr>
            <w:tcW w:w="2898" w:type="dxa"/>
          </w:tcPr>
          <w:p w14:paraId="089500BF" w14:textId="77777777" w:rsidR="009B0A6A" w:rsidRDefault="009B0A6A" w:rsidP="009B0A6A">
            <w:pPr>
              <w:pStyle w:val="NoSpacing"/>
            </w:pPr>
            <w:r>
              <w:t>Catherine Boulton</w:t>
            </w:r>
          </w:p>
        </w:tc>
        <w:tc>
          <w:tcPr>
            <w:tcW w:w="2880" w:type="dxa"/>
          </w:tcPr>
          <w:p w14:paraId="574A6332" w14:textId="77777777" w:rsidR="009B0A6A" w:rsidRDefault="009B0A6A" w:rsidP="009B0A6A">
            <w:pPr>
              <w:pStyle w:val="NoSpacing"/>
            </w:pPr>
            <w:r>
              <w:t>M.A</w:t>
            </w:r>
          </w:p>
        </w:tc>
        <w:tc>
          <w:tcPr>
            <w:tcW w:w="5251" w:type="dxa"/>
          </w:tcPr>
          <w:p w14:paraId="5BCC5DC3" w14:textId="77777777" w:rsidR="009B0A6A" w:rsidRDefault="009B0A6A" w:rsidP="009B0A6A">
            <w:r>
              <w:t>Academic Program Coordinator</w:t>
            </w:r>
          </w:p>
        </w:tc>
      </w:tr>
      <w:tr w:rsidR="009B0A6A" w14:paraId="0DE55181" w14:textId="77777777" w:rsidTr="00374C31">
        <w:trPr>
          <w:trHeight w:val="144"/>
        </w:trPr>
        <w:tc>
          <w:tcPr>
            <w:tcW w:w="2898" w:type="dxa"/>
          </w:tcPr>
          <w:p w14:paraId="1280CE1F" w14:textId="77777777" w:rsidR="009B0A6A" w:rsidRDefault="009B0A6A" w:rsidP="009B0A6A">
            <w:pPr>
              <w:pStyle w:val="NoSpacing"/>
            </w:pPr>
            <w:r>
              <w:t>Celia Lopez</w:t>
            </w:r>
          </w:p>
        </w:tc>
        <w:tc>
          <w:tcPr>
            <w:tcW w:w="2880" w:type="dxa"/>
          </w:tcPr>
          <w:p w14:paraId="72704690" w14:textId="77777777" w:rsidR="009B0A6A" w:rsidRDefault="009B0A6A" w:rsidP="009B0A6A">
            <w:pPr>
              <w:pStyle w:val="NoSpacing"/>
            </w:pPr>
            <w:r>
              <w:t>M.A</w:t>
            </w:r>
          </w:p>
        </w:tc>
        <w:tc>
          <w:tcPr>
            <w:tcW w:w="5251" w:type="dxa"/>
          </w:tcPr>
          <w:p w14:paraId="584FF135" w14:textId="77777777" w:rsidR="009B0A6A" w:rsidRDefault="009B0A6A" w:rsidP="009B0A6A">
            <w:r>
              <w:t>Academic Advisor</w:t>
            </w:r>
          </w:p>
        </w:tc>
      </w:tr>
      <w:tr w:rsidR="00590A76" w14:paraId="46B8D9D2" w14:textId="77777777" w:rsidTr="00374C31">
        <w:trPr>
          <w:trHeight w:val="144"/>
        </w:trPr>
        <w:tc>
          <w:tcPr>
            <w:tcW w:w="2898" w:type="dxa"/>
          </w:tcPr>
          <w:p w14:paraId="31746DC6" w14:textId="77777777" w:rsidR="00590A76" w:rsidRDefault="00590A76" w:rsidP="009B0A6A">
            <w:pPr>
              <w:pStyle w:val="NoSpacing"/>
            </w:pPr>
            <w:r>
              <w:t>Michelle Jackson</w:t>
            </w:r>
          </w:p>
        </w:tc>
        <w:tc>
          <w:tcPr>
            <w:tcW w:w="2880" w:type="dxa"/>
          </w:tcPr>
          <w:p w14:paraId="5AA40957" w14:textId="77777777" w:rsidR="00590A76" w:rsidRDefault="00590A76" w:rsidP="009B0A6A">
            <w:pPr>
              <w:pStyle w:val="NoSpacing"/>
            </w:pPr>
            <w:r>
              <w:t>M.A.</w:t>
            </w:r>
          </w:p>
        </w:tc>
        <w:tc>
          <w:tcPr>
            <w:tcW w:w="5251" w:type="dxa"/>
          </w:tcPr>
          <w:p w14:paraId="62072239" w14:textId="77777777" w:rsidR="00590A76" w:rsidRDefault="00590A76" w:rsidP="009B0A6A">
            <w:r>
              <w:t>Senior Director Academic Advising Services</w:t>
            </w:r>
          </w:p>
        </w:tc>
      </w:tr>
      <w:tr w:rsidR="00590A76" w14:paraId="56046D4F" w14:textId="77777777" w:rsidTr="00374C31">
        <w:trPr>
          <w:trHeight w:val="144"/>
        </w:trPr>
        <w:tc>
          <w:tcPr>
            <w:tcW w:w="2898" w:type="dxa"/>
          </w:tcPr>
          <w:p w14:paraId="3C892375" w14:textId="77777777" w:rsidR="00590A76" w:rsidRDefault="00590A76" w:rsidP="00590A76">
            <w:pPr>
              <w:pStyle w:val="NoSpacing"/>
            </w:pPr>
            <w:r>
              <w:t>Thomas Provenzano</w:t>
            </w:r>
          </w:p>
        </w:tc>
        <w:tc>
          <w:tcPr>
            <w:tcW w:w="2880" w:type="dxa"/>
          </w:tcPr>
          <w:p w14:paraId="742214FF" w14:textId="77777777" w:rsidR="00590A76" w:rsidRDefault="00590A76" w:rsidP="00590A76">
            <w:pPr>
              <w:pStyle w:val="NoSpacing"/>
            </w:pPr>
            <w:r>
              <w:t>M.A</w:t>
            </w:r>
          </w:p>
        </w:tc>
        <w:tc>
          <w:tcPr>
            <w:tcW w:w="5251" w:type="dxa"/>
          </w:tcPr>
          <w:p w14:paraId="5A8C5E24" w14:textId="77777777" w:rsidR="00590A76" w:rsidRDefault="00590A76" w:rsidP="00590A76">
            <w:r>
              <w:t>Senior Academic Advisor</w:t>
            </w:r>
          </w:p>
        </w:tc>
      </w:tr>
      <w:tr w:rsidR="00590A76" w14:paraId="1FC38FE3" w14:textId="77777777" w:rsidTr="00374C31">
        <w:trPr>
          <w:trHeight w:val="144"/>
        </w:trPr>
        <w:tc>
          <w:tcPr>
            <w:tcW w:w="2898" w:type="dxa"/>
          </w:tcPr>
          <w:p w14:paraId="02E24E90" w14:textId="048279B7" w:rsidR="00590A76" w:rsidRDefault="00590A76" w:rsidP="00590A76">
            <w:pPr>
              <w:pStyle w:val="NoSpacing"/>
            </w:pPr>
            <w:r>
              <w:t>Gail</w:t>
            </w:r>
            <w:r w:rsidR="00793F59">
              <w:t xml:space="preserve"> Sullivan</w:t>
            </w:r>
          </w:p>
        </w:tc>
        <w:tc>
          <w:tcPr>
            <w:tcW w:w="2880" w:type="dxa"/>
          </w:tcPr>
          <w:p w14:paraId="3EEC9C24" w14:textId="3C8DF7C5" w:rsidR="00590A76" w:rsidRDefault="00590A76" w:rsidP="00590A76">
            <w:pPr>
              <w:pStyle w:val="NoSpacing"/>
            </w:pPr>
            <w:r>
              <w:t xml:space="preserve">M.A, </w:t>
            </w:r>
            <w:r w:rsidR="00865DE0">
              <w:t xml:space="preserve">Holds a </w:t>
            </w:r>
            <w:r>
              <w:t>Teaching Credential</w:t>
            </w:r>
          </w:p>
        </w:tc>
        <w:tc>
          <w:tcPr>
            <w:tcW w:w="5251" w:type="dxa"/>
          </w:tcPr>
          <w:p w14:paraId="162EE2E8" w14:textId="77777777" w:rsidR="00590A76" w:rsidRDefault="00590A76" w:rsidP="00590A76">
            <w:r>
              <w:t>Academic Advisor</w:t>
            </w:r>
          </w:p>
        </w:tc>
      </w:tr>
      <w:tr w:rsidR="00590A76" w14:paraId="622E53EE" w14:textId="77777777" w:rsidTr="00374C31">
        <w:trPr>
          <w:trHeight w:val="144"/>
        </w:trPr>
        <w:tc>
          <w:tcPr>
            <w:tcW w:w="2898" w:type="dxa"/>
          </w:tcPr>
          <w:p w14:paraId="2C73B462" w14:textId="77777777" w:rsidR="00590A76" w:rsidRDefault="00590A76" w:rsidP="00590A76">
            <w:pPr>
              <w:pStyle w:val="NoSpacing"/>
            </w:pPr>
            <w:r>
              <w:t>Thanayi Karenga</w:t>
            </w:r>
          </w:p>
        </w:tc>
        <w:tc>
          <w:tcPr>
            <w:tcW w:w="2880" w:type="dxa"/>
          </w:tcPr>
          <w:p w14:paraId="6DDBE0ED" w14:textId="77777777" w:rsidR="00590A76" w:rsidRDefault="00590A76" w:rsidP="00590A76">
            <w:pPr>
              <w:pStyle w:val="NoSpacing"/>
            </w:pPr>
            <w:r>
              <w:t>M.A</w:t>
            </w:r>
          </w:p>
        </w:tc>
        <w:tc>
          <w:tcPr>
            <w:tcW w:w="5251" w:type="dxa"/>
          </w:tcPr>
          <w:p w14:paraId="2750CF52" w14:textId="77777777" w:rsidR="00590A76" w:rsidRDefault="00590A76" w:rsidP="00590A76">
            <w:r>
              <w:t>Senior Academic Analyst</w:t>
            </w:r>
          </w:p>
        </w:tc>
      </w:tr>
      <w:tr w:rsidR="00590A76" w14:paraId="3B0585DB" w14:textId="77777777" w:rsidTr="00374C31">
        <w:trPr>
          <w:trHeight w:val="144"/>
        </w:trPr>
        <w:tc>
          <w:tcPr>
            <w:tcW w:w="2898" w:type="dxa"/>
          </w:tcPr>
          <w:p w14:paraId="2656B4D1" w14:textId="77777777" w:rsidR="00590A76" w:rsidRDefault="00590A76" w:rsidP="00590A76">
            <w:pPr>
              <w:pStyle w:val="NoSpacing"/>
            </w:pPr>
            <w:r>
              <w:t>Angela Erdman</w:t>
            </w:r>
          </w:p>
        </w:tc>
        <w:tc>
          <w:tcPr>
            <w:tcW w:w="2880" w:type="dxa"/>
          </w:tcPr>
          <w:p w14:paraId="67638A38" w14:textId="77777777" w:rsidR="00590A76" w:rsidRDefault="00590A76" w:rsidP="00590A76">
            <w:pPr>
              <w:pStyle w:val="NoSpacing"/>
            </w:pPr>
            <w:r>
              <w:t>M.A</w:t>
            </w:r>
          </w:p>
        </w:tc>
        <w:tc>
          <w:tcPr>
            <w:tcW w:w="5251" w:type="dxa"/>
          </w:tcPr>
          <w:p w14:paraId="70BA6D71" w14:textId="77777777" w:rsidR="00590A76" w:rsidRDefault="00590A76" w:rsidP="00590A76">
            <w:r>
              <w:t>Senior Director, Admissions</w:t>
            </w:r>
          </w:p>
        </w:tc>
      </w:tr>
      <w:tr w:rsidR="00590A76" w14:paraId="28914F8C" w14:textId="77777777" w:rsidTr="00374C31">
        <w:trPr>
          <w:trHeight w:val="144"/>
        </w:trPr>
        <w:tc>
          <w:tcPr>
            <w:tcW w:w="2898" w:type="dxa"/>
          </w:tcPr>
          <w:p w14:paraId="5DECFB7F" w14:textId="77777777" w:rsidR="00590A76" w:rsidRPr="009A4675" w:rsidRDefault="00590A76" w:rsidP="00590A76">
            <w:pPr>
              <w:shd w:val="clear" w:color="auto" w:fill="FFFFFF"/>
              <w:rPr>
                <w:sz w:val="24"/>
              </w:rPr>
            </w:pPr>
            <w:r w:rsidRPr="009A4675">
              <w:rPr>
                <w:sz w:val="24"/>
              </w:rPr>
              <w:t>Joseph Deragisch</w:t>
            </w:r>
          </w:p>
          <w:p w14:paraId="67792847" w14:textId="77777777" w:rsidR="00590A76" w:rsidRDefault="00590A76" w:rsidP="00590A76">
            <w:pPr>
              <w:pStyle w:val="NoSpacing"/>
            </w:pPr>
          </w:p>
        </w:tc>
        <w:tc>
          <w:tcPr>
            <w:tcW w:w="2880" w:type="dxa"/>
          </w:tcPr>
          <w:p w14:paraId="2E0B1046" w14:textId="77777777" w:rsidR="00590A76" w:rsidRDefault="00590A76" w:rsidP="00590A76">
            <w:pPr>
              <w:pStyle w:val="NoSpacing"/>
            </w:pPr>
            <w:r>
              <w:t xml:space="preserve">M.A, </w:t>
            </w:r>
          </w:p>
        </w:tc>
        <w:tc>
          <w:tcPr>
            <w:tcW w:w="5251" w:type="dxa"/>
          </w:tcPr>
          <w:p w14:paraId="797C1728" w14:textId="77777777" w:rsidR="00590A76" w:rsidRDefault="00590A76" w:rsidP="00590A76">
            <w:r>
              <w:t>Senior Admissions Counselor</w:t>
            </w: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94599B" w:rsidRPr="005F1AF1" w14:paraId="5FE1E3E0" w14:textId="77777777" w:rsidTr="002D6AC6">
        <w:trPr>
          <w:trHeight w:val="258"/>
        </w:trPr>
        <w:tc>
          <w:tcPr>
            <w:tcW w:w="2774" w:type="dxa"/>
            <w:tcBorders>
              <w:top w:val="double" w:sz="4" w:space="0" w:color="auto"/>
              <w:bottom w:val="double" w:sz="4" w:space="0" w:color="auto"/>
            </w:tcBorders>
            <w:shd w:val="clear" w:color="auto" w:fill="DBE5F1"/>
          </w:tcPr>
          <w:p w14:paraId="7E903828" w14:textId="77777777" w:rsidR="0094599B" w:rsidRPr="005F1AF1" w:rsidRDefault="0094599B" w:rsidP="00A93A7D">
            <w:pPr>
              <w:rPr>
                <w:b/>
                <w:color w:val="000099"/>
              </w:rPr>
            </w:pPr>
            <w:permStart w:id="1476737903" w:edGrp="everyone"/>
            <w:r>
              <w:rPr>
                <w:rStyle w:val="ADEUSEONLYChar"/>
                <w:b/>
                <w:color w:val="D71920"/>
              </w:rPr>
              <w:t>Review Team</w:t>
            </w:r>
            <w:r w:rsidRPr="005F1AF1">
              <w:rPr>
                <w:rStyle w:val="ADEUSEONLYChar"/>
                <w:b/>
                <w:color w:val="D71920"/>
              </w:rPr>
              <w:t xml:space="preserve"> </w:t>
            </w:r>
            <w:r>
              <w:rPr>
                <w:rStyle w:val="ADEUSEONLYChar"/>
                <w:b/>
                <w:color w:val="D71920"/>
              </w:rPr>
              <w:t>Use Only</w:t>
            </w:r>
          </w:p>
        </w:tc>
        <w:tc>
          <w:tcPr>
            <w:tcW w:w="7992" w:type="dxa"/>
            <w:tcBorders>
              <w:top w:val="double" w:sz="4" w:space="0" w:color="auto"/>
              <w:bottom w:val="double" w:sz="4" w:space="0" w:color="auto"/>
            </w:tcBorders>
          </w:tcPr>
          <w:p w14:paraId="7DC73FA7" w14:textId="77777777" w:rsidR="0094599B" w:rsidRPr="005F1AF1" w:rsidRDefault="0094599B" w:rsidP="00A93A7D">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843523733"/>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2101978614"/>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713085230"/>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1625697855"/>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94599B" w:rsidRPr="00820AE2" w14:paraId="51875EC6" w14:textId="77777777" w:rsidTr="002D6AC6">
        <w:trPr>
          <w:trHeight w:val="258"/>
        </w:trPr>
        <w:tc>
          <w:tcPr>
            <w:tcW w:w="2774" w:type="dxa"/>
            <w:tcBorders>
              <w:top w:val="double" w:sz="4" w:space="0" w:color="auto"/>
            </w:tcBorders>
            <w:shd w:val="clear" w:color="auto" w:fill="DBE5F1"/>
          </w:tcPr>
          <w:p w14:paraId="77EFEC1A" w14:textId="77777777" w:rsidR="0094599B" w:rsidRPr="005F1AF1" w:rsidRDefault="0094599B" w:rsidP="00A93A7D">
            <w:pPr>
              <w:rPr>
                <w:rStyle w:val="ADEUSEONLYChar"/>
                <w:b/>
                <w:color w:val="D71920"/>
              </w:rPr>
            </w:pPr>
            <w:r>
              <w:rPr>
                <w:rStyle w:val="ADEUSEONLYChar"/>
                <w:b/>
                <w:color w:val="D71920"/>
              </w:rPr>
              <w:t xml:space="preserve">Required Additional Information: </w:t>
            </w:r>
          </w:p>
        </w:tc>
        <w:sdt>
          <w:sdtPr>
            <w:rPr>
              <w:rStyle w:val="ADEUSEONLYChar"/>
              <w:b/>
              <w:color w:val="FF0000"/>
            </w:rPr>
            <w:id w:val="1300268592"/>
            <w:showingPlcHdr/>
          </w:sdtPr>
          <w:sdtEndPr>
            <w:rPr>
              <w:rStyle w:val="ADEUSEONLYChar"/>
            </w:rPr>
          </w:sdtEndPr>
          <w:sdtContent>
            <w:tc>
              <w:tcPr>
                <w:tcW w:w="7992" w:type="dxa"/>
                <w:tcBorders>
                  <w:top w:val="double" w:sz="4" w:space="0" w:color="auto"/>
                </w:tcBorders>
              </w:tcPr>
              <w:p w14:paraId="4A419895" w14:textId="77777777" w:rsidR="0094599B" w:rsidRPr="00820AE2" w:rsidRDefault="0094599B" w:rsidP="00A93A7D">
                <w:pPr>
                  <w:tabs>
                    <w:tab w:val="left" w:pos="1740"/>
                  </w:tabs>
                  <w:rPr>
                    <w:rStyle w:val="ADEUSEONLYChar"/>
                    <w:b/>
                    <w:color w:val="FF0000"/>
                  </w:rPr>
                </w:pPr>
                <w:r>
                  <w:rPr>
                    <w:rStyle w:val="ADEUSEONLYChar"/>
                    <w:b/>
                    <w:color w:val="FF0000"/>
                  </w:rPr>
                  <w:t xml:space="preserve">     </w:t>
                </w:r>
              </w:p>
            </w:tc>
          </w:sdtContent>
        </w:sdt>
      </w:tr>
      <w:permEnd w:id="1476737903"/>
    </w:tbl>
    <w:p w14:paraId="6BA8B737" w14:textId="77777777" w:rsidR="000B648A" w:rsidRDefault="000B648A" w:rsidP="0032444B">
      <w:pPr>
        <w:pStyle w:val="NoSpacing"/>
        <w:rPr>
          <w:b/>
          <w:color w:val="D71920"/>
          <w:sz w:val="24"/>
        </w:rPr>
      </w:pPr>
    </w:p>
    <w:p w14:paraId="7632D407" w14:textId="77777777" w:rsidR="00DC5038" w:rsidRDefault="00DC5038" w:rsidP="32C8DC45">
      <w:pPr>
        <w:pStyle w:val="NoSpacing"/>
        <w:rPr>
          <w:b/>
          <w:bCs/>
          <w:color w:val="D71920"/>
          <w:sz w:val="24"/>
        </w:rPr>
      </w:pPr>
    </w:p>
    <w:p w14:paraId="0301B122" w14:textId="25270888" w:rsidR="0094599B" w:rsidRPr="00954386" w:rsidRDefault="00635909" w:rsidP="0032444B">
      <w:pPr>
        <w:pStyle w:val="NoSpacing"/>
        <w:rPr>
          <w:b/>
          <w:color w:val="D71920"/>
          <w:sz w:val="24"/>
        </w:rPr>
      </w:pPr>
      <w:r>
        <w:rPr>
          <w:b/>
          <w:color w:val="D71920"/>
          <w:sz w:val="24"/>
        </w:rPr>
        <w:t>Time to Complete Program</w:t>
      </w:r>
      <w:r w:rsidR="00954386" w:rsidRPr="00B51481">
        <w:rPr>
          <w:b/>
          <w:color w:val="D71920"/>
          <w:sz w:val="24"/>
        </w:rPr>
        <w:t xml:space="preserve"> (</w:t>
      </w:r>
      <w:r w:rsidR="008975C4">
        <w:rPr>
          <w:b/>
          <w:color w:val="D71920"/>
          <w:sz w:val="24"/>
        </w:rPr>
        <w:t>ARTICLE R7-2-604.03</w:t>
      </w:r>
      <w:r w:rsidR="00954386">
        <w:rPr>
          <w:b/>
          <w:color w:val="D71920"/>
          <w:sz w:val="24"/>
        </w:rPr>
        <w:t>.A.9</w:t>
      </w:r>
      <w:r w:rsidR="00954386" w:rsidRPr="00B51481">
        <w:rPr>
          <w:b/>
          <w:color w:val="D71920"/>
          <w:sz w:val="24"/>
        </w:rPr>
        <w:t xml:space="preserve">) </w:t>
      </w:r>
    </w:p>
    <w:tbl>
      <w:tblPr>
        <w:tblStyle w:val="TableGrid"/>
        <w:tblW w:w="500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47"/>
        <w:gridCol w:w="1152"/>
      </w:tblGrid>
      <w:tr w:rsidR="00461295" w:rsidRPr="00461295" w14:paraId="7E54A8B0" w14:textId="77777777" w:rsidTr="00461295">
        <w:trPr>
          <w:trHeight w:val="458"/>
          <w:tblHeader/>
        </w:trPr>
        <w:tc>
          <w:tcPr>
            <w:tcW w:w="9647" w:type="dxa"/>
            <w:shd w:val="clear" w:color="auto" w:fill="DBE5F1"/>
          </w:tcPr>
          <w:p w14:paraId="72F524F7" w14:textId="77777777" w:rsidR="00270E7B" w:rsidRPr="00461295" w:rsidRDefault="00270E7B" w:rsidP="00954386">
            <w:pPr>
              <w:pStyle w:val="NoSpacing"/>
              <w:rPr>
                <w:b/>
                <w:color w:val="143F90"/>
              </w:rPr>
            </w:pPr>
            <w:r w:rsidRPr="00461295">
              <w:rPr>
                <w:b/>
                <w:color w:val="143F90"/>
              </w:rPr>
              <w:t>Prompt:</w:t>
            </w:r>
            <w:r w:rsidR="000A77FC" w:rsidRPr="00461295">
              <w:rPr>
                <w:b/>
                <w:color w:val="143F90"/>
              </w:rPr>
              <w:t xml:space="preserve"> </w:t>
            </w:r>
            <w:r w:rsidR="000A77FC" w:rsidRPr="00461295">
              <w:rPr>
                <w:b/>
                <w:i/>
                <w:color w:val="143F90"/>
              </w:rPr>
              <w:t>Des</w:t>
            </w:r>
            <w:r w:rsidR="00954386">
              <w:rPr>
                <w:b/>
                <w:i/>
                <w:color w:val="143F90"/>
              </w:rPr>
              <w:t>cribe in statement form the length of time a candidate enrolled in the program will complete the program.  “…which must allow for the completion of the program within one year but not more than three years”</w:t>
            </w:r>
            <w:r w:rsidR="000A77FC" w:rsidRPr="00461295">
              <w:rPr>
                <w:b/>
                <w:i/>
                <w:color w:val="143F90"/>
              </w:rPr>
              <w:t xml:space="preserve"> </w:t>
            </w:r>
          </w:p>
        </w:tc>
        <w:tc>
          <w:tcPr>
            <w:tcW w:w="1152" w:type="dxa"/>
            <w:shd w:val="clear" w:color="auto" w:fill="DBE5F1"/>
          </w:tcPr>
          <w:p w14:paraId="4197F9BD" w14:textId="77777777" w:rsidR="00270E7B" w:rsidRPr="00461295" w:rsidRDefault="00F657B2" w:rsidP="00461295">
            <w:pPr>
              <w:pStyle w:val="NoSpacing"/>
              <w:jc w:val="center"/>
              <w:rPr>
                <w:b/>
                <w:color w:val="143F90"/>
              </w:rPr>
            </w:pPr>
            <w:r w:rsidRPr="00461295">
              <w:rPr>
                <w:b/>
                <w:color w:val="143F90"/>
              </w:rPr>
              <w:t>250 Word Limit</w:t>
            </w:r>
          </w:p>
        </w:tc>
      </w:tr>
      <w:tr w:rsidR="00B51481" w14:paraId="5A6A9007" w14:textId="77777777" w:rsidTr="00B51481">
        <w:trPr>
          <w:trHeight w:val="188"/>
        </w:trPr>
        <w:tc>
          <w:tcPr>
            <w:tcW w:w="10799" w:type="dxa"/>
            <w:gridSpan w:val="2"/>
            <w:shd w:val="clear" w:color="auto" w:fill="auto"/>
          </w:tcPr>
          <w:p w14:paraId="10D870C3" w14:textId="4FAEE4CD" w:rsidR="00B51481" w:rsidRDefault="003344C9" w:rsidP="0032444B">
            <w:r>
              <w:t xml:space="preserve">The Alliant program can be completed in 12 months. Candidates may take an approved academic leave of absence if they have extenuating circumstances. In this instance Candidates would extend completion up to 2 years.  </w:t>
            </w: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294A72" w:rsidRPr="005F1AF1" w14:paraId="6A412FED" w14:textId="77777777" w:rsidTr="00294A72">
        <w:trPr>
          <w:trHeight w:val="258"/>
        </w:trPr>
        <w:tc>
          <w:tcPr>
            <w:tcW w:w="2833" w:type="dxa"/>
            <w:tcBorders>
              <w:top w:val="double" w:sz="4" w:space="0" w:color="auto"/>
              <w:bottom w:val="double" w:sz="4" w:space="0" w:color="auto"/>
            </w:tcBorders>
            <w:shd w:val="clear" w:color="auto" w:fill="DBE5F1"/>
          </w:tcPr>
          <w:p w14:paraId="4524364F" w14:textId="77777777" w:rsidR="00294A72" w:rsidRPr="005F1AF1" w:rsidRDefault="00294A72" w:rsidP="00294A72">
            <w:pPr>
              <w:rPr>
                <w:b/>
                <w:color w:val="000099"/>
              </w:rPr>
            </w:pPr>
            <w:r>
              <w:rPr>
                <w:rStyle w:val="ADEUSEONLYChar"/>
                <w:b/>
                <w:color w:val="D71920"/>
              </w:rPr>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19443F68" w14:textId="77777777" w:rsidR="00294A72" w:rsidRPr="005F1AF1" w:rsidRDefault="00294A72" w:rsidP="00294A72">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227619923"/>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82419245"/>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2041661217"/>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1286886839"/>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294A72" w:rsidRPr="00820AE2" w14:paraId="080802D4" w14:textId="77777777" w:rsidTr="00294A72">
        <w:trPr>
          <w:trHeight w:val="258"/>
        </w:trPr>
        <w:tc>
          <w:tcPr>
            <w:tcW w:w="2833" w:type="dxa"/>
            <w:tcBorders>
              <w:top w:val="double" w:sz="4" w:space="0" w:color="auto"/>
            </w:tcBorders>
            <w:shd w:val="clear" w:color="auto" w:fill="DBE5F1"/>
          </w:tcPr>
          <w:p w14:paraId="61D88B4F" w14:textId="77777777" w:rsidR="00294A72" w:rsidRPr="005F1AF1" w:rsidRDefault="00294A72" w:rsidP="00294A72">
            <w:pPr>
              <w:rPr>
                <w:rStyle w:val="ADEUSEONLYChar"/>
                <w:b/>
                <w:color w:val="D71920"/>
              </w:rPr>
            </w:pPr>
            <w:r>
              <w:rPr>
                <w:rStyle w:val="ADEUSEONLYChar"/>
                <w:b/>
                <w:color w:val="D71920"/>
              </w:rPr>
              <w:t xml:space="preserve">Required Additional Information: </w:t>
            </w:r>
          </w:p>
        </w:tc>
        <w:sdt>
          <w:sdtPr>
            <w:rPr>
              <w:rStyle w:val="ADEUSEONLYChar"/>
              <w:b/>
              <w:color w:val="FF0000"/>
            </w:rPr>
            <w:id w:val="473115809"/>
            <w:showingPlcHdr/>
          </w:sdtPr>
          <w:sdtEndPr>
            <w:rPr>
              <w:rStyle w:val="ADEUSEONLYChar"/>
            </w:rPr>
          </w:sdtEndPr>
          <w:sdtContent>
            <w:tc>
              <w:tcPr>
                <w:tcW w:w="8173" w:type="dxa"/>
                <w:tcBorders>
                  <w:top w:val="double" w:sz="4" w:space="0" w:color="auto"/>
                </w:tcBorders>
              </w:tcPr>
              <w:p w14:paraId="4B654B56" w14:textId="77777777" w:rsidR="00294A72" w:rsidRPr="00820AE2" w:rsidRDefault="00294A72" w:rsidP="00294A72">
                <w:pPr>
                  <w:tabs>
                    <w:tab w:val="left" w:pos="1740"/>
                  </w:tabs>
                  <w:rPr>
                    <w:rStyle w:val="ADEUSEONLYChar"/>
                    <w:b/>
                    <w:color w:val="FF0000"/>
                  </w:rPr>
                </w:pPr>
                <w:r>
                  <w:rPr>
                    <w:rStyle w:val="ADEUSEONLYChar"/>
                    <w:b/>
                    <w:color w:val="FF0000"/>
                  </w:rPr>
                  <w:t xml:space="preserve">     </w:t>
                </w:r>
              </w:p>
            </w:tc>
          </w:sdtContent>
        </w:sdt>
      </w:tr>
    </w:tbl>
    <w:p w14:paraId="366137AA" w14:textId="77777777" w:rsidR="00294A72" w:rsidRDefault="00294A72" w:rsidP="008B0B3F"/>
    <w:p w14:paraId="4AA13485" w14:textId="77777777" w:rsidR="00635909" w:rsidRPr="00954386" w:rsidRDefault="00635909" w:rsidP="00635909">
      <w:pPr>
        <w:pStyle w:val="NoSpacing"/>
        <w:rPr>
          <w:b/>
          <w:color w:val="D71920"/>
          <w:sz w:val="24"/>
        </w:rPr>
      </w:pPr>
      <w:r>
        <w:rPr>
          <w:b/>
          <w:color w:val="D71920"/>
          <w:sz w:val="24"/>
        </w:rPr>
        <w:t>Student Success and Evaluation Tracking</w:t>
      </w:r>
      <w:r w:rsidRPr="00B51481">
        <w:rPr>
          <w:b/>
          <w:color w:val="D71920"/>
          <w:sz w:val="24"/>
        </w:rPr>
        <w:t xml:space="preserve"> (</w:t>
      </w:r>
      <w:r>
        <w:rPr>
          <w:b/>
          <w:color w:val="D71920"/>
          <w:sz w:val="24"/>
        </w:rPr>
        <w:t>ARTICLE R7-2-604.03.A.10</w:t>
      </w:r>
      <w:r w:rsidRPr="00B51481">
        <w:rPr>
          <w:b/>
          <w:color w:val="D71920"/>
          <w:sz w:val="24"/>
        </w:rPr>
        <w:t xml:space="preserve">) </w:t>
      </w:r>
    </w:p>
    <w:tbl>
      <w:tblPr>
        <w:tblStyle w:val="TableGrid"/>
        <w:tblW w:w="500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4"/>
        <w:gridCol w:w="1165"/>
      </w:tblGrid>
      <w:tr w:rsidR="00635909" w:rsidRPr="00461295" w14:paraId="49194607" w14:textId="77777777" w:rsidTr="00FF7BA5">
        <w:trPr>
          <w:trHeight w:val="458"/>
          <w:tblHeader/>
        </w:trPr>
        <w:tc>
          <w:tcPr>
            <w:tcW w:w="9849" w:type="dxa"/>
            <w:shd w:val="clear" w:color="auto" w:fill="DBE5F1"/>
          </w:tcPr>
          <w:p w14:paraId="2568C243" w14:textId="77777777" w:rsidR="00635909" w:rsidRPr="00461295" w:rsidRDefault="00635909" w:rsidP="00635909">
            <w:pPr>
              <w:pStyle w:val="NoSpacing"/>
              <w:rPr>
                <w:b/>
                <w:color w:val="143F90"/>
              </w:rPr>
            </w:pPr>
            <w:r w:rsidRPr="00461295">
              <w:rPr>
                <w:b/>
                <w:color w:val="143F90"/>
              </w:rPr>
              <w:t xml:space="preserve">Prompt: </w:t>
            </w:r>
            <w:r>
              <w:rPr>
                <w:b/>
                <w:i/>
                <w:color w:val="143F90"/>
              </w:rPr>
              <w:t xml:space="preserve">A description of the manner in which a candidate will be evaluated for success or failure in the program and the tracking of the progress of each candidate.  </w:t>
            </w:r>
            <w:r w:rsidRPr="00461295">
              <w:rPr>
                <w:b/>
                <w:i/>
                <w:color w:val="143F90"/>
              </w:rPr>
              <w:t xml:space="preserve"> </w:t>
            </w:r>
          </w:p>
        </w:tc>
        <w:tc>
          <w:tcPr>
            <w:tcW w:w="1176" w:type="dxa"/>
            <w:shd w:val="clear" w:color="auto" w:fill="DBE5F1"/>
          </w:tcPr>
          <w:p w14:paraId="3EF1460D" w14:textId="77777777" w:rsidR="00635909" w:rsidRPr="00461295" w:rsidRDefault="00635909" w:rsidP="00A93A7D">
            <w:pPr>
              <w:pStyle w:val="NoSpacing"/>
              <w:jc w:val="center"/>
              <w:rPr>
                <w:b/>
                <w:color w:val="143F90"/>
              </w:rPr>
            </w:pPr>
            <w:r w:rsidRPr="00461295">
              <w:rPr>
                <w:b/>
                <w:color w:val="143F90"/>
              </w:rPr>
              <w:t>250 Word Limit</w:t>
            </w:r>
          </w:p>
        </w:tc>
      </w:tr>
      <w:tr w:rsidR="00FF7BA5" w14:paraId="76B7CF6F" w14:textId="77777777" w:rsidTr="00FF7BA5">
        <w:trPr>
          <w:trHeight w:val="188"/>
        </w:trPr>
        <w:tc>
          <w:tcPr>
            <w:tcW w:w="11025" w:type="dxa"/>
            <w:gridSpan w:val="2"/>
            <w:shd w:val="clear" w:color="auto" w:fill="auto"/>
          </w:tcPr>
          <w:p w14:paraId="6D161950" w14:textId="77777777" w:rsidR="0064230A" w:rsidRDefault="0064230A" w:rsidP="00FF7BA5">
            <w:pPr>
              <w:rPr>
                <w:rFonts w:ascii="Calibri" w:hAnsi="Calibri" w:cs="Calibri"/>
                <w:szCs w:val="22"/>
              </w:rPr>
            </w:pPr>
          </w:p>
          <w:p w14:paraId="69A04432" w14:textId="269717AF" w:rsidR="00FF7BA5" w:rsidRPr="00FF7BA5" w:rsidRDefault="00FF7BA5" w:rsidP="00FF7BA5">
            <w:pPr>
              <w:rPr>
                <w:rFonts w:ascii="Calibri" w:hAnsi="Calibri" w:cs="Calibri"/>
                <w:szCs w:val="22"/>
              </w:rPr>
            </w:pPr>
            <w:r w:rsidRPr="00FF7BA5">
              <w:rPr>
                <w:rFonts w:ascii="Calibri" w:hAnsi="Calibri" w:cs="Calibri"/>
                <w:szCs w:val="22"/>
              </w:rPr>
              <w:t xml:space="preserve">Upon admission to the program, </w:t>
            </w:r>
            <w:r w:rsidR="003F60CB">
              <w:rPr>
                <w:rFonts w:ascii="Calibri" w:hAnsi="Calibri" w:cs="Calibri"/>
                <w:szCs w:val="22"/>
              </w:rPr>
              <w:t>Candidates</w:t>
            </w:r>
            <w:r w:rsidRPr="00FF7BA5">
              <w:rPr>
                <w:rFonts w:ascii="Calibri" w:hAnsi="Calibri" w:cs="Calibri"/>
                <w:szCs w:val="22"/>
              </w:rPr>
              <w:t xml:space="preserve"> receive a copy of the </w:t>
            </w:r>
            <w:r w:rsidRPr="00FF7BA5">
              <w:rPr>
                <w:rFonts w:ascii="Calibri" w:hAnsi="Calibri" w:cs="Calibri"/>
                <w:i/>
                <w:iCs/>
                <w:szCs w:val="22"/>
              </w:rPr>
              <w:t xml:space="preserve">Teacher Candidate </w:t>
            </w:r>
            <w:r w:rsidR="000B648A">
              <w:rPr>
                <w:rFonts w:ascii="Calibri" w:hAnsi="Calibri" w:cs="Calibri"/>
                <w:i/>
                <w:iCs/>
                <w:szCs w:val="22"/>
              </w:rPr>
              <w:t>Competencies</w:t>
            </w:r>
            <w:r w:rsidRPr="00FF7BA5">
              <w:rPr>
                <w:rFonts w:ascii="Calibri" w:hAnsi="Calibri" w:cs="Calibri"/>
                <w:i/>
                <w:iCs/>
                <w:szCs w:val="22"/>
              </w:rPr>
              <w:t xml:space="preserve"> (</w:t>
            </w:r>
            <w:r w:rsidR="003D0387" w:rsidRPr="00DC5038">
              <w:rPr>
                <w:rFonts w:ascii="Calibri" w:hAnsi="Calibri" w:cs="Calibri"/>
                <w:i/>
                <w:iCs/>
                <w:szCs w:val="22"/>
              </w:rPr>
              <w:t>CC</w:t>
            </w:r>
            <w:r w:rsidR="00F2166A" w:rsidRPr="00DC5038">
              <w:rPr>
                <w:rFonts w:ascii="Calibri" w:hAnsi="Calibri" w:cs="Calibri"/>
                <w:i/>
                <w:iCs/>
                <w:szCs w:val="22"/>
              </w:rPr>
              <w:t>’s</w:t>
            </w:r>
            <w:r w:rsidRPr="00DC5038">
              <w:rPr>
                <w:rFonts w:ascii="Calibri" w:hAnsi="Calibri" w:cs="Calibri"/>
                <w:i/>
                <w:iCs/>
                <w:szCs w:val="22"/>
              </w:rPr>
              <w:t>)</w:t>
            </w:r>
            <w:r w:rsidRPr="00FF7BA5">
              <w:rPr>
                <w:rFonts w:ascii="Calibri" w:hAnsi="Calibri" w:cs="Calibri"/>
                <w:i/>
                <w:iCs/>
                <w:szCs w:val="22"/>
              </w:rPr>
              <w:t xml:space="preserve">. </w:t>
            </w:r>
            <w:r w:rsidRPr="00FF7BA5">
              <w:rPr>
                <w:rFonts w:ascii="Calibri" w:hAnsi="Calibri" w:cs="Calibri"/>
                <w:iCs/>
                <w:szCs w:val="22"/>
              </w:rPr>
              <w:t xml:space="preserve">The </w:t>
            </w:r>
            <w:r w:rsidR="003D0387">
              <w:rPr>
                <w:rFonts w:ascii="Calibri" w:hAnsi="Calibri" w:cs="Calibri"/>
                <w:iCs/>
                <w:szCs w:val="22"/>
              </w:rPr>
              <w:t>CC</w:t>
            </w:r>
            <w:r w:rsidR="00F2166A">
              <w:rPr>
                <w:rFonts w:ascii="Calibri" w:hAnsi="Calibri" w:cs="Calibri"/>
                <w:iCs/>
                <w:szCs w:val="22"/>
              </w:rPr>
              <w:t>’s</w:t>
            </w:r>
            <w:r w:rsidRPr="00FF7BA5">
              <w:rPr>
                <w:rFonts w:ascii="Calibri" w:hAnsi="Calibri" w:cs="Calibri"/>
                <w:iCs/>
                <w:szCs w:val="22"/>
              </w:rPr>
              <w:t xml:space="preserve"> </w:t>
            </w:r>
            <w:r w:rsidRPr="00FF7BA5">
              <w:rPr>
                <w:rFonts w:ascii="Calibri" w:hAnsi="Calibri" w:cs="Calibri"/>
                <w:szCs w:val="22"/>
              </w:rPr>
              <w:t xml:space="preserve">are the expectations for Alliant teacher </w:t>
            </w:r>
            <w:r w:rsidR="003F60CB">
              <w:rPr>
                <w:rFonts w:ascii="Calibri" w:hAnsi="Calibri" w:cs="Calibri"/>
                <w:szCs w:val="22"/>
              </w:rPr>
              <w:t>Candidates</w:t>
            </w:r>
            <w:r w:rsidR="000B648A">
              <w:rPr>
                <w:rFonts w:ascii="Calibri" w:hAnsi="Calibri" w:cs="Calibri"/>
                <w:szCs w:val="22"/>
              </w:rPr>
              <w:t xml:space="preserve">. The CCs are aligned with all 10 Arizona Standards as well as the InTASC standards. </w:t>
            </w:r>
            <w:r w:rsidR="003F60CB">
              <w:rPr>
                <w:rFonts w:ascii="Calibri" w:hAnsi="Calibri" w:cs="Calibri"/>
                <w:szCs w:val="22"/>
              </w:rPr>
              <w:t>Candidates</w:t>
            </w:r>
            <w:r w:rsidRPr="00FF7BA5">
              <w:rPr>
                <w:rFonts w:ascii="Calibri" w:hAnsi="Calibri" w:cs="Calibri"/>
                <w:szCs w:val="22"/>
              </w:rPr>
              <w:t xml:space="preserve"> are expected to demonstrate that they are prepared to teach </w:t>
            </w:r>
            <w:r w:rsidR="000B648A">
              <w:rPr>
                <w:rFonts w:ascii="Calibri" w:hAnsi="Calibri" w:cs="Calibri"/>
                <w:szCs w:val="22"/>
              </w:rPr>
              <w:t xml:space="preserve">all </w:t>
            </w:r>
            <w:r w:rsidRPr="00FF7BA5">
              <w:rPr>
                <w:rFonts w:ascii="Calibri" w:hAnsi="Calibri" w:cs="Calibri"/>
                <w:szCs w:val="22"/>
              </w:rPr>
              <w:t>children and youth. This preparation results from the combination of successful completion of coursework and display of important human characteristics which teachers should possess. Because the </w:t>
            </w:r>
            <w:r w:rsidR="003D0387">
              <w:rPr>
                <w:rFonts w:ascii="Calibri" w:hAnsi="Calibri" w:cs="Calibri"/>
                <w:szCs w:val="22"/>
              </w:rPr>
              <w:t>CC</w:t>
            </w:r>
            <w:r w:rsidR="00F2166A">
              <w:rPr>
                <w:rFonts w:ascii="Calibri" w:hAnsi="Calibri" w:cs="Calibri"/>
                <w:szCs w:val="22"/>
              </w:rPr>
              <w:t>’s</w:t>
            </w:r>
            <w:r w:rsidRPr="00FF7BA5">
              <w:rPr>
                <w:rFonts w:ascii="Calibri" w:hAnsi="Calibri" w:cs="Calibri"/>
                <w:szCs w:val="22"/>
              </w:rPr>
              <w:t xml:space="preserve"> are used throughout from admission to </w:t>
            </w:r>
            <w:r w:rsidRPr="00FF7BA5">
              <w:rPr>
                <w:rFonts w:ascii="Calibri" w:hAnsi="Calibri" w:cs="Calibri"/>
                <w:szCs w:val="22"/>
              </w:rPr>
              <w:lastRenderedPageBreak/>
              <w:t xml:space="preserve">graduation, some criteria will be more relevant when </w:t>
            </w:r>
            <w:r w:rsidR="003F60CB">
              <w:rPr>
                <w:rFonts w:ascii="Calibri" w:hAnsi="Calibri" w:cs="Calibri"/>
                <w:szCs w:val="22"/>
              </w:rPr>
              <w:t>Candidates</w:t>
            </w:r>
            <w:r w:rsidRPr="00FF7BA5">
              <w:rPr>
                <w:rFonts w:ascii="Calibri" w:hAnsi="Calibri" w:cs="Calibri"/>
                <w:szCs w:val="22"/>
              </w:rPr>
              <w:t xml:space="preserve"> are in Clinical Practice fieldwork and others when students are completing coursework.  The areas that the </w:t>
            </w:r>
            <w:proofErr w:type="gramStart"/>
            <w:r w:rsidR="003D0387">
              <w:rPr>
                <w:rFonts w:ascii="Calibri" w:hAnsi="Calibri" w:cs="Calibri"/>
                <w:szCs w:val="22"/>
              </w:rPr>
              <w:t>CC</w:t>
            </w:r>
            <w:r w:rsidR="00F2166A">
              <w:rPr>
                <w:rFonts w:ascii="Calibri" w:hAnsi="Calibri" w:cs="Calibri"/>
                <w:szCs w:val="22"/>
              </w:rPr>
              <w:t>’s</w:t>
            </w:r>
            <w:r w:rsidRPr="00FF7BA5">
              <w:rPr>
                <w:rFonts w:ascii="Calibri" w:hAnsi="Calibri" w:cs="Calibri"/>
                <w:szCs w:val="22"/>
              </w:rPr>
              <w:t xml:space="preserve">  address</w:t>
            </w:r>
            <w:proofErr w:type="gramEnd"/>
            <w:r w:rsidRPr="00FF7BA5">
              <w:rPr>
                <w:rFonts w:ascii="Calibri" w:hAnsi="Calibri" w:cs="Calibri"/>
                <w:szCs w:val="22"/>
              </w:rPr>
              <w:t xml:space="preserve"> are (I) Learner and Learning, (II) Content Knowledge, (III) Instructional Practice, (IV) Professional Responsibility, (V) Educational Technology, and (VI) additional academic and professional requirement</w:t>
            </w:r>
            <w:r w:rsidR="00025799">
              <w:rPr>
                <w:rFonts w:ascii="Calibri" w:hAnsi="Calibri" w:cs="Calibri"/>
                <w:szCs w:val="22"/>
              </w:rPr>
              <w:t>s.</w:t>
            </w:r>
          </w:p>
          <w:p w14:paraId="44652135" w14:textId="77777777" w:rsidR="00FF7BA5" w:rsidRPr="00E55E3A" w:rsidRDefault="00FF7BA5" w:rsidP="00FF7BA5">
            <w:pPr>
              <w:rPr>
                <w:rFonts w:ascii="Calibri" w:hAnsi="Calibri" w:cs="Calibri"/>
                <w:sz w:val="18"/>
                <w:szCs w:val="18"/>
              </w:rPr>
            </w:pP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635909" w:rsidRPr="005F1AF1" w14:paraId="0B1597F2" w14:textId="77777777" w:rsidTr="00A93A7D">
        <w:trPr>
          <w:trHeight w:val="258"/>
        </w:trPr>
        <w:tc>
          <w:tcPr>
            <w:tcW w:w="2833" w:type="dxa"/>
            <w:tcBorders>
              <w:top w:val="double" w:sz="4" w:space="0" w:color="auto"/>
              <w:bottom w:val="double" w:sz="4" w:space="0" w:color="auto"/>
            </w:tcBorders>
            <w:shd w:val="clear" w:color="auto" w:fill="DBE5F1"/>
          </w:tcPr>
          <w:p w14:paraId="049DC5B8" w14:textId="77777777" w:rsidR="00635909" w:rsidRPr="005F1AF1" w:rsidRDefault="00635909" w:rsidP="00A93A7D">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33B6E901" w14:textId="77777777" w:rsidR="00635909" w:rsidRPr="005F1AF1" w:rsidRDefault="00635909" w:rsidP="00A93A7D">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1240146711"/>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916673371"/>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2053491893"/>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1660843613"/>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635909" w:rsidRPr="00820AE2" w14:paraId="48C2A1BA" w14:textId="77777777" w:rsidTr="00A93A7D">
        <w:trPr>
          <w:trHeight w:val="258"/>
        </w:trPr>
        <w:tc>
          <w:tcPr>
            <w:tcW w:w="2833" w:type="dxa"/>
            <w:tcBorders>
              <w:top w:val="double" w:sz="4" w:space="0" w:color="auto"/>
            </w:tcBorders>
            <w:shd w:val="clear" w:color="auto" w:fill="DBE5F1"/>
          </w:tcPr>
          <w:p w14:paraId="5672C474" w14:textId="77777777" w:rsidR="00635909" w:rsidRPr="005F1AF1" w:rsidRDefault="00635909" w:rsidP="00A93A7D">
            <w:pPr>
              <w:rPr>
                <w:rStyle w:val="ADEUSEONLYChar"/>
                <w:b/>
                <w:color w:val="D71920"/>
              </w:rPr>
            </w:pPr>
            <w:r>
              <w:rPr>
                <w:rStyle w:val="ADEUSEONLYChar"/>
                <w:b/>
                <w:color w:val="D71920"/>
              </w:rPr>
              <w:t xml:space="preserve">Required Additional Information: </w:t>
            </w:r>
          </w:p>
        </w:tc>
        <w:sdt>
          <w:sdtPr>
            <w:rPr>
              <w:rStyle w:val="ADEUSEONLYChar"/>
              <w:b/>
              <w:color w:val="FF0000"/>
            </w:rPr>
            <w:id w:val="-1737847349"/>
            <w:showingPlcHdr/>
          </w:sdtPr>
          <w:sdtEndPr>
            <w:rPr>
              <w:rStyle w:val="ADEUSEONLYChar"/>
            </w:rPr>
          </w:sdtEndPr>
          <w:sdtContent>
            <w:tc>
              <w:tcPr>
                <w:tcW w:w="8173" w:type="dxa"/>
                <w:tcBorders>
                  <w:top w:val="double" w:sz="4" w:space="0" w:color="auto"/>
                </w:tcBorders>
              </w:tcPr>
              <w:p w14:paraId="0BE7700F" w14:textId="77777777" w:rsidR="00635909" w:rsidRPr="00820AE2" w:rsidRDefault="00635909" w:rsidP="00A93A7D">
                <w:pPr>
                  <w:tabs>
                    <w:tab w:val="left" w:pos="1740"/>
                  </w:tabs>
                  <w:rPr>
                    <w:rStyle w:val="ADEUSEONLYChar"/>
                    <w:b/>
                    <w:color w:val="FF0000"/>
                  </w:rPr>
                </w:pPr>
                <w:r>
                  <w:rPr>
                    <w:rStyle w:val="ADEUSEONLYChar"/>
                    <w:b/>
                    <w:color w:val="FF0000"/>
                  </w:rPr>
                  <w:t xml:space="preserve">     </w:t>
                </w:r>
              </w:p>
            </w:tc>
          </w:sdtContent>
        </w:sdt>
      </w:tr>
    </w:tbl>
    <w:p w14:paraId="557DFAA2" w14:textId="61417AD2" w:rsidR="000D4DB4" w:rsidRDefault="000D4DB4" w:rsidP="00635909"/>
    <w:p w14:paraId="2811ABEC" w14:textId="48FD4A36" w:rsidR="00CA3072" w:rsidRDefault="00CA3072" w:rsidP="00635909"/>
    <w:p w14:paraId="745BD3B4" w14:textId="77777777" w:rsidR="00635909" w:rsidRDefault="00635909" w:rsidP="00635909"/>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75"/>
        <w:gridCol w:w="7328"/>
      </w:tblGrid>
      <w:tr w:rsidR="00635909" w:rsidRPr="00461295" w14:paraId="7B2DF1AC" w14:textId="77777777" w:rsidTr="001E6944">
        <w:trPr>
          <w:tblHeader/>
        </w:trPr>
        <w:tc>
          <w:tcPr>
            <w:tcW w:w="10803" w:type="dxa"/>
            <w:gridSpan w:val="2"/>
            <w:shd w:val="clear" w:color="auto" w:fill="DBE5F1"/>
          </w:tcPr>
          <w:p w14:paraId="01D58F10" w14:textId="77777777" w:rsidR="00635909" w:rsidRPr="00461295" w:rsidRDefault="00635909" w:rsidP="00A93A7D">
            <w:pPr>
              <w:pStyle w:val="NoSpacing"/>
              <w:rPr>
                <w:b/>
                <w:color w:val="143F90"/>
              </w:rPr>
            </w:pPr>
            <w:r>
              <w:rPr>
                <w:b/>
                <w:color w:val="143F90"/>
              </w:rPr>
              <w:t>Tracking and Evaluation</w:t>
            </w:r>
            <w:r w:rsidRPr="00461295">
              <w:rPr>
                <w:b/>
                <w:color w:val="143F90"/>
              </w:rPr>
              <w:t xml:space="preserve"> Documents </w:t>
            </w:r>
          </w:p>
          <w:p w14:paraId="78DE173A" w14:textId="77777777" w:rsidR="00635909" w:rsidRPr="00461295" w:rsidRDefault="00635909" w:rsidP="006004B3">
            <w:pPr>
              <w:pStyle w:val="NoSpacing"/>
            </w:pPr>
            <w:r>
              <w:t xml:space="preserve">Provide all documents </w:t>
            </w:r>
            <w:r w:rsidR="00423083">
              <w:t xml:space="preserve">that support the candidate tracking and evaluation </w:t>
            </w:r>
            <w:r w:rsidRPr="00461295">
              <w:t>(i.e. data table, surveys, etc.).</w:t>
            </w:r>
          </w:p>
        </w:tc>
      </w:tr>
      <w:tr w:rsidR="00635909" w:rsidRPr="00461295" w14:paraId="3743372E" w14:textId="77777777" w:rsidTr="001E6944">
        <w:trPr>
          <w:tblHeader/>
        </w:trPr>
        <w:tc>
          <w:tcPr>
            <w:tcW w:w="3475" w:type="dxa"/>
            <w:shd w:val="clear" w:color="auto" w:fill="DBE5F1"/>
          </w:tcPr>
          <w:p w14:paraId="2C9D5017" w14:textId="77777777" w:rsidR="00635909" w:rsidRPr="00461295" w:rsidRDefault="00635909" w:rsidP="00A93A7D">
            <w:pPr>
              <w:pStyle w:val="NoSpacing"/>
              <w:rPr>
                <w:b/>
              </w:rPr>
            </w:pPr>
            <w:r w:rsidRPr="00461295">
              <w:rPr>
                <w:b/>
              </w:rPr>
              <w:t>Attachment Name:</w:t>
            </w:r>
          </w:p>
        </w:tc>
        <w:tc>
          <w:tcPr>
            <w:tcW w:w="7328" w:type="dxa"/>
            <w:shd w:val="clear" w:color="auto" w:fill="DBE5F1"/>
          </w:tcPr>
          <w:p w14:paraId="2A165EE5" w14:textId="77777777" w:rsidR="00635909" w:rsidRPr="00461295" w:rsidRDefault="00635909" w:rsidP="00A93A7D">
            <w:pPr>
              <w:pStyle w:val="NoSpacing"/>
              <w:rPr>
                <w:b/>
                <w:color w:val="E36C0A" w:themeColor="accent6" w:themeShade="BF"/>
              </w:rPr>
            </w:pPr>
            <w:r w:rsidRPr="00461295">
              <w:rPr>
                <w:b/>
              </w:rPr>
              <w:t>Brief description of evidence/rationale:</w:t>
            </w:r>
          </w:p>
        </w:tc>
      </w:tr>
      <w:tr w:rsidR="00635909" w:rsidRPr="00D936EF" w14:paraId="398BFACD" w14:textId="77777777" w:rsidTr="001E6944">
        <w:trPr>
          <w:trHeight w:val="144"/>
        </w:trPr>
        <w:tc>
          <w:tcPr>
            <w:tcW w:w="3475" w:type="dxa"/>
          </w:tcPr>
          <w:p w14:paraId="28A8BE32" w14:textId="1C8B44F5" w:rsidR="00635909" w:rsidRDefault="00292C2B" w:rsidP="00A93A7D">
            <w:pPr>
              <w:pStyle w:val="NoSpacing"/>
            </w:pPr>
            <w:permStart w:id="1852798999" w:edGrp="everyone" w:colFirst="0" w:colLast="0"/>
            <w:permStart w:id="89680455" w:edGrp="everyone" w:colFirst="1" w:colLast="1"/>
            <w:r w:rsidRPr="008C7576">
              <w:rPr>
                <w:rFonts w:ascii="Calibri" w:hAnsi="Calibri" w:cs="Calibri"/>
                <w:szCs w:val="22"/>
                <w:highlight w:val="yellow"/>
              </w:rPr>
              <w:t xml:space="preserve">Alliant </w:t>
            </w:r>
            <w:r>
              <w:rPr>
                <w:rFonts w:ascii="Calibri" w:hAnsi="Calibri" w:cs="Calibri"/>
                <w:szCs w:val="22"/>
                <w:highlight w:val="yellow"/>
              </w:rPr>
              <w:t>Candidate Competencies</w:t>
            </w:r>
            <w:r w:rsidRPr="008C7576">
              <w:rPr>
                <w:rFonts w:ascii="Calibri" w:hAnsi="Calibri" w:cs="Calibri"/>
                <w:szCs w:val="22"/>
                <w:highlight w:val="yellow"/>
              </w:rPr>
              <w:t>(</w:t>
            </w:r>
            <w:r w:rsidR="003D0387">
              <w:rPr>
                <w:rFonts w:ascii="Calibri" w:hAnsi="Calibri" w:cs="Calibri"/>
                <w:szCs w:val="22"/>
                <w:highlight w:val="yellow"/>
              </w:rPr>
              <w:t>CC</w:t>
            </w:r>
          </w:p>
        </w:tc>
        <w:tc>
          <w:tcPr>
            <w:tcW w:w="7328" w:type="dxa"/>
          </w:tcPr>
          <w:p w14:paraId="6C955FE0" w14:textId="57F6ADF7" w:rsidR="00635909" w:rsidRDefault="002D6AC6" w:rsidP="00A93A7D">
            <w:pPr>
              <w:pStyle w:val="NoSpacing"/>
            </w:pPr>
            <w:r w:rsidRPr="00750A59">
              <w:rPr>
                <w:szCs w:val="22"/>
              </w:rPr>
              <w:t xml:space="preserve">The </w:t>
            </w:r>
            <w:r>
              <w:rPr>
                <w:szCs w:val="22"/>
              </w:rPr>
              <w:t>CC</w:t>
            </w:r>
            <w:r w:rsidRPr="00750A59">
              <w:rPr>
                <w:szCs w:val="22"/>
              </w:rPr>
              <w:t xml:space="preserve">s are aligned with Arizona and InTASC standards and comprise the body of knowledge, skills, and abilities that </w:t>
            </w:r>
            <w:r>
              <w:rPr>
                <w:szCs w:val="22"/>
              </w:rPr>
              <w:t>Candidates</w:t>
            </w:r>
            <w:r w:rsidRPr="00750A59">
              <w:rPr>
                <w:szCs w:val="22"/>
              </w:rPr>
              <w:t xml:space="preserve"> need to have. </w:t>
            </w:r>
            <w:r>
              <w:rPr>
                <w:szCs w:val="22"/>
              </w:rPr>
              <w:t>Candidates</w:t>
            </w:r>
            <w:r w:rsidRPr="00750A59">
              <w:rPr>
                <w:szCs w:val="22"/>
              </w:rPr>
              <w:t xml:space="preserve"> demonstrate their knowledge of the </w:t>
            </w:r>
            <w:r>
              <w:rPr>
                <w:szCs w:val="22"/>
              </w:rPr>
              <w:t>CC</w:t>
            </w:r>
            <w:r w:rsidRPr="00750A59">
              <w:rPr>
                <w:szCs w:val="22"/>
              </w:rPr>
              <w:t xml:space="preserve">s by successfully completing course work, engaging in clinical practice based on the </w:t>
            </w:r>
            <w:r>
              <w:rPr>
                <w:szCs w:val="22"/>
              </w:rPr>
              <w:t>CC</w:t>
            </w:r>
            <w:r w:rsidRPr="00750A59">
              <w:rPr>
                <w:szCs w:val="22"/>
              </w:rPr>
              <w:t xml:space="preserve">s. </w:t>
            </w:r>
            <w:r>
              <w:rPr>
                <w:szCs w:val="22"/>
              </w:rPr>
              <w:t>Candidates</w:t>
            </w:r>
            <w:r w:rsidRPr="00750A59">
              <w:rPr>
                <w:szCs w:val="22"/>
              </w:rPr>
              <w:t xml:space="preserve"> must meet these requirements as part of verification of program completion. </w:t>
            </w:r>
            <w:r>
              <w:rPr>
                <w:szCs w:val="22"/>
              </w:rPr>
              <w:t>CC</w:t>
            </w:r>
            <w:r w:rsidRPr="00750A59">
              <w:rPr>
                <w:szCs w:val="22"/>
              </w:rPr>
              <w:t>s is measured through field supervision and coursework</w:t>
            </w:r>
          </w:p>
        </w:tc>
      </w:tr>
      <w:tr w:rsidR="00635909" w:rsidRPr="00D936EF" w14:paraId="4BB3E6A1" w14:textId="77777777" w:rsidTr="001E6944">
        <w:trPr>
          <w:trHeight w:val="144"/>
        </w:trPr>
        <w:tc>
          <w:tcPr>
            <w:tcW w:w="3475" w:type="dxa"/>
          </w:tcPr>
          <w:p w14:paraId="58FDD929" w14:textId="77777777" w:rsidR="00266F13" w:rsidRDefault="00266F13" w:rsidP="00266F13">
            <w:permStart w:id="959329691" w:edGrp="everyone" w:colFirst="0" w:colLast="0"/>
            <w:permStart w:id="1999591259" w:edGrp="everyone" w:colFirst="1" w:colLast="1"/>
            <w:permEnd w:id="1852798999"/>
            <w:permEnd w:id="89680455"/>
            <w:r>
              <w:t>Alliant SOE Learner Development Evaluation Rubric</w:t>
            </w:r>
          </w:p>
          <w:p w14:paraId="4A217000" w14:textId="7F8E4E93" w:rsidR="00635909" w:rsidRDefault="00635909" w:rsidP="00A93A7D">
            <w:pPr>
              <w:pStyle w:val="NoSpacing"/>
            </w:pPr>
          </w:p>
        </w:tc>
        <w:tc>
          <w:tcPr>
            <w:tcW w:w="7328" w:type="dxa"/>
          </w:tcPr>
          <w:p w14:paraId="7FD28E8E" w14:textId="6D761AA7" w:rsidR="00635909" w:rsidRDefault="001E6944" w:rsidP="00A93A7D">
            <w:pPr>
              <w:pStyle w:val="NoSpacing"/>
            </w:pPr>
            <w:r>
              <w:t>Evaluates Candidates on their ability to develop lessons and classroom management plans to meet the needs of all learners and to create inclusive and effective learning environments</w:t>
            </w:r>
          </w:p>
        </w:tc>
      </w:tr>
      <w:permEnd w:id="959329691"/>
      <w:permEnd w:id="1999591259"/>
      <w:tr w:rsidR="006004B3" w14:paraId="5B0F704C" w14:textId="77777777" w:rsidTr="001E6944">
        <w:trPr>
          <w:trHeight w:val="144"/>
        </w:trPr>
        <w:tc>
          <w:tcPr>
            <w:tcW w:w="3475" w:type="dxa"/>
          </w:tcPr>
          <w:p w14:paraId="64740A00" w14:textId="3FF2195A" w:rsidR="006004B3" w:rsidRDefault="00ED56A5" w:rsidP="00A93A7D">
            <w:pPr>
              <w:pStyle w:val="NoSpacing"/>
            </w:pPr>
            <w:r>
              <w:t>Teacher Candidate</w:t>
            </w:r>
            <w:r w:rsidR="003E2C70">
              <w:t xml:space="preserve"> Plan of </w:t>
            </w:r>
            <w:r>
              <w:t xml:space="preserve"> Improvement </w:t>
            </w:r>
          </w:p>
        </w:tc>
        <w:tc>
          <w:tcPr>
            <w:tcW w:w="7328" w:type="dxa"/>
          </w:tcPr>
          <w:p w14:paraId="52B0934A" w14:textId="143112D5" w:rsidR="006004B3" w:rsidRDefault="002C22EF" w:rsidP="00A93A7D">
            <w:pPr>
              <w:pStyle w:val="NoSpacing"/>
            </w:pPr>
            <w:r>
              <w:t xml:space="preserve">This is used to track Candidate remediation efforts including milestones, deadlines,  and failure to meet expectations.  </w:t>
            </w:r>
          </w:p>
        </w:tc>
      </w:tr>
      <w:tr w:rsidR="006004B3" w14:paraId="4D443CCC" w14:textId="77777777" w:rsidTr="001E6944">
        <w:trPr>
          <w:trHeight w:val="144"/>
        </w:trPr>
        <w:tc>
          <w:tcPr>
            <w:tcW w:w="3475" w:type="dxa"/>
          </w:tcPr>
          <w:p w14:paraId="7A53FB75" w14:textId="495F7F65" w:rsidR="006004B3" w:rsidRDefault="00B70D96" w:rsidP="00A93A7D">
            <w:pPr>
              <w:pStyle w:val="NoSpacing"/>
            </w:pPr>
            <w:r>
              <w:t>Lesson Plan Template</w:t>
            </w:r>
          </w:p>
        </w:tc>
        <w:tc>
          <w:tcPr>
            <w:tcW w:w="7328" w:type="dxa"/>
          </w:tcPr>
          <w:p w14:paraId="02E2AE45" w14:textId="7FC58055" w:rsidR="006004B3" w:rsidRDefault="002C22EF" w:rsidP="00A93A7D">
            <w:pPr>
              <w:pStyle w:val="NoSpacing"/>
            </w:pPr>
            <w:r>
              <w:t>This is a template that guides Candidates to develop effective lessons and to deliver he lessons in a way that meets the needs of all learners</w:t>
            </w:r>
          </w:p>
        </w:tc>
      </w:tr>
      <w:tr w:rsidR="006004B3" w14:paraId="400AE479" w14:textId="77777777" w:rsidTr="001E6944">
        <w:trPr>
          <w:trHeight w:val="144"/>
        </w:trPr>
        <w:tc>
          <w:tcPr>
            <w:tcW w:w="3475" w:type="dxa"/>
          </w:tcPr>
          <w:p w14:paraId="4DDD2CA3" w14:textId="5AAD702D" w:rsidR="006004B3" w:rsidRDefault="00B70D96" w:rsidP="00A93A7D">
            <w:pPr>
              <w:pStyle w:val="NoSpacing"/>
            </w:pPr>
            <w:r>
              <w:t>Alliant SOE Rubric for Lesson Plan Review</w:t>
            </w:r>
          </w:p>
        </w:tc>
        <w:tc>
          <w:tcPr>
            <w:tcW w:w="7328" w:type="dxa"/>
          </w:tcPr>
          <w:p w14:paraId="3906417B" w14:textId="4BBE4864" w:rsidR="006004B3" w:rsidRDefault="002C22EF" w:rsidP="00A93A7D">
            <w:pPr>
              <w:pStyle w:val="NoSpacing"/>
            </w:pPr>
            <w:r>
              <w:t>Th</w:t>
            </w:r>
            <w:r w:rsidR="00B86065">
              <w:t xml:space="preserve">is </w:t>
            </w:r>
            <w:r>
              <w:t>is used to evaluate the lesson plan</w:t>
            </w:r>
          </w:p>
        </w:tc>
      </w:tr>
      <w:tr w:rsidR="006004B3" w14:paraId="60FA0474" w14:textId="77777777" w:rsidTr="001E6944">
        <w:trPr>
          <w:trHeight w:val="144"/>
        </w:trPr>
        <w:tc>
          <w:tcPr>
            <w:tcW w:w="3475" w:type="dxa"/>
          </w:tcPr>
          <w:p w14:paraId="7CEBD929" w14:textId="42F9A41D" w:rsidR="006004B3" w:rsidRDefault="004E2892" w:rsidP="00A93A7D">
            <w:pPr>
              <w:pStyle w:val="NoSpacing"/>
            </w:pPr>
            <w:r>
              <w:t>Alliant SOE Candidate Quarterly and Summative Assessment</w:t>
            </w:r>
          </w:p>
        </w:tc>
        <w:tc>
          <w:tcPr>
            <w:tcW w:w="7328" w:type="dxa"/>
          </w:tcPr>
          <w:p w14:paraId="7EF6E69D" w14:textId="67EAF37B" w:rsidR="006004B3" w:rsidRDefault="00B86065" w:rsidP="00A93A7D">
            <w:pPr>
              <w:pStyle w:val="NoSpacing"/>
            </w:pPr>
            <w:r>
              <w:t>This documents Candidate progression the Clinical Practice Series. It evaluates Candidate sin their ability to meet all 10 standards.</w:t>
            </w:r>
          </w:p>
        </w:tc>
      </w:tr>
      <w:tr w:rsidR="006004B3" w14:paraId="046E8A6B" w14:textId="77777777" w:rsidTr="001E6944">
        <w:trPr>
          <w:trHeight w:val="144"/>
        </w:trPr>
        <w:tc>
          <w:tcPr>
            <w:tcW w:w="3475" w:type="dxa"/>
          </w:tcPr>
          <w:p w14:paraId="7289B3E0" w14:textId="2F479AD3" w:rsidR="006004B3" w:rsidRDefault="003E2C70" w:rsidP="00A93A7D">
            <w:pPr>
              <w:pStyle w:val="NoSpacing"/>
            </w:pPr>
            <w:r>
              <w:t>Individual Learning Plan</w:t>
            </w:r>
          </w:p>
        </w:tc>
        <w:tc>
          <w:tcPr>
            <w:tcW w:w="7328" w:type="dxa"/>
          </w:tcPr>
          <w:p w14:paraId="27C67B22" w14:textId="4980404D" w:rsidR="006004B3" w:rsidRDefault="00B86065" w:rsidP="00A93A7D">
            <w:pPr>
              <w:pStyle w:val="NoSpacing"/>
            </w:pPr>
            <w:r>
              <w:t>This is used to document elements of a Candidate’s Professional Development Plan</w:t>
            </w:r>
          </w:p>
        </w:tc>
      </w:tr>
      <w:tr w:rsidR="006004B3" w14:paraId="17086BEB" w14:textId="77777777" w:rsidTr="001E6944">
        <w:trPr>
          <w:trHeight w:val="144"/>
        </w:trPr>
        <w:tc>
          <w:tcPr>
            <w:tcW w:w="3475" w:type="dxa"/>
          </w:tcPr>
          <w:p w14:paraId="1FC0CDCA" w14:textId="08934BC6" w:rsidR="006004B3" w:rsidRDefault="003E2C70" w:rsidP="00A93A7D">
            <w:pPr>
              <w:pStyle w:val="NoSpacing"/>
            </w:pPr>
            <w:r>
              <w:t>Rubric for Assessing Candidate Performance</w:t>
            </w:r>
          </w:p>
        </w:tc>
        <w:tc>
          <w:tcPr>
            <w:tcW w:w="7328" w:type="dxa"/>
          </w:tcPr>
          <w:p w14:paraId="42A38A96" w14:textId="46BC11A1" w:rsidR="006004B3" w:rsidRDefault="007E560C" w:rsidP="00A93A7D">
            <w:pPr>
              <w:pStyle w:val="NoSpacing"/>
            </w:pPr>
            <w:r>
              <w:t>This is used to evaluate Candidate performance on various tasks in courses</w:t>
            </w: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635909" w:rsidRPr="005F1AF1" w14:paraId="3D918E19" w14:textId="77777777" w:rsidTr="002D6AC6">
        <w:trPr>
          <w:trHeight w:val="258"/>
        </w:trPr>
        <w:tc>
          <w:tcPr>
            <w:tcW w:w="2774" w:type="dxa"/>
            <w:tcBorders>
              <w:top w:val="double" w:sz="4" w:space="0" w:color="auto"/>
              <w:bottom w:val="double" w:sz="4" w:space="0" w:color="auto"/>
            </w:tcBorders>
            <w:shd w:val="clear" w:color="auto" w:fill="DBE5F1"/>
          </w:tcPr>
          <w:p w14:paraId="60233911" w14:textId="77777777" w:rsidR="00635909" w:rsidRPr="005F1AF1" w:rsidRDefault="00635909" w:rsidP="00A93A7D">
            <w:pPr>
              <w:rPr>
                <w:b/>
                <w:color w:val="000099"/>
              </w:rPr>
            </w:pPr>
            <w:r>
              <w:rPr>
                <w:rStyle w:val="ADEUSEONLYChar"/>
                <w:b/>
                <w:color w:val="D71920"/>
              </w:rPr>
              <w:t>Review Team</w:t>
            </w:r>
            <w:r w:rsidRPr="005F1AF1">
              <w:rPr>
                <w:rStyle w:val="ADEUSEONLYChar"/>
                <w:b/>
                <w:color w:val="D71920"/>
              </w:rPr>
              <w:t xml:space="preserve"> </w:t>
            </w:r>
            <w:r>
              <w:rPr>
                <w:rStyle w:val="ADEUSEONLYChar"/>
                <w:b/>
                <w:color w:val="D71920"/>
              </w:rPr>
              <w:t>Use Only</w:t>
            </w:r>
          </w:p>
        </w:tc>
        <w:tc>
          <w:tcPr>
            <w:tcW w:w="7992" w:type="dxa"/>
            <w:tcBorders>
              <w:top w:val="double" w:sz="4" w:space="0" w:color="auto"/>
              <w:bottom w:val="double" w:sz="4" w:space="0" w:color="auto"/>
            </w:tcBorders>
          </w:tcPr>
          <w:p w14:paraId="425121FC" w14:textId="77777777" w:rsidR="00635909" w:rsidRPr="005F1AF1" w:rsidRDefault="00635909" w:rsidP="00A93A7D">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113216032"/>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528760194"/>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1487659853"/>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2006008556"/>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635909" w:rsidRPr="00820AE2" w14:paraId="11583649" w14:textId="77777777" w:rsidTr="002D6AC6">
        <w:trPr>
          <w:trHeight w:val="258"/>
        </w:trPr>
        <w:tc>
          <w:tcPr>
            <w:tcW w:w="2774" w:type="dxa"/>
            <w:tcBorders>
              <w:top w:val="double" w:sz="4" w:space="0" w:color="auto"/>
            </w:tcBorders>
            <w:shd w:val="clear" w:color="auto" w:fill="DBE5F1"/>
          </w:tcPr>
          <w:p w14:paraId="14052ED9" w14:textId="77777777" w:rsidR="00635909" w:rsidRPr="005F1AF1" w:rsidRDefault="00635909" w:rsidP="00A93A7D">
            <w:pPr>
              <w:rPr>
                <w:rStyle w:val="ADEUSEONLYChar"/>
                <w:b/>
                <w:color w:val="D71920"/>
              </w:rPr>
            </w:pPr>
            <w:r>
              <w:rPr>
                <w:rStyle w:val="ADEUSEONLYChar"/>
                <w:b/>
                <w:color w:val="D71920"/>
              </w:rPr>
              <w:t xml:space="preserve">Required Additional Information: </w:t>
            </w:r>
          </w:p>
        </w:tc>
        <w:sdt>
          <w:sdtPr>
            <w:rPr>
              <w:rStyle w:val="ADEUSEONLYChar"/>
              <w:b/>
              <w:color w:val="FF0000"/>
            </w:rPr>
            <w:id w:val="-1270314596"/>
            <w:showingPlcHdr/>
          </w:sdtPr>
          <w:sdtEndPr>
            <w:rPr>
              <w:rStyle w:val="ADEUSEONLYChar"/>
            </w:rPr>
          </w:sdtEndPr>
          <w:sdtContent>
            <w:tc>
              <w:tcPr>
                <w:tcW w:w="7992" w:type="dxa"/>
                <w:tcBorders>
                  <w:top w:val="double" w:sz="4" w:space="0" w:color="auto"/>
                </w:tcBorders>
              </w:tcPr>
              <w:p w14:paraId="25E3058A" w14:textId="77777777" w:rsidR="00635909" w:rsidRPr="00820AE2" w:rsidRDefault="00635909" w:rsidP="00A93A7D">
                <w:pPr>
                  <w:tabs>
                    <w:tab w:val="left" w:pos="1740"/>
                  </w:tabs>
                  <w:rPr>
                    <w:rStyle w:val="ADEUSEONLYChar"/>
                    <w:b/>
                    <w:color w:val="FF0000"/>
                  </w:rPr>
                </w:pPr>
                <w:r>
                  <w:rPr>
                    <w:rStyle w:val="ADEUSEONLYChar"/>
                    <w:b/>
                    <w:color w:val="FF0000"/>
                  </w:rPr>
                  <w:t xml:space="preserve">     </w:t>
                </w:r>
              </w:p>
            </w:tc>
          </w:sdtContent>
        </w:sdt>
      </w:tr>
    </w:tbl>
    <w:p w14:paraId="00273603" w14:textId="2D7CB705" w:rsidR="00635909" w:rsidRDefault="00635909" w:rsidP="008B0B3F"/>
    <w:p w14:paraId="24860FF0" w14:textId="461E2ADA" w:rsidR="002D6AC6" w:rsidRDefault="002D6AC6" w:rsidP="008B0B3F"/>
    <w:p w14:paraId="0E5EBDAC" w14:textId="639F261B" w:rsidR="002D6AC6" w:rsidRDefault="002D6AC6" w:rsidP="008B0B3F"/>
    <w:p w14:paraId="6B85C39B" w14:textId="0F628F65" w:rsidR="002D6AC6" w:rsidRDefault="002D6AC6" w:rsidP="008B0B3F"/>
    <w:p w14:paraId="5323BF47" w14:textId="1D6DD95E" w:rsidR="00CA72E8" w:rsidRDefault="00CA72E8" w:rsidP="008B0B3F"/>
    <w:p w14:paraId="1A38A512" w14:textId="77777777" w:rsidR="00CA72E8" w:rsidRDefault="00CA72E8" w:rsidP="008B0B3F"/>
    <w:p w14:paraId="7EE042FE" w14:textId="7C7708E6" w:rsidR="002D6AC6" w:rsidRDefault="002D6AC6" w:rsidP="008B0B3F"/>
    <w:p w14:paraId="7D9D5EDB" w14:textId="77777777" w:rsidR="002D6AC6" w:rsidRDefault="002D6AC6" w:rsidP="008B0B3F"/>
    <w:p w14:paraId="22F30CDD" w14:textId="61413F98" w:rsidR="00A365D2" w:rsidRDefault="00A365D2" w:rsidP="008B0B3F"/>
    <w:p w14:paraId="7B4FB9FF" w14:textId="6AF38013" w:rsidR="00651C90" w:rsidRPr="00461295" w:rsidRDefault="006004B3" w:rsidP="00461295">
      <w:pPr>
        <w:pStyle w:val="NoSpacing"/>
        <w:rPr>
          <w:b/>
          <w:color w:val="D71920"/>
          <w:sz w:val="24"/>
        </w:rPr>
      </w:pPr>
      <w:r>
        <w:rPr>
          <w:b/>
          <w:color w:val="D71920"/>
          <w:sz w:val="24"/>
        </w:rPr>
        <w:t>Program Success</w:t>
      </w:r>
      <w:r w:rsidR="00454AD8">
        <w:rPr>
          <w:b/>
          <w:color w:val="D71920"/>
          <w:sz w:val="24"/>
        </w:rPr>
        <w:t xml:space="preserve"> </w:t>
      </w:r>
      <w:r w:rsidR="00454AD8" w:rsidRPr="00B51481">
        <w:rPr>
          <w:b/>
          <w:color w:val="D71920"/>
          <w:sz w:val="24"/>
        </w:rPr>
        <w:t>(</w:t>
      </w:r>
      <w:r w:rsidR="00454AD8">
        <w:rPr>
          <w:b/>
          <w:color w:val="D71920"/>
          <w:sz w:val="24"/>
        </w:rPr>
        <w:t>ARTICLE R7-2-604.03.A.11</w:t>
      </w:r>
      <w:r w:rsidR="00454AD8" w:rsidRPr="00B51481">
        <w:rPr>
          <w:b/>
          <w:color w:val="D71920"/>
          <w:sz w:val="24"/>
        </w:rPr>
        <w:t>)</w:t>
      </w:r>
    </w:p>
    <w:tbl>
      <w:tblPr>
        <w:tblStyle w:val="TableGrid"/>
        <w:tblW w:w="500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47"/>
        <w:gridCol w:w="1152"/>
      </w:tblGrid>
      <w:tr w:rsidR="00461295" w:rsidRPr="00461295" w14:paraId="10F2F4E3" w14:textId="77777777" w:rsidTr="00461295">
        <w:trPr>
          <w:trHeight w:val="323"/>
          <w:tblHeader/>
        </w:trPr>
        <w:tc>
          <w:tcPr>
            <w:tcW w:w="9647" w:type="dxa"/>
            <w:shd w:val="clear" w:color="auto" w:fill="DBE5F1"/>
          </w:tcPr>
          <w:p w14:paraId="3C9F7296" w14:textId="77777777" w:rsidR="00651C90" w:rsidRPr="00461295" w:rsidRDefault="00651C90" w:rsidP="006004B3">
            <w:pPr>
              <w:pStyle w:val="NoSpacing"/>
              <w:rPr>
                <w:b/>
                <w:color w:val="143F90"/>
              </w:rPr>
            </w:pPr>
            <w:r w:rsidRPr="00461295">
              <w:rPr>
                <w:b/>
                <w:color w:val="143F90"/>
              </w:rPr>
              <w:t>Prompt:</w:t>
            </w:r>
            <w:r w:rsidR="000A77FC" w:rsidRPr="00461295">
              <w:rPr>
                <w:b/>
                <w:color w:val="143F90"/>
              </w:rPr>
              <w:t xml:space="preserve"> </w:t>
            </w:r>
            <w:r w:rsidR="00D63752" w:rsidRPr="0057143E">
              <w:rPr>
                <w:b/>
                <w:i/>
                <w:color w:val="143F90"/>
              </w:rPr>
              <w:t>Provide a</w:t>
            </w:r>
            <w:r w:rsidR="00423083">
              <w:rPr>
                <w:b/>
                <w:i/>
                <w:color w:val="143F90"/>
              </w:rPr>
              <w:t xml:space="preserve"> description of your organization</w:t>
            </w:r>
            <w:r w:rsidR="00D63752" w:rsidRPr="0057143E">
              <w:rPr>
                <w:b/>
                <w:i/>
                <w:color w:val="143F90"/>
              </w:rPr>
              <w:t xml:space="preserve">’s </w:t>
            </w:r>
            <w:r w:rsidR="006004B3">
              <w:rPr>
                <w:b/>
                <w:i/>
                <w:color w:val="143F90"/>
              </w:rPr>
              <w:t xml:space="preserve">evaluation process for the </w:t>
            </w:r>
            <w:r w:rsidR="00BF5708">
              <w:rPr>
                <w:b/>
                <w:i/>
                <w:color w:val="143F90"/>
              </w:rPr>
              <w:t>program’s</w:t>
            </w:r>
            <w:r w:rsidR="006004B3">
              <w:rPr>
                <w:b/>
                <w:i/>
                <w:color w:val="143F90"/>
              </w:rPr>
              <w:t xml:space="preserve"> success which must include the information required for the evaluation pursuant to R7-2-604.02</w:t>
            </w:r>
            <w:r w:rsidR="00BF5708">
              <w:rPr>
                <w:b/>
                <w:i/>
                <w:color w:val="143F90"/>
              </w:rPr>
              <w:t>(K</w:t>
            </w:r>
            <w:r w:rsidR="00454AD8">
              <w:rPr>
                <w:b/>
                <w:i/>
                <w:color w:val="143F90"/>
              </w:rPr>
              <w:t>)(4)</w:t>
            </w:r>
            <w:r w:rsidR="00D63752" w:rsidRPr="0057143E">
              <w:rPr>
                <w:b/>
                <w:i/>
                <w:color w:val="143F90"/>
              </w:rPr>
              <w:t>.</w:t>
            </w:r>
          </w:p>
        </w:tc>
        <w:tc>
          <w:tcPr>
            <w:tcW w:w="1152" w:type="dxa"/>
            <w:shd w:val="clear" w:color="auto" w:fill="DBE5F1"/>
          </w:tcPr>
          <w:p w14:paraId="4BFBAB99" w14:textId="77777777" w:rsidR="00651C90" w:rsidRPr="00461295" w:rsidRDefault="00F657B2" w:rsidP="00461295">
            <w:pPr>
              <w:pStyle w:val="NoSpacing"/>
              <w:jc w:val="center"/>
              <w:rPr>
                <w:b/>
                <w:color w:val="143F90"/>
              </w:rPr>
            </w:pPr>
            <w:r w:rsidRPr="00461295">
              <w:rPr>
                <w:b/>
                <w:color w:val="143F90"/>
              </w:rPr>
              <w:t>250 Word Limit</w:t>
            </w:r>
          </w:p>
        </w:tc>
      </w:tr>
      <w:tr w:rsidR="00461295" w14:paraId="22530892" w14:textId="77777777" w:rsidTr="00B51481">
        <w:trPr>
          <w:trHeight w:val="215"/>
        </w:trPr>
        <w:tc>
          <w:tcPr>
            <w:tcW w:w="10799" w:type="dxa"/>
            <w:gridSpan w:val="2"/>
            <w:shd w:val="clear" w:color="auto" w:fill="auto"/>
          </w:tcPr>
          <w:p w14:paraId="6D51A27E" w14:textId="77777777" w:rsidR="00FC5772" w:rsidRDefault="00FC5772" w:rsidP="001D1984"/>
          <w:p w14:paraId="075130D7" w14:textId="3597E9D0" w:rsidR="001D1984" w:rsidRDefault="00374994" w:rsidP="001D1984">
            <w:r>
              <w:t xml:space="preserve">The Alliant SOE participates in several evaluative processes. Each program undergoes a program review and an intensive review conducted by external evaluators. </w:t>
            </w:r>
            <w:r w:rsidR="001D1984">
              <w:t>Alliant’s SOE has a School-based Assessment Committee (AC).  The Dean, the programs directors, and the accountability officers are members of the Assessment Committee.  The Teacher Education program director is a member of the Assessment Committee and participates in the assessment discussions.</w:t>
            </w:r>
            <w:r w:rsidR="00F63180">
              <w:t xml:space="preserve"> </w:t>
            </w:r>
            <w:r w:rsidR="001D1984">
              <w:t xml:space="preserve">The AC is collectively responsible for program quality assurance for all programs in the school.  While the Unit also participates in program review however, rather than program review, with assessment and evaluation being conducted only at the program level, the AC </w:t>
            </w:r>
            <w:r w:rsidR="001D1984" w:rsidRPr="00492776">
              <w:t>is the</w:t>
            </w:r>
            <w:r w:rsidR="001D1984">
              <w:t xml:space="preserve"> key group in responsibility for overall quality assurance. Additionally, the School also participates in the institutional process of program review.  The Assessment Committee is the “bookend” committee to the SOE Curriculum Committee:  the curriculum committee reviews and approves curriculum and changes and the Assessment Committee reviews results of the curriculum and changes.</w:t>
            </w:r>
          </w:p>
          <w:p w14:paraId="50CB5DD4" w14:textId="77777777" w:rsidR="001D1984" w:rsidRDefault="001D1984" w:rsidP="001D1984">
            <w:pPr>
              <w:rPr>
                <w:u w:val="single"/>
              </w:rPr>
            </w:pPr>
          </w:p>
          <w:p w14:paraId="24DB70EC" w14:textId="77777777" w:rsidR="001D1984" w:rsidRDefault="001D1984" w:rsidP="001D1984">
            <w:pPr>
              <w:rPr>
                <w:u w:val="single"/>
              </w:rPr>
            </w:pPr>
            <w:r w:rsidRPr="00623146">
              <w:rPr>
                <w:u w:val="single"/>
              </w:rPr>
              <w:t xml:space="preserve">Taskstream Assessment System </w:t>
            </w:r>
            <w:r>
              <w:rPr>
                <w:u w:val="single"/>
              </w:rPr>
              <w:t>Obtained</w:t>
            </w:r>
            <w:r w:rsidRPr="00623146">
              <w:rPr>
                <w:u w:val="single"/>
              </w:rPr>
              <w:t xml:space="preserve"> to Support Assessment and Quality Assurance</w:t>
            </w:r>
          </w:p>
          <w:p w14:paraId="1187DE96" w14:textId="77777777" w:rsidR="001D1984" w:rsidRDefault="001D1984" w:rsidP="001D1984">
            <w:r>
              <w:t>Alliant uses the Taskstream assessment management and candidate digital portfolio system.  This system provides for</w:t>
            </w:r>
          </w:p>
          <w:p w14:paraId="2472D398" w14:textId="77777777" w:rsidR="001D1984" w:rsidRPr="00127384" w:rsidRDefault="001D1984" w:rsidP="001D1984">
            <w:pPr>
              <w:pStyle w:val="ListParagraph"/>
              <w:numPr>
                <w:ilvl w:val="0"/>
                <w:numId w:val="27"/>
              </w:numPr>
              <w:spacing w:after="0" w:line="240" w:lineRule="auto"/>
            </w:pPr>
            <w:r w:rsidRPr="00127384">
              <w:t>Documenting of assessment plans and results</w:t>
            </w:r>
          </w:p>
          <w:p w14:paraId="642C4369" w14:textId="77777777" w:rsidR="001D1984" w:rsidRPr="00127384" w:rsidRDefault="001D1984" w:rsidP="001D1984">
            <w:pPr>
              <w:pStyle w:val="ListParagraph"/>
              <w:numPr>
                <w:ilvl w:val="0"/>
                <w:numId w:val="27"/>
              </w:numPr>
              <w:spacing w:after="0" w:line="240" w:lineRule="auto"/>
            </w:pPr>
            <w:r w:rsidRPr="00127384">
              <w:t>Documenting of annual improvement plans and the status of the plans</w:t>
            </w:r>
          </w:p>
          <w:p w14:paraId="11230124" w14:textId="77777777" w:rsidR="001D1984" w:rsidRDefault="001D1984" w:rsidP="001D1984">
            <w:pPr>
              <w:pStyle w:val="ListParagraph"/>
              <w:numPr>
                <w:ilvl w:val="0"/>
                <w:numId w:val="27"/>
              </w:numPr>
              <w:spacing w:after="0" w:line="240" w:lineRule="auto"/>
            </w:pPr>
            <w:r>
              <w:t>Assessing Candidate performance and compilation of the results from the rubrics</w:t>
            </w:r>
          </w:p>
          <w:p w14:paraId="06EF8E6F" w14:textId="77777777" w:rsidR="001D1984" w:rsidRDefault="001D1984" w:rsidP="001D1984">
            <w:pPr>
              <w:pStyle w:val="ListParagraph"/>
              <w:numPr>
                <w:ilvl w:val="0"/>
                <w:numId w:val="27"/>
              </w:numPr>
              <w:spacing w:after="0" w:line="240" w:lineRule="auto"/>
            </w:pPr>
            <w:r>
              <w:t xml:space="preserve">Documentation of the achievement of candidate requirements </w:t>
            </w:r>
          </w:p>
          <w:p w14:paraId="0FE50312" w14:textId="77777777" w:rsidR="001D1984" w:rsidRDefault="001D1984" w:rsidP="001D1984">
            <w:pPr>
              <w:pStyle w:val="ListParagraph"/>
              <w:numPr>
                <w:ilvl w:val="0"/>
                <w:numId w:val="27"/>
              </w:numPr>
              <w:spacing w:after="0" w:line="240" w:lineRule="auto"/>
            </w:pPr>
            <w:r w:rsidRPr="00492776">
              <w:t>Links with the Ca</w:t>
            </w:r>
            <w:r>
              <w:t>nvas Learning Management system</w:t>
            </w:r>
          </w:p>
          <w:p w14:paraId="5FB37AB1" w14:textId="77777777" w:rsidR="001D1984" w:rsidRDefault="001D1984" w:rsidP="001D1984"/>
          <w:p w14:paraId="0376B823" w14:textId="77777777" w:rsidR="001D1984" w:rsidRDefault="001D1984" w:rsidP="001D1984">
            <w:r>
              <w:t xml:space="preserve">Data supporting the efficacy of the SOE  teacher preparation program, which may include stakeholder surveys, completer data and student achievement data is discussed at the AC meetings. At the AC meetings, data issues and assessment data are reviewed and discussed.  Data summaries and analysis is housed in the Taskstream assessment system, are reviewed to determine continuous improvement.  </w:t>
            </w:r>
          </w:p>
          <w:p w14:paraId="7C82D667" w14:textId="77777777" w:rsidR="001D1984" w:rsidRDefault="001D1984" w:rsidP="001D1984"/>
          <w:p w14:paraId="42681665" w14:textId="77777777" w:rsidR="001D1984" w:rsidRDefault="001D1984" w:rsidP="001D1984"/>
          <w:tbl>
            <w:tblPr>
              <w:tblStyle w:val="TableGrid"/>
              <w:tblW w:w="0" w:type="auto"/>
              <w:tblLook w:val="04A0" w:firstRow="1" w:lastRow="0" w:firstColumn="1" w:lastColumn="0" w:noHBand="0" w:noVBand="1"/>
            </w:tblPr>
            <w:tblGrid>
              <w:gridCol w:w="4216"/>
              <w:gridCol w:w="5109"/>
            </w:tblGrid>
            <w:tr w:rsidR="001D1984" w:rsidRPr="00BF54B5" w14:paraId="03C4A2BE" w14:textId="77777777" w:rsidTr="00762D6F">
              <w:trPr>
                <w:trHeight w:val="208"/>
              </w:trPr>
              <w:tc>
                <w:tcPr>
                  <w:tcW w:w="4216" w:type="dxa"/>
                </w:tcPr>
                <w:p w14:paraId="2E2FE69A" w14:textId="77777777" w:rsidR="001D1984" w:rsidRPr="00BF54B5" w:rsidRDefault="001D1984" w:rsidP="001D1984">
                  <w:r w:rsidRPr="00DF5F2C">
                    <w:t xml:space="preserve">Measure Title </w:t>
                  </w:r>
                </w:p>
              </w:tc>
              <w:tc>
                <w:tcPr>
                  <w:tcW w:w="5109" w:type="dxa"/>
                </w:tcPr>
                <w:p w14:paraId="7EAE677A" w14:textId="77777777" w:rsidR="001D1984" w:rsidRPr="00BF54B5" w:rsidRDefault="001D1984" w:rsidP="001D1984">
                  <w:r w:rsidRPr="00DF5F2C">
                    <w:t xml:space="preserve">Progress Assessments / </w:t>
                  </w:r>
                  <w:r>
                    <w:t>CCs</w:t>
                  </w:r>
                </w:p>
              </w:tc>
            </w:tr>
            <w:tr w:rsidR="001D1984" w:rsidRPr="00BF54B5" w14:paraId="6037A9B0" w14:textId="77777777" w:rsidTr="00762D6F">
              <w:trPr>
                <w:trHeight w:val="197"/>
              </w:trPr>
              <w:tc>
                <w:tcPr>
                  <w:tcW w:w="4216" w:type="dxa"/>
                </w:tcPr>
                <w:p w14:paraId="29A40A66" w14:textId="77777777" w:rsidR="001D1984" w:rsidRPr="00BF54B5" w:rsidRDefault="001D1984" w:rsidP="001D1984">
                  <w:r w:rsidRPr="00DF5F2C">
                    <w:t>Program Standards Covered</w:t>
                  </w:r>
                </w:p>
              </w:tc>
              <w:tc>
                <w:tcPr>
                  <w:tcW w:w="5109" w:type="dxa"/>
                </w:tcPr>
                <w:p w14:paraId="152FA773" w14:textId="77777777" w:rsidR="001D1984" w:rsidRPr="00BF54B5" w:rsidRDefault="001D1984" w:rsidP="001D1984">
                  <w:r w:rsidRPr="00DF5F2C">
                    <w:t xml:space="preserve">Program </w:t>
                  </w:r>
                  <w:r>
                    <w:t>Standard 6</w:t>
                  </w:r>
                </w:p>
              </w:tc>
            </w:tr>
            <w:tr w:rsidR="001D1984" w:rsidRPr="00BF54B5" w14:paraId="7EC190A3" w14:textId="77777777" w:rsidTr="00762D6F">
              <w:trPr>
                <w:trHeight w:val="417"/>
              </w:trPr>
              <w:tc>
                <w:tcPr>
                  <w:tcW w:w="4216" w:type="dxa"/>
                </w:tcPr>
                <w:p w14:paraId="5275A6A5" w14:textId="77777777" w:rsidR="001D1984" w:rsidRPr="00BF54B5" w:rsidRDefault="001D1984" w:rsidP="001D1984">
                  <w:r w:rsidRPr="00DF5F2C">
                    <w:t>Course Number(s) Related to this Assessment if Any</w:t>
                  </w:r>
                </w:p>
              </w:tc>
              <w:tc>
                <w:tcPr>
                  <w:tcW w:w="5109" w:type="dxa"/>
                </w:tcPr>
                <w:p w14:paraId="0686DC64" w14:textId="77777777" w:rsidR="001D1984" w:rsidRPr="00BF54B5" w:rsidRDefault="001D1984" w:rsidP="001D1984">
                  <w:r>
                    <w:t>TEL 7170</w:t>
                  </w:r>
                </w:p>
              </w:tc>
            </w:tr>
            <w:tr w:rsidR="001D1984" w:rsidRPr="00BF54B5" w14:paraId="39106848" w14:textId="77777777" w:rsidTr="00762D6F">
              <w:trPr>
                <w:trHeight w:val="405"/>
              </w:trPr>
              <w:tc>
                <w:tcPr>
                  <w:tcW w:w="4216" w:type="dxa"/>
                </w:tcPr>
                <w:p w14:paraId="62D6B2C7" w14:textId="77777777" w:rsidR="001D1984" w:rsidRPr="00BF54B5" w:rsidRDefault="001D1984" w:rsidP="001D1984">
                  <w:pPr>
                    <w:rPr>
                      <w:bCs/>
                    </w:rPr>
                  </w:pPr>
                  <w:r w:rsidRPr="00DF5F2C">
                    <w:t>In which terms is this course offered/do we collect this assessment data?</w:t>
                  </w:r>
                </w:p>
              </w:tc>
              <w:tc>
                <w:tcPr>
                  <w:tcW w:w="5109" w:type="dxa"/>
                </w:tcPr>
                <w:p w14:paraId="619555FB" w14:textId="77777777" w:rsidR="001D1984" w:rsidRPr="00BF54B5" w:rsidRDefault="001D1984" w:rsidP="001D1984">
                  <w:r w:rsidRPr="00BF54B5">
                    <w:t>T2, T3, T5, T6</w:t>
                  </w:r>
                </w:p>
              </w:tc>
            </w:tr>
            <w:tr w:rsidR="001D1984" w:rsidRPr="00BF54B5" w14:paraId="58E59FB7" w14:textId="77777777" w:rsidTr="00762D6F">
              <w:trPr>
                <w:trHeight w:val="615"/>
              </w:trPr>
              <w:tc>
                <w:tcPr>
                  <w:tcW w:w="4216" w:type="dxa"/>
                </w:tcPr>
                <w:p w14:paraId="457D73CA" w14:textId="77777777" w:rsidR="001D1984" w:rsidRPr="00BF54B5" w:rsidRDefault="001D1984" w:rsidP="001D1984">
                  <w:r w:rsidRPr="00DF5F2C">
                    <w:t>Measure Type (</w:t>
                  </w:r>
                  <w:r>
                    <w:t xml:space="preserve">Candidate </w:t>
                  </w:r>
                  <w:r w:rsidRPr="00DF5F2C">
                    <w:t xml:space="preserve"> Artifact, Exam, Portfolio, Survey, Focus Group, Interview, or other)</w:t>
                  </w:r>
                </w:p>
              </w:tc>
              <w:tc>
                <w:tcPr>
                  <w:tcW w:w="5109" w:type="dxa"/>
                </w:tcPr>
                <w:p w14:paraId="78CFD9DB" w14:textId="77777777" w:rsidR="001D1984" w:rsidRPr="00BF54B5" w:rsidRDefault="001D1984" w:rsidP="001D1984">
                  <w:r w:rsidRPr="00DF5F2C">
                    <w:t>Other- observation</w:t>
                  </w:r>
                </w:p>
              </w:tc>
            </w:tr>
            <w:tr w:rsidR="001D1984" w:rsidRPr="00BF54B5" w14:paraId="4BEBCC3D" w14:textId="77777777" w:rsidTr="00762D6F">
              <w:trPr>
                <w:trHeight w:val="417"/>
              </w:trPr>
              <w:tc>
                <w:tcPr>
                  <w:tcW w:w="4216" w:type="dxa"/>
                </w:tcPr>
                <w:p w14:paraId="7C2D24BD" w14:textId="77777777" w:rsidR="001D1984" w:rsidRPr="00BF54B5" w:rsidRDefault="001D1984" w:rsidP="001D1984">
                  <w:r w:rsidRPr="00DF5F2C">
                    <w:t>Measure Level (Course, Program, Institution, Other)</w:t>
                  </w:r>
                </w:p>
              </w:tc>
              <w:tc>
                <w:tcPr>
                  <w:tcW w:w="5109" w:type="dxa"/>
                </w:tcPr>
                <w:p w14:paraId="6AE77120" w14:textId="77777777" w:rsidR="001D1984" w:rsidRPr="00BF54B5" w:rsidRDefault="001D1984" w:rsidP="001D1984">
                  <w:r w:rsidRPr="00DF5F2C">
                    <w:t>Program</w:t>
                  </w:r>
                </w:p>
              </w:tc>
            </w:tr>
            <w:tr w:rsidR="001D1984" w:rsidRPr="00BF54B5" w14:paraId="7E1BDF90" w14:textId="77777777" w:rsidTr="00762D6F">
              <w:trPr>
                <w:trHeight w:val="615"/>
              </w:trPr>
              <w:tc>
                <w:tcPr>
                  <w:tcW w:w="4216" w:type="dxa"/>
                </w:tcPr>
                <w:p w14:paraId="3007247E" w14:textId="77777777" w:rsidR="001D1984" w:rsidRPr="00BF54B5" w:rsidRDefault="001D1984" w:rsidP="001D1984">
                  <w:r w:rsidRPr="00DF5F2C">
                    <w:t>Details/Description</w:t>
                  </w:r>
                </w:p>
              </w:tc>
              <w:tc>
                <w:tcPr>
                  <w:tcW w:w="5109" w:type="dxa"/>
                </w:tcPr>
                <w:p w14:paraId="1D0FB192" w14:textId="7652E4B9" w:rsidR="001D1984" w:rsidRPr="00BF54B5" w:rsidRDefault="001D1984" w:rsidP="001D1984">
                  <w:r w:rsidRPr="00DF5F2C">
                    <w:t xml:space="preserve">The mentor observes the </w:t>
                  </w:r>
                  <w:r>
                    <w:t>C</w:t>
                  </w:r>
                  <w:r w:rsidRPr="00DF5F2C">
                    <w:t>andidate teaching and completes a Progress Asses</w:t>
                  </w:r>
                  <w:r w:rsidRPr="0FD5972E">
                    <w:t xml:space="preserve">sment using </w:t>
                  </w:r>
                  <w:r>
                    <w:t xml:space="preserve">the </w:t>
                  </w:r>
                  <w:hyperlink r:id="rId222" w:history="1">
                    <w:r w:rsidRPr="007F2BA6">
                      <w:rPr>
                        <w:rStyle w:val="Hyperlink"/>
                        <w:highlight w:val="yellow"/>
                      </w:rPr>
                      <w:t>CCs</w:t>
                    </w:r>
                  </w:hyperlink>
                  <w:r w:rsidRPr="0FD5972E">
                    <w:t xml:space="preserve">.  </w:t>
                  </w:r>
                </w:p>
              </w:tc>
            </w:tr>
            <w:tr w:rsidR="001D1984" w:rsidRPr="00BF54B5" w14:paraId="4EF39DE8" w14:textId="77777777" w:rsidTr="00762D6F">
              <w:trPr>
                <w:trHeight w:val="208"/>
              </w:trPr>
              <w:tc>
                <w:tcPr>
                  <w:tcW w:w="4216" w:type="dxa"/>
                </w:tcPr>
                <w:p w14:paraId="0E5C99FE" w14:textId="77777777" w:rsidR="001D1984" w:rsidRPr="00BF54B5" w:rsidRDefault="001D1984" w:rsidP="001D1984">
                  <w:r w:rsidRPr="00DF5F2C">
                    <w:t>Acceptable Target</w:t>
                  </w:r>
                </w:p>
              </w:tc>
              <w:tc>
                <w:tcPr>
                  <w:tcW w:w="5109" w:type="dxa"/>
                </w:tcPr>
                <w:p w14:paraId="118C505C" w14:textId="77777777" w:rsidR="001D1984" w:rsidRPr="00BF54B5" w:rsidRDefault="001D1984" w:rsidP="001D1984">
                  <w:r w:rsidRPr="00DF5F2C">
                    <w:t>3</w:t>
                  </w:r>
                </w:p>
              </w:tc>
            </w:tr>
            <w:tr w:rsidR="001D1984" w:rsidRPr="00BF54B5" w14:paraId="7D3FCA1E" w14:textId="77777777" w:rsidTr="00762D6F">
              <w:trPr>
                <w:trHeight w:val="197"/>
              </w:trPr>
              <w:tc>
                <w:tcPr>
                  <w:tcW w:w="4216" w:type="dxa"/>
                </w:tcPr>
                <w:p w14:paraId="72FDA7DE" w14:textId="77777777" w:rsidR="001D1984" w:rsidRPr="00BF54B5" w:rsidRDefault="001D1984" w:rsidP="001D1984">
                  <w:r w:rsidRPr="00DF5F2C">
                    <w:t>Ideal Target</w:t>
                  </w:r>
                </w:p>
              </w:tc>
              <w:tc>
                <w:tcPr>
                  <w:tcW w:w="5109" w:type="dxa"/>
                </w:tcPr>
                <w:p w14:paraId="081DE0A5" w14:textId="77777777" w:rsidR="001D1984" w:rsidRPr="00BF54B5" w:rsidRDefault="001D1984" w:rsidP="001D1984">
                  <w:r w:rsidRPr="00DF5F2C">
                    <w:t>4</w:t>
                  </w:r>
                </w:p>
              </w:tc>
            </w:tr>
            <w:tr w:rsidR="001D1984" w:rsidRPr="00BF54B5" w14:paraId="6300CD82" w14:textId="77777777" w:rsidTr="00762D6F">
              <w:trPr>
                <w:trHeight w:val="208"/>
              </w:trPr>
              <w:tc>
                <w:tcPr>
                  <w:tcW w:w="4216" w:type="dxa"/>
                </w:tcPr>
                <w:p w14:paraId="1339D93D" w14:textId="77777777" w:rsidR="001D1984" w:rsidRPr="00BF54B5" w:rsidRDefault="001D1984" w:rsidP="001D1984">
                  <w:r w:rsidRPr="00DF5F2C">
                    <w:t xml:space="preserve">Implementation </w:t>
                  </w:r>
                  <w:r w:rsidRPr="00A608C7">
                    <w:t>Plan (timeline)</w:t>
                  </w:r>
                </w:p>
              </w:tc>
              <w:tc>
                <w:tcPr>
                  <w:tcW w:w="5109" w:type="dxa"/>
                </w:tcPr>
                <w:p w14:paraId="2D4FA1D9" w14:textId="77777777" w:rsidR="001D1984" w:rsidRPr="00BF54B5" w:rsidRDefault="001D1984" w:rsidP="001D1984">
                  <w:r w:rsidRPr="00DF5F2C">
                    <w:t>4 per year, 1 per 8-week term</w:t>
                  </w:r>
                </w:p>
              </w:tc>
            </w:tr>
            <w:tr w:rsidR="001D1984" w:rsidRPr="00BF54B5" w14:paraId="203CAFA4" w14:textId="77777777" w:rsidTr="00762D6F">
              <w:trPr>
                <w:trHeight w:val="417"/>
              </w:trPr>
              <w:tc>
                <w:tcPr>
                  <w:tcW w:w="4216" w:type="dxa"/>
                </w:tcPr>
                <w:p w14:paraId="30D8DF9A" w14:textId="77777777" w:rsidR="001D1984" w:rsidRPr="00BF54B5" w:rsidRDefault="001D1984" w:rsidP="001D1984">
                  <w:r w:rsidRPr="00DF5F2C">
                    <w:t>Key/Responsible Personnel</w:t>
                  </w:r>
                </w:p>
              </w:tc>
              <w:tc>
                <w:tcPr>
                  <w:tcW w:w="5109" w:type="dxa"/>
                </w:tcPr>
                <w:p w14:paraId="0B06D597" w14:textId="77777777" w:rsidR="001D1984" w:rsidRPr="00BF54B5" w:rsidRDefault="001D1984" w:rsidP="001D1984">
                  <w:r>
                    <w:t>Clinical Practice Coordinator</w:t>
                  </w:r>
                  <w:r w:rsidRPr="00DF5F2C">
                    <w:t xml:space="preserve">, </w:t>
                  </w:r>
                  <w:r>
                    <w:t xml:space="preserve">University </w:t>
                  </w:r>
                  <w:r w:rsidRPr="00DF5F2C">
                    <w:t>Mentors</w:t>
                  </w:r>
                  <w:r>
                    <w:t>, Instructors</w:t>
                  </w:r>
                </w:p>
              </w:tc>
            </w:tr>
          </w:tbl>
          <w:p w14:paraId="532AD961" w14:textId="77777777" w:rsidR="001D1984" w:rsidRDefault="001D1984" w:rsidP="001D1984"/>
          <w:p w14:paraId="2DE23DEC" w14:textId="77777777" w:rsidR="001D1984" w:rsidRDefault="001D1984" w:rsidP="001D1984"/>
          <w:tbl>
            <w:tblPr>
              <w:tblStyle w:val="TableGrid"/>
              <w:tblW w:w="0" w:type="auto"/>
              <w:tblLook w:val="04A0" w:firstRow="1" w:lastRow="0" w:firstColumn="1" w:lastColumn="0" w:noHBand="0" w:noVBand="1"/>
            </w:tblPr>
            <w:tblGrid>
              <w:gridCol w:w="4675"/>
              <w:gridCol w:w="4675"/>
            </w:tblGrid>
            <w:tr w:rsidR="001D1984" w:rsidRPr="00BF54B5" w14:paraId="212463CF" w14:textId="77777777" w:rsidTr="00762D6F">
              <w:tc>
                <w:tcPr>
                  <w:tcW w:w="4675" w:type="dxa"/>
                </w:tcPr>
                <w:p w14:paraId="5B6E5ED9" w14:textId="77777777" w:rsidR="001D1984" w:rsidRPr="00BF54B5" w:rsidRDefault="001D1984" w:rsidP="001D1984">
                  <w:r w:rsidRPr="00DF5F2C">
                    <w:lastRenderedPageBreak/>
                    <w:t xml:space="preserve">Measure Title </w:t>
                  </w:r>
                </w:p>
              </w:tc>
              <w:tc>
                <w:tcPr>
                  <w:tcW w:w="4675" w:type="dxa"/>
                </w:tcPr>
                <w:p w14:paraId="34399C0D" w14:textId="77777777" w:rsidR="001D1984" w:rsidRPr="00BF54B5" w:rsidRDefault="001D1984" w:rsidP="001D1984">
                  <w:r w:rsidRPr="00DF5F2C">
                    <w:t>Classroom Management Plan</w:t>
                  </w:r>
                </w:p>
              </w:tc>
            </w:tr>
            <w:tr w:rsidR="001D1984" w:rsidRPr="00BF54B5" w14:paraId="0993A30D" w14:textId="77777777" w:rsidTr="00762D6F">
              <w:tc>
                <w:tcPr>
                  <w:tcW w:w="4675" w:type="dxa"/>
                </w:tcPr>
                <w:p w14:paraId="0C15C1D0" w14:textId="77777777" w:rsidR="001D1984" w:rsidRPr="00BF54B5" w:rsidRDefault="001D1984" w:rsidP="001D1984">
                  <w:r w:rsidRPr="00DF5F2C">
                    <w:t>Program Standards Covered</w:t>
                  </w:r>
                </w:p>
              </w:tc>
              <w:tc>
                <w:tcPr>
                  <w:tcW w:w="4675" w:type="dxa"/>
                </w:tcPr>
                <w:p w14:paraId="39B8F239" w14:textId="77777777" w:rsidR="001D1984" w:rsidRPr="00BF54B5" w:rsidRDefault="001D1984" w:rsidP="001D1984">
                  <w:r w:rsidRPr="00BF54B5">
                    <w:t>1 and 2</w:t>
                  </w:r>
                </w:p>
                <w:p w14:paraId="07314E40" w14:textId="77777777" w:rsidR="001D1984" w:rsidRPr="00BF54B5" w:rsidRDefault="001D1984" w:rsidP="001D1984"/>
              </w:tc>
            </w:tr>
            <w:tr w:rsidR="001D1984" w:rsidRPr="00BF54B5" w14:paraId="732C6584" w14:textId="77777777" w:rsidTr="00762D6F">
              <w:tc>
                <w:tcPr>
                  <w:tcW w:w="4675" w:type="dxa"/>
                </w:tcPr>
                <w:p w14:paraId="7FE2ED3B" w14:textId="77777777" w:rsidR="001D1984" w:rsidRPr="00BF54B5" w:rsidRDefault="001D1984" w:rsidP="001D1984">
                  <w:r w:rsidRPr="00DF5F2C">
                    <w:t>Course Number(s) Related to this Assessmen</w:t>
                  </w:r>
                  <w:r w:rsidRPr="00A608C7">
                    <w:t>t if Any</w:t>
                  </w:r>
                </w:p>
              </w:tc>
              <w:tc>
                <w:tcPr>
                  <w:tcW w:w="4675" w:type="dxa"/>
                </w:tcPr>
                <w:p w14:paraId="3FB3E386" w14:textId="77777777" w:rsidR="001D1984" w:rsidRPr="00725E7C" w:rsidRDefault="001D1984" w:rsidP="001D1984">
                  <w:pPr>
                    <w:spacing w:before="100" w:beforeAutospacing="1" w:after="100" w:afterAutospacing="1"/>
                    <w:rPr>
                      <w:rFonts w:ascii="Times,Times New Roman,ＭＳ 明朝" w:eastAsia="Times,Times New Roman,ＭＳ 明朝" w:hAnsi="Times,Times New Roman,ＭＳ 明朝" w:cs="Times,Times New Roman,ＭＳ 明朝"/>
                      <w:sz w:val="20"/>
                      <w:szCs w:val="20"/>
                    </w:rPr>
                  </w:pPr>
                  <w:r w:rsidRPr="0064121A">
                    <w:rPr>
                      <w:rFonts w:ascii="Times,Times New Roman,ＭＳ 明朝" w:eastAsia="Times,Times New Roman,ＭＳ 明朝" w:hAnsi="Times,Times New Roman,ＭＳ 明朝" w:cs="Times,Times New Roman,ＭＳ 明朝"/>
                      <w:sz w:val="20"/>
                      <w:szCs w:val="20"/>
                    </w:rPr>
                    <w:t>EDU6004- Educational Foundations</w:t>
                  </w:r>
                </w:p>
              </w:tc>
            </w:tr>
            <w:tr w:rsidR="001D1984" w:rsidRPr="00BF54B5" w14:paraId="2DFFDEF1" w14:textId="77777777" w:rsidTr="00762D6F">
              <w:tc>
                <w:tcPr>
                  <w:tcW w:w="4675" w:type="dxa"/>
                </w:tcPr>
                <w:p w14:paraId="093F70FE" w14:textId="77777777" w:rsidR="001D1984" w:rsidRPr="00BF54B5" w:rsidRDefault="001D1984" w:rsidP="001D1984">
                  <w:pPr>
                    <w:rPr>
                      <w:bCs/>
                    </w:rPr>
                  </w:pPr>
                  <w:r w:rsidRPr="00DF5F2C">
                    <w:t>In which terms is this course offered/do we collect this assessment data?</w:t>
                  </w:r>
                </w:p>
              </w:tc>
              <w:tc>
                <w:tcPr>
                  <w:tcW w:w="4675" w:type="dxa"/>
                </w:tcPr>
                <w:p w14:paraId="61DE7373" w14:textId="77777777" w:rsidR="001D1984" w:rsidRPr="00BF54B5" w:rsidRDefault="001D1984" w:rsidP="001D1984">
                  <w:pPr>
                    <w:spacing w:before="100" w:beforeAutospacing="1" w:after="100" w:afterAutospacing="1"/>
                    <w:rPr>
                      <w:rFonts w:ascii="Times" w:eastAsiaTheme="minorEastAsia" w:hAnsi="Times"/>
                      <w:sz w:val="20"/>
                      <w:szCs w:val="20"/>
                    </w:rPr>
                  </w:pPr>
                </w:p>
              </w:tc>
            </w:tr>
            <w:tr w:rsidR="001D1984" w:rsidRPr="00BF54B5" w14:paraId="44FFB0F9" w14:textId="77777777" w:rsidTr="00762D6F">
              <w:tc>
                <w:tcPr>
                  <w:tcW w:w="4675" w:type="dxa"/>
                </w:tcPr>
                <w:p w14:paraId="4C188710" w14:textId="77777777" w:rsidR="001D1984" w:rsidRPr="00BF54B5" w:rsidRDefault="001D1984" w:rsidP="001D1984">
                  <w:r w:rsidRPr="00DF5F2C">
                    <w:t>Measure Type (Student Artifact, Exam, Portfolio, Survey, Focus Group, Interview, or other)</w:t>
                  </w:r>
                </w:p>
              </w:tc>
              <w:tc>
                <w:tcPr>
                  <w:tcW w:w="4675" w:type="dxa"/>
                </w:tcPr>
                <w:p w14:paraId="64023D8A" w14:textId="77777777" w:rsidR="001D1984" w:rsidRPr="00BF54B5" w:rsidRDefault="001D1984" w:rsidP="001D1984">
                  <w:r w:rsidRPr="00BF54B5">
                    <w:t>Student artifact</w:t>
                  </w:r>
                </w:p>
              </w:tc>
            </w:tr>
            <w:tr w:rsidR="001D1984" w:rsidRPr="00BF54B5" w14:paraId="7AA93876" w14:textId="77777777" w:rsidTr="00762D6F">
              <w:tc>
                <w:tcPr>
                  <w:tcW w:w="4675" w:type="dxa"/>
                </w:tcPr>
                <w:p w14:paraId="20351222" w14:textId="77777777" w:rsidR="001D1984" w:rsidRPr="00BF54B5" w:rsidRDefault="001D1984" w:rsidP="001D1984">
                  <w:r w:rsidRPr="00DF5F2C">
                    <w:t xml:space="preserve">Measure Level (Course, </w:t>
                  </w:r>
                  <w:r w:rsidRPr="00A608C7">
                    <w:t>Program, Institution, Other)</w:t>
                  </w:r>
                </w:p>
              </w:tc>
              <w:tc>
                <w:tcPr>
                  <w:tcW w:w="4675" w:type="dxa"/>
                </w:tcPr>
                <w:p w14:paraId="2F055561" w14:textId="77777777" w:rsidR="001D1984" w:rsidRPr="00BF54B5" w:rsidRDefault="001D1984" w:rsidP="001D1984">
                  <w:r w:rsidRPr="00BF54B5">
                    <w:t>Course</w:t>
                  </w:r>
                </w:p>
              </w:tc>
            </w:tr>
            <w:tr w:rsidR="001D1984" w:rsidRPr="00BF54B5" w14:paraId="05F58070" w14:textId="77777777" w:rsidTr="00762D6F">
              <w:tc>
                <w:tcPr>
                  <w:tcW w:w="4675" w:type="dxa"/>
                </w:tcPr>
                <w:p w14:paraId="48E7F8FC" w14:textId="77777777" w:rsidR="001D1984" w:rsidRPr="00BF54B5" w:rsidRDefault="001D1984" w:rsidP="001D1984">
                  <w:r w:rsidRPr="00DF5F2C">
                    <w:t>Details/Description</w:t>
                  </w:r>
                </w:p>
              </w:tc>
              <w:tc>
                <w:tcPr>
                  <w:tcW w:w="4675" w:type="dxa"/>
                </w:tcPr>
                <w:p w14:paraId="0647A79A" w14:textId="77777777" w:rsidR="001D1984" w:rsidRPr="00BF54B5" w:rsidRDefault="001D1984" w:rsidP="001D1984">
                  <w:r w:rsidRPr="00BF54B5">
                    <w:t>Develop a classroom management plan that applies the knowledge you gained from the readings and your own experiences with students.</w:t>
                  </w:r>
                </w:p>
              </w:tc>
            </w:tr>
            <w:tr w:rsidR="001D1984" w:rsidRPr="00BF54B5" w14:paraId="7D1F6DA0" w14:textId="77777777" w:rsidTr="00762D6F">
              <w:tc>
                <w:tcPr>
                  <w:tcW w:w="4675" w:type="dxa"/>
                </w:tcPr>
                <w:p w14:paraId="364CF2B9" w14:textId="77777777" w:rsidR="001D1984" w:rsidRPr="00BF54B5" w:rsidRDefault="001D1984" w:rsidP="001D1984">
                  <w:r w:rsidRPr="00DF5F2C">
                    <w:t>Acceptable Target</w:t>
                  </w:r>
                </w:p>
              </w:tc>
              <w:tc>
                <w:tcPr>
                  <w:tcW w:w="4675" w:type="dxa"/>
                </w:tcPr>
                <w:p w14:paraId="4108793A" w14:textId="77777777" w:rsidR="001D1984" w:rsidRPr="00BF54B5" w:rsidRDefault="001D1984" w:rsidP="001D1984">
                  <w:r w:rsidRPr="00BF54B5">
                    <w:t>80%</w:t>
                  </w:r>
                </w:p>
              </w:tc>
            </w:tr>
            <w:tr w:rsidR="001D1984" w:rsidRPr="00BF54B5" w14:paraId="180D116C" w14:textId="77777777" w:rsidTr="00762D6F">
              <w:tc>
                <w:tcPr>
                  <w:tcW w:w="4675" w:type="dxa"/>
                </w:tcPr>
                <w:p w14:paraId="39BD7EDF" w14:textId="77777777" w:rsidR="001D1984" w:rsidRPr="00BF54B5" w:rsidRDefault="001D1984" w:rsidP="001D1984">
                  <w:r w:rsidRPr="00DF5F2C">
                    <w:t>Ideal Target</w:t>
                  </w:r>
                </w:p>
              </w:tc>
              <w:tc>
                <w:tcPr>
                  <w:tcW w:w="4675" w:type="dxa"/>
                </w:tcPr>
                <w:p w14:paraId="35B912A5" w14:textId="77777777" w:rsidR="001D1984" w:rsidRPr="00BF54B5" w:rsidRDefault="001D1984" w:rsidP="001D1984">
                  <w:r w:rsidRPr="00BF54B5">
                    <w:t>90%</w:t>
                  </w:r>
                </w:p>
              </w:tc>
            </w:tr>
            <w:tr w:rsidR="001D1984" w:rsidRPr="00BF54B5" w14:paraId="595B5F0C" w14:textId="77777777" w:rsidTr="00762D6F">
              <w:tc>
                <w:tcPr>
                  <w:tcW w:w="4675" w:type="dxa"/>
                </w:tcPr>
                <w:p w14:paraId="486208AB" w14:textId="77777777" w:rsidR="001D1984" w:rsidRPr="00BF54B5" w:rsidRDefault="001D1984" w:rsidP="001D1984">
                  <w:r w:rsidRPr="00DF5F2C">
                    <w:t xml:space="preserve">Implementation Plan </w:t>
                  </w:r>
                  <w:r w:rsidRPr="00A608C7">
                    <w:t>(timeline)</w:t>
                  </w:r>
                </w:p>
              </w:tc>
              <w:tc>
                <w:tcPr>
                  <w:tcW w:w="4675" w:type="dxa"/>
                </w:tcPr>
                <w:p w14:paraId="73F356F1" w14:textId="77777777" w:rsidR="001D1984" w:rsidRPr="00BF54B5" w:rsidRDefault="001D1984" w:rsidP="001D1984"/>
              </w:tc>
            </w:tr>
            <w:tr w:rsidR="001D1984" w:rsidRPr="00BF54B5" w14:paraId="201C012F" w14:textId="77777777" w:rsidTr="00762D6F">
              <w:tc>
                <w:tcPr>
                  <w:tcW w:w="4675" w:type="dxa"/>
                </w:tcPr>
                <w:p w14:paraId="215A472C" w14:textId="77777777" w:rsidR="001D1984" w:rsidRPr="00BF54B5" w:rsidRDefault="001D1984" w:rsidP="001D1984">
                  <w:r w:rsidRPr="00DF5F2C">
                    <w:t>Key/Responsible Personnel</w:t>
                  </w:r>
                </w:p>
              </w:tc>
              <w:tc>
                <w:tcPr>
                  <w:tcW w:w="4675" w:type="dxa"/>
                </w:tcPr>
                <w:p w14:paraId="1F692779" w14:textId="77777777" w:rsidR="001D1984" w:rsidRPr="00BF54B5" w:rsidRDefault="001D1984" w:rsidP="001D1984">
                  <w:r w:rsidRPr="00BF54B5">
                    <w:t>Course instructor</w:t>
                  </w:r>
                </w:p>
              </w:tc>
            </w:tr>
          </w:tbl>
          <w:p w14:paraId="6D6632B3" w14:textId="77777777" w:rsidR="001D1984" w:rsidRDefault="001D1984" w:rsidP="001D1984"/>
          <w:p w14:paraId="04B3F9F0" w14:textId="77777777" w:rsidR="001D1984" w:rsidRDefault="001D1984" w:rsidP="001D1984"/>
          <w:p w14:paraId="078817E0" w14:textId="77777777" w:rsidR="001D1984" w:rsidRDefault="001D1984" w:rsidP="001D1984"/>
          <w:tbl>
            <w:tblPr>
              <w:tblStyle w:val="TableGrid"/>
              <w:tblW w:w="0" w:type="auto"/>
              <w:tblLook w:val="04A0" w:firstRow="1" w:lastRow="0" w:firstColumn="1" w:lastColumn="0" w:noHBand="0" w:noVBand="1"/>
            </w:tblPr>
            <w:tblGrid>
              <w:gridCol w:w="4675"/>
              <w:gridCol w:w="4675"/>
            </w:tblGrid>
            <w:tr w:rsidR="001D1984" w:rsidRPr="00BF54B5" w14:paraId="0EB014D6" w14:textId="77777777" w:rsidTr="00762D6F">
              <w:tc>
                <w:tcPr>
                  <w:tcW w:w="4675" w:type="dxa"/>
                </w:tcPr>
                <w:p w14:paraId="0B089BE2" w14:textId="77777777" w:rsidR="001D1984" w:rsidRPr="00BF54B5" w:rsidRDefault="001D1984" w:rsidP="001D1984">
                  <w:r w:rsidRPr="00DF5F2C">
                    <w:t xml:space="preserve">Measure Title </w:t>
                  </w:r>
                </w:p>
              </w:tc>
              <w:tc>
                <w:tcPr>
                  <w:tcW w:w="4675" w:type="dxa"/>
                </w:tcPr>
                <w:p w14:paraId="6450E6B8" w14:textId="77777777" w:rsidR="001D1984" w:rsidRPr="00BF54B5" w:rsidRDefault="001D1984" w:rsidP="001D1984">
                  <w:r>
                    <w:t>Candidate Competencies</w:t>
                  </w:r>
                </w:p>
              </w:tc>
            </w:tr>
            <w:tr w:rsidR="001D1984" w:rsidRPr="00BF54B5" w14:paraId="6CBC2FC8" w14:textId="77777777" w:rsidTr="00762D6F">
              <w:tc>
                <w:tcPr>
                  <w:tcW w:w="4675" w:type="dxa"/>
                </w:tcPr>
                <w:p w14:paraId="141C101D" w14:textId="77777777" w:rsidR="001D1984" w:rsidRPr="00BF54B5" w:rsidRDefault="001D1984" w:rsidP="001D1984">
                  <w:r w:rsidRPr="00DF5F2C">
                    <w:t>Program Standards Covered</w:t>
                  </w:r>
                </w:p>
              </w:tc>
              <w:tc>
                <w:tcPr>
                  <w:tcW w:w="4675" w:type="dxa"/>
                </w:tcPr>
                <w:p w14:paraId="13A2EF1F" w14:textId="77777777" w:rsidR="001D1984" w:rsidRPr="00BF54B5" w:rsidRDefault="001D1984" w:rsidP="001D1984">
                  <w:r>
                    <w:t xml:space="preserve">All </w:t>
                  </w:r>
                </w:p>
              </w:tc>
            </w:tr>
            <w:tr w:rsidR="001D1984" w:rsidRPr="00BF54B5" w14:paraId="12E5A93E" w14:textId="77777777" w:rsidTr="00762D6F">
              <w:tc>
                <w:tcPr>
                  <w:tcW w:w="4675" w:type="dxa"/>
                </w:tcPr>
                <w:p w14:paraId="0A81FC5A" w14:textId="77777777" w:rsidR="001D1984" w:rsidRPr="00BF54B5" w:rsidRDefault="001D1984" w:rsidP="001D1984">
                  <w:r w:rsidRPr="00DF5F2C">
                    <w:t>Course Number(s) Related to this Assessment if Any</w:t>
                  </w:r>
                </w:p>
              </w:tc>
              <w:tc>
                <w:tcPr>
                  <w:tcW w:w="4675" w:type="dxa"/>
                </w:tcPr>
                <w:p w14:paraId="37BAC35D" w14:textId="77777777" w:rsidR="001D1984" w:rsidRPr="00BF54B5" w:rsidRDefault="001D1984" w:rsidP="001D1984"/>
              </w:tc>
            </w:tr>
            <w:tr w:rsidR="001D1984" w:rsidRPr="00BF54B5" w14:paraId="794E660A" w14:textId="77777777" w:rsidTr="00762D6F">
              <w:tc>
                <w:tcPr>
                  <w:tcW w:w="4675" w:type="dxa"/>
                </w:tcPr>
                <w:p w14:paraId="0F9A7CED" w14:textId="77777777" w:rsidR="001D1984" w:rsidRPr="00BF54B5" w:rsidRDefault="001D1984" w:rsidP="001D1984">
                  <w:pPr>
                    <w:rPr>
                      <w:bCs/>
                    </w:rPr>
                  </w:pPr>
                  <w:r w:rsidRPr="00DF5F2C">
                    <w:t xml:space="preserve">In which terms is this course </w:t>
                  </w:r>
                  <w:r w:rsidRPr="00A608C7">
                    <w:t>offered/do we collect this assessment data?</w:t>
                  </w:r>
                </w:p>
              </w:tc>
              <w:tc>
                <w:tcPr>
                  <w:tcW w:w="4675" w:type="dxa"/>
                </w:tcPr>
                <w:p w14:paraId="34B75BED" w14:textId="77777777" w:rsidR="001D1984" w:rsidRPr="00BF54B5" w:rsidRDefault="001D1984" w:rsidP="001D1984">
                  <w:r w:rsidRPr="00BF54B5">
                    <w:t>T2, T3, T5, T6</w:t>
                  </w:r>
                </w:p>
              </w:tc>
            </w:tr>
            <w:tr w:rsidR="001D1984" w:rsidRPr="00BF54B5" w14:paraId="5439C960" w14:textId="77777777" w:rsidTr="00762D6F">
              <w:tc>
                <w:tcPr>
                  <w:tcW w:w="4675" w:type="dxa"/>
                </w:tcPr>
                <w:p w14:paraId="4FAD90C2" w14:textId="77777777" w:rsidR="001D1984" w:rsidRPr="00BF54B5" w:rsidRDefault="001D1984" w:rsidP="001D1984">
                  <w:r w:rsidRPr="00DF5F2C">
                    <w:t>Measure Type (Student Artifact, Exam, Portfolio, Survey, Focus Group, Interview, or other)</w:t>
                  </w:r>
                </w:p>
              </w:tc>
              <w:tc>
                <w:tcPr>
                  <w:tcW w:w="4675" w:type="dxa"/>
                </w:tcPr>
                <w:p w14:paraId="50973785" w14:textId="77777777" w:rsidR="001D1984" w:rsidRPr="00BF54B5" w:rsidRDefault="001D1984" w:rsidP="001D1984">
                  <w:r>
                    <w:t xml:space="preserve">Candidate </w:t>
                  </w:r>
                  <w:r w:rsidRPr="00DF5F2C">
                    <w:t xml:space="preserve"> Artifact</w:t>
                  </w:r>
                </w:p>
              </w:tc>
            </w:tr>
            <w:tr w:rsidR="001D1984" w:rsidRPr="00BF54B5" w14:paraId="677B4C35" w14:textId="77777777" w:rsidTr="00762D6F">
              <w:tc>
                <w:tcPr>
                  <w:tcW w:w="4675" w:type="dxa"/>
                </w:tcPr>
                <w:p w14:paraId="47EF3C78" w14:textId="77777777" w:rsidR="001D1984" w:rsidRPr="00BF54B5" w:rsidRDefault="001D1984" w:rsidP="001D1984">
                  <w:r w:rsidRPr="00DF5F2C">
                    <w:t>Measure Level (Course, Program, Institution, Other)</w:t>
                  </w:r>
                </w:p>
              </w:tc>
              <w:tc>
                <w:tcPr>
                  <w:tcW w:w="4675" w:type="dxa"/>
                </w:tcPr>
                <w:p w14:paraId="3FEFA435" w14:textId="77777777" w:rsidR="001D1984" w:rsidRPr="00BF54B5" w:rsidRDefault="001D1984" w:rsidP="001D1984">
                  <w:r w:rsidRPr="00DF5F2C">
                    <w:t>Program</w:t>
                  </w:r>
                </w:p>
              </w:tc>
            </w:tr>
            <w:tr w:rsidR="001D1984" w:rsidRPr="00BF54B5" w14:paraId="7F89E3F8" w14:textId="77777777" w:rsidTr="00762D6F">
              <w:tc>
                <w:tcPr>
                  <w:tcW w:w="4675" w:type="dxa"/>
                </w:tcPr>
                <w:p w14:paraId="00278DFC" w14:textId="77777777" w:rsidR="001D1984" w:rsidRPr="00BF54B5" w:rsidRDefault="001D1984" w:rsidP="001D1984">
                  <w:r w:rsidRPr="00DF5F2C">
                    <w:t>Details/Description</w:t>
                  </w:r>
                </w:p>
              </w:tc>
              <w:tc>
                <w:tcPr>
                  <w:tcW w:w="4675" w:type="dxa"/>
                </w:tcPr>
                <w:p w14:paraId="087EB246" w14:textId="7A0AD49E" w:rsidR="001D1984" w:rsidRPr="00BF54B5" w:rsidRDefault="001D1984" w:rsidP="001D1984">
                  <w:r w:rsidRPr="00DF5F2C">
                    <w:t xml:space="preserve">Each candidate must </w:t>
                  </w:r>
                  <w:r>
                    <w:t xml:space="preserve">show evidence of all </w:t>
                  </w:r>
                  <w:hyperlink r:id="rId223" w:history="1">
                    <w:r w:rsidRPr="007F2BA6">
                      <w:rPr>
                        <w:rStyle w:val="Hyperlink"/>
                        <w:highlight w:val="yellow"/>
                      </w:rPr>
                      <w:t>CCs</w:t>
                    </w:r>
                  </w:hyperlink>
                  <w:r>
                    <w:t xml:space="preserve"> </w:t>
                  </w:r>
                  <w:r w:rsidRPr="00DF5F2C">
                    <w:t xml:space="preserve"> over the course of the program.  </w:t>
                  </w:r>
                </w:p>
              </w:tc>
            </w:tr>
            <w:tr w:rsidR="001D1984" w:rsidRPr="00BF54B5" w14:paraId="0A36145C" w14:textId="77777777" w:rsidTr="00762D6F">
              <w:tc>
                <w:tcPr>
                  <w:tcW w:w="4675" w:type="dxa"/>
                </w:tcPr>
                <w:p w14:paraId="67FBA6AE" w14:textId="77777777" w:rsidR="001D1984" w:rsidRPr="00BF54B5" w:rsidRDefault="001D1984" w:rsidP="001D1984">
                  <w:r w:rsidRPr="00DF5F2C">
                    <w:t>Acceptable Target</w:t>
                  </w:r>
                </w:p>
              </w:tc>
              <w:tc>
                <w:tcPr>
                  <w:tcW w:w="4675" w:type="dxa"/>
                </w:tcPr>
                <w:p w14:paraId="3C364D09" w14:textId="77777777" w:rsidR="001D1984" w:rsidRPr="00BF54B5" w:rsidRDefault="001D1984" w:rsidP="001D1984">
                  <w:r w:rsidRPr="00DF5F2C">
                    <w:t>3</w:t>
                  </w:r>
                </w:p>
              </w:tc>
            </w:tr>
            <w:tr w:rsidR="001D1984" w:rsidRPr="00BF54B5" w14:paraId="7146A7DE" w14:textId="77777777" w:rsidTr="00762D6F">
              <w:tc>
                <w:tcPr>
                  <w:tcW w:w="4675" w:type="dxa"/>
                </w:tcPr>
                <w:p w14:paraId="57B7C8D7" w14:textId="77777777" w:rsidR="001D1984" w:rsidRPr="00BF54B5" w:rsidRDefault="001D1984" w:rsidP="001D1984">
                  <w:r w:rsidRPr="00DF5F2C">
                    <w:t>Ideal Target</w:t>
                  </w:r>
                </w:p>
              </w:tc>
              <w:tc>
                <w:tcPr>
                  <w:tcW w:w="4675" w:type="dxa"/>
                </w:tcPr>
                <w:p w14:paraId="40A0BB85" w14:textId="77777777" w:rsidR="001D1984" w:rsidRPr="00BF54B5" w:rsidRDefault="001D1984" w:rsidP="001D1984">
                  <w:r w:rsidRPr="00DF5F2C">
                    <w:t>4</w:t>
                  </w:r>
                </w:p>
              </w:tc>
            </w:tr>
            <w:tr w:rsidR="001D1984" w:rsidRPr="00BF54B5" w14:paraId="00D3E5C3" w14:textId="77777777" w:rsidTr="00762D6F">
              <w:tc>
                <w:tcPr>
                  <w:tcW w:w="4675" w:type="dxa"/>
                </w:tcPr>
                <w:p w14:paraId="3EA2E596" w14:textId="77777777" w:rsidR="001D1984" w:rsidRPr="00BF54B5" w:rsidRDefault="001D1984" w:rsidP="001D1984">
                  <w:r w:rsidRPr="00DF5F2C">
                    <w:t>Implementation Plan (timeline)</w:t>
                  </w:r>
                </w:p>
              </w:tc>
              <w:tc>
                <w:tcPr>
                  <w:tcW w:w="4675" w:type="dxa"/>
                </w:tcPr>
                <w:p w14:paraId="0A4E81BD" w14:textId="4D0AD82B" w:rsidR="001D1984" w:rsidRPr="00BF54B5" w:rsidRDefault="001D1984" w:rsidP="001D1984">
                  <w:r>
                    <w:t xml:space="preserve">At least two </w:t>
                  </w:r>
                  <w:hyperlink r:id="rId224" w:history="1">
                    <w:r w:rsidRPr="007F2BA6">
                      <w:rPr>
                        <w:rStyle w:val="Hyperlink"/>
                        <w:highlight w:val="yellow"/>
                      </w:rPr>
                      <w:t>CCs</w:t>
                    </w:r>
                  </w:hyperlink>
                  <w:r>
                    <w:t xml:space="preserve"> </w:t>
                  </w:r>
                  <w:r w:rsidRPr="00DF5F2C">
                    <w:t>per term</w:t>
                  </w:r>
                </w:p>
              </w:tc>
            </w:tr>
            <w:tr w:rsidR="001D1984" w:rsidRPr="00BF54B5" w14:paraId="310C05D9" w14:textId="77777777" w:rsidTr="00762D6F">
              <w:tc>
                <w:tcPr>
                  <w:tcW w:w="4675" w:type="dxa"/>
                </w:tcPr>
                <w:p w14:paraId="5C2222DC" w14:textId="77777777" w:rsidR="001D1984" w:rsidRPr="00BF54B5" w:rsidRDefault="001D1984" w:rsidP="001D1984">
                  <w:r w:rsidRPr="00DF5F2C">
                    <w:t>Key/Responsible Personnel</w:t>
                  </w:r>
                </w:p>
              </w:tc>
              <w:tc>
                <w:tcPr>
                  <w:tcW w:w="4675" w:type="dxa"/>
                </w:tcPr>
                <w:p w14:paraId="24A03488" w14:textId="77777777" w:rsidR="001D1984" w:rsidRPr="00BF54B5" w:rsidRDefault="001D1984" w:rsidP="001D1984">
                  <w:r>
                    <w:t>Instructors</w:t>
                  </w:r>
                </w:p>
              </w:tc>
            </w:tr>
          </w:tbl>
          <w:p w14:paraId="35491167" w14:textId="77777777" w:rsidR="001D1984" w:rsidRDefault="001D1984" w:rsidP="001D1984"/>
          <w:p w14:paraId="4F2D5F67" w14:textId="77777777" w:rsidR="001D1984" w:rsidRDefault="001D1984" w:rsidP="001D1984"/>
          <w:tbl>
            <w:tblPr>
              <w:tblStyle w:val="TableGrid"/>
              <w:tblW w:w="0" w:type="auto"/>
              <w:tblLook w:val="04A0" w:firstRow="1" w:lastRow="0" w:firstColumn="1" w:lastColumn="0" w:noHBand="0" w:noVBand="1"/>
            </w:tblPr>
            <w:tblGrid>
              <w:gridCol w:w="4675"/>
              <w:gridCol w:w="4675"/>
            </w:tblGrid>
            <w:tr w:rsidR="001D1984" w:rsidRPr="00DC167F" w14:paraId="08EE8D0D" w14:textId="77777777" w:rsidTr="00762D6F">
              <w:tc>
                <w:tcPr>
                  <w:tcW w:w="4675" w:type="dxa"/>
                </w:tcPr>
                <w:p w14:paraId="1AB1DB18" w14:textId="77777777" w:rsidR="001D1984" w:rsidRPr="00DC167F" w:rsidRDefault="001D1984" w:rsidP="001D1984">
                  <w:r w:rsidRPr="00DC167F">
                    <w:t xml:space="preserve">Measure Title </w:t>
                  </w:r>
                </w:p>
              </w:tc>
              <w:tc>
                <w:tcPr>
                  <w:tcW w:w="4675" w:type="dxa"/>
                </w:tcPr>
                <w:p w14:paraId="342EF80B" w14:textId="77777777" w:rsidR="001D1984" w:rsidRPr="00DC167F" w:rsidRDefault="001D1984" w:rsidP="001D1984">
                  <w:r w:rsidRPr="00DC167F">
                    <w:t>WebQuest</w:t>
                  </w:r>
                </w:p>
              </w:tc>
            </w:tr>
            <w:tr w:rsidR="001D1984" w:rsidRPr="00DC167F" w14:paraId="257C3946" w14:textId="77777777" w:rsidTr="00762D6F">
              <w:tc>
                <w:tcPr>
                  <w:tcW w:w="4675" w:type="dxa"/>
                </w:tcPr>
                <w:p w14:paraId="42A5D10A" w14:textId="77777777" w:rsidR="001D1984" w:rsidRPr="00DC167F" w:rsidRDefault="001D1984" w:rsidP="001D1984">
                  <w:r w:rsidRPr="00DC167F">
                    <w:t>Program Standards Covered</w:t>
                  </w:r>
                </w:p>
              </w:tc>
              <w:tc>
                <w:tcPr>
                  <w:tcW w:w="4675" w:type="dxa"/>
                </w:tcPr>
                <w:p w14:paraId="6E5131A4" w14:textId="77777777" w:rsidR="001D1984" w:rsidRPr="00DC167F" w:rsidRDefault="001D1984" w:rsidP="001D1984">
                  <w:r>
                    <w:rPr>
                      <w:rFonts w:eastAsia="-webkit-standard" w:cs="-webkit-standard"/>
                    </w:rPr>
                    <w:t>CC &amp; InTasc 1, 2, 3, 4, 5</w:t>
                  </w:r>
                </w:p>
                <w:p w14:paraId="3BEA4595" w14:textId="77777777" w:rsidR="001D1984" w:rsidRPr="00DC167F" w:rsidRDefault="001D1984" w:rsidP="001D1984">
                  <w:r w:rsidRPr="00DC167F">
                    <w:rPr>
                      <w:rFonts w:eastAsia="-webkit-standard" w:cs="-webkit-standard"/>
                    </w:rPr>
                    <w:t>Program Standards 1 and 2</w:t>
                  </w:r>
                </w:p>
              </w:tc>
            </w:tr>
            <w:tr w:rsidR="001D1984" w:rsidRPr="00DC167F" w14:paraId="2E8C6709" w14:textId="77777777" w:rsidTr="00762D6F">
              <w:tc>
                <w:tcPr>
                  <w:tcW w:w="4675" w:type="dxa"/>
                </w:tcPr>
                <w:p w14:paraId="29AE0B99" w14:textId="77777777" w:rsidR="001D1984" w:rsidRPr="00DC167F" w:rsidRDefault="001D1984" w:rsidP="001D1984">
                  <w:r w:rsidRPr="00DC167F">
                    <w:t>Course Number(s) Related to this Assessment if Any</w:t>
                  </w:r>
                </w:p>
              </w:tc>
              <w:tc>
                <w:tcPr>
                  <w:tcW w:w="4675" w:type="dxa"/>
                </w:tcPr>
                <w:p w14:paraId="14FFA5E8" w14:textId="77777777" w:rsidR="001D1984" w:rsidRPr="00DC167F" w:rsidRDefault="001D1984" w:rsidP="001D1984">
                  <w:r w:rsidRPr="00DC167F">
                    <w:t>6012/6112- Applied Linguistics Seminar</w:t>
                  </w:r>
                </w:p>
              </w:tc>
            </w:tr>
            <w:tr w:rsidR="001D1984" w:rsidRPr="00DC167F" w14:paraId="14CDA2BB" w14:textId="77777777" w:rsidTr="00762D6F">
              <w:tc>
                <w:tcPr>
                  <w:tcW w:w="4675" w:type="dxa"/>
                </w:tcPr>
                <w:p w14:paraId="5B598F1F" w14:textId="77777777" w:rsidR="001D1984" w:rsidRPr="00DC167F" w:rsidRDefault="001D1984" w:rsidP="001D1984">
                  <w:pPr>
                    <w:rPr>
                      <w:bCs/>
                    </w:rPr>
                  </w:pPr>
                  <w:r w:rsidRPr="00DC167F">
                    <w:t>In which terms is this course offered/do we collect this assessment data?</w:t>
                  </w:r>
                </w:p>
              </w:tc>
              <w:tc>
                <w:tcPr>
                  <w:tcW w:w="4675" w:type="dxa"/>
                </w:tcPr>
                <w:p w14:paraId="15D483B6" w14:textId="77777777" w:rsidR="001D1984" w:rsidRPr="00DC167F" w:rsidRDefault="001D1984" w:rsidP="001D1984">
                  <w:pPr>
                    <w:rPr>
                      <w:bCs/>
                    </w:rPr>
                  </w:pPr>
                  <w:r w:rsidRPr="00DC167F">
                    <w:t>T2</w:t>
                  </w:r>
                </w:p>
              </w:tc>
            </w:tr>
            <w:tr w:rsidR="001D1984" w:rsidRPr="00DC167F" w14:paraId="42939FA3" w14:textId="77777777" w:rsidTr="00762D6F">
              <w:tc>
                <w:tcPr>
                  <w:tcW w:w="4675" w:type="dxa"/>
                </w:tcPr>
                <w:p w14:paraId="2FE88998" w14:textId="77777777" w:rsidR="001D1984" w:rsidRPr="00DC167F" w:rsidRDefault="001D1984" w:rsidP="001D1984">
                  <w:r w:rsidRPr="00DC167F">
                    <w:lastRenderedPageBreak/>
                    <w:t>Measure Type (Student Artifact, Exam, Portfolio, Survey, Focus Group, Interview, or other)</w:t>
                  </w:r>
                </w:p>
              </w:tc>
              <w:tc>
                <w:tcPr>
                  <w:tcW w:w="4675" w:type="dxa"/>
                </w:tcPr>
                <w:p w14:paraId="06F365C3" w14:textId="77777777" w:rsidR="001D1984" w:rsidRPr="00DC167F" w:rsidRDefault="001D1984" w:rsidP="001D1984">
                  <w:r>
                    <w:t xml:space="preserve">Candidate </w:t>
                  </w:r>
                  <w:r w:rsidRPr="00DC167F">
                    <w:t xml:space="preserve"> Artifact</w:t>
                  </w:r>
                </w:p>
              </w:tc>
            </w:tr>
            <w:tr w:rsidR="001D1984" w:rsidRPr="00DC167F" w14:paraId="51F74C78" w14:textId="77777777" w:rsidTr="00762D6F">
              <w:tc>
                <w:tcPr>
                  <w:tcW w:w="4675" w:type="dxa"/>
                </w:tcPr>
                <w:p w14:paraId="34601A17" w14:textId="77777777" w:rsidR="001D1984" w:rsidRPr="00DC167F" w:rsidRDefault="001D1984" w:rsidP="001D1984">
                  <w:r w:rsidRPr="00DC167F">
                    <w:t>Measure Level (Course, Program, Institution, Other)</w:t>
                  </w:r>
                </w:p>
              </w:tc>
              <w:tc>
                <w:tcPr>
                  <w:tcW w:w="4675" w:type="dxa"/>
                </w:tcPr>
                <w:p w14:paraId="65D5B114" w14:textId="77777777" w:rsidR="001D1984" w:rsidRPr="00DC167F" w:rsidRDefault="001D1984" w:rsidP="001D1984">
                  <w:r w:rsidRPr="00DC167F">
                    <w:t>Program</w:t>
                  </w:r>
                </w:p>
              </w:tc>
            </w:tr>
            <w:tr w:rsidR="001D1984" w:rsidRPr="00DC167F" w14:paraId="7572FFF6" w14:textId="77777777" w:rsidTr="00762D6F">
              <w:tc>
                <w:tcPr>
                  <w:tcW w:w="4675" w:type="dxa"/>
                </w:tcPr>
                <w:p w14:paraId="173D6945" w14:textId="77777777" w:rsidR="001D1984" w:rsidRPr="00DC167F" w:rsidRDefault="001D1984" w:rsidP="001D1984">
                  <w:r w:rsidRPr="00DC167F">
                    <w:t>Details/Description</w:t>
                  </w:r>
                </w:p>
              </w:tc>
              <w:tc>
                <w:tcPr>
                  <w:tcW w:w="4675" w:type="dxa"/>
                </w:tcPr>
                <w:p w14:paraId="29FC2F18" w14:textId="77777777" w:rsidR="001D1984" w:rsidRPr="00DC167F" w:rsidRDefault="001D1984" w:rsidP="001D1984">
                  <w:r w:rsidRPr="00DC167F">
                    <w:rPr>
                      <w:rFonts w:eastAsia="-webkit-standard" w:cs="-webkit-standard"/>
                    </w:rPr>
                    <w:t xml:space="preserve">WebQuests are inquiry-oriented online tools for learning that are based on the teachers’ preselected Internet resources (Dodge, 1995). A well-designed WebQuest </w:t>
                  </w:r>
                  <w:r>
                    <w:rPr>
                      <w:rFonts w:eastAsia="-webkit-standard" w:cs="-webkit-standard"/>
                    </w:rPr>
                    <w:t xml:space="preserve">demonstrate Candidate </w:t>
                  </w:r>
                  <w:r w:rsidRPr="00DC167F">
                    <w:rPr>
                      <w:rFonts w:eastAsia="-webkit-standard" w:cs="-webkit-standard"/>
                    </w:rPr>
                    <w:t xml:space="preserve"> critical thinking skills by focusing on using information rather than looking for information.</w:t>
                  </w:r>
                </w:p>
                <w:p w14:paraId="4AA779F2" w14:textId="77777777" w:rsidR="001D1984" w:rsidRPr="00DC167F" w:rsidRDefault="001D1984" w:rsidP="001D1984">
                  <w:r>
                    <w:rPr>
                      <w:rFonts w:eastAsia="-webkit-standard" w:cs="-webkit-standard"/>
                    </w:rPr>
                    <w:t xml:space="preserve">Candidates </w:t>
                  </w:r>
                  <w:r w:rsidRPr="00DC167F">
                    <w:rPr>
                      <w:rFonts w:eastAsia="-webkit-standard" w:cs="-webkit-standard"/>
                    </w:rPr>
                    <w:t xml:space="preserve">design a WebQuest in their content area that includes literacy development </w:t>
                  </w:r>
                </w:p>
                <w:p w14:paraId="15FE04AB" w14:textId="77777777" w:rsidR="001D1984" w:rsidRPr="00DC167F" w:rsidRDefault="001D1984" w:rsidP="001D1984">
                  <w:r w:rsidRPr="00DC167F">
                    <w:rPr>
                      <w:rFonts w:eastAsia="-webkit-standard" w:cs="-webkit-standard"/>
                    </w:rPr>
                    <w:t xml:space="preserve">strategies learned in the course and </w:t>
                  </w:r>
                </w:p>
                <w:p w14:paraId="4D05E019" w14:textId="77777777" w:rsidR="001D1984" w:rsidRPr="00DC167F" w:rsidRDefault="001D1984" w:rsidP="001D1984">
                  <w:r w:rsidRPr="00DC167F">
                    <w:rPr>
                      <w:rFonts w:eastAsia="-webkit-standard" w:cs="-webkit-standard"/>
                    </w:rPr>
                    <w:t xml:space="preserve">supports literacy development in the content area </w:t>
                  </w:r>
                </w:p>
              </w:tc>
            </w:tr>
            <w:tr w:rsidR="001D1984" w:rsidRPr="00DC167F" w14:paraId="646DEB45" w14:textId="77777777" w:rsidTr="00762D6F">
              <w:tc>
                <w:tcPr>
                  <w:tcW w:w="4675" w:type="dxa"/>
                </w:tcPr>
                <w:p w14:paraId="57D27B40" w14:textId="77777777" w:rsidR="001D1984" w:rsidRPr="00DC167F" w:rsidRDefault="001D1984" w:rsidP="001D1984">
                  <w:r w:rsidRPr="00DC167F">
                    <w:t>Acceptable Target</w:t>
                  </w:r>
                </w:p>
              </w:tc>
              <w:tc>
                <w:tcPr>
                  <w:tcW w:w="4675" w:type="dxa"/>
                </w:tcPr>
                <w:p w14:paraId="40CF1BE5" w14:textId="77777777" w:rsidR="001D1984" w:rsidRPr="00DC167F" w:rsidRDefault="001D1984" w:rsidP="001D1984">
                  <w:r w:rsidRPr="00DC167F">
                    <w:t>80%</w:t>
                  </w:r>
                </w:p>
              </w:tc>
            </w:tr>
            <w:tr w:rsidR="001D1984" w:rsidRPr="00DC167F" w14:paraId="2287A5D0" w14:textId="77777777" w:rsidTr="00762D6F">
              <w:tc>
                <w:tcPr>
                  <w:tcW w:w="4675" w:type="dxa"/>
                </w:tcPr>
                <w:p w14:paraId="67E7900E" w14:textId="77777777" w:rsidR="001D1984" w:rsidRPr="00DC167F" w:rsidRDefault="001D1984" w:rsidP="001D1984">
                  <w:r w:rsidRPr="00DC167F">
                    <w:t>Ideal Target</w:t>
                  </w:r>
                </w:p>
              </w:tc>
              <w:tc>
                <w:tcPr>
                  <w:tcW w:w="4675" w:type="dxa"/>
                </w:tcPr>
                <w:p w14:paraId="398E48B2" w14:textId="77777777" w:rsidR="001D1984" w:rsidRPr="00DC167F" w:rsidRDefault="001D1984" w:rsidP="001D1984">
                  <w:r w:rsidRPr="00DC167F">
                    <w:t>90%</w:t>
                  </w:r>
                </w:p>
              </w:tc>
            </w:tr>
            <w:tr w:rsidR="001D1984" w:rsidRPr="00DC167F" w14:paraId="64E71499" w14:textId="77777777" w:rsidTr="00762D6F">
              <w:tc>
                <w:tcPr>
                  <w:tcW w:w="4675" w:type="dxa"/>
                </w:tcPr>
                <w:p w14:paraId="48F0EB89" w14:textId="77777777" w:rsidR="001D1984" w:rsidRPr="00DC167F" w:rsidRDefault="001D1984" w:rsidP="001D1984">
                  <w:r w:rsidRPr="00DC167F">
                    <w:t>Implementation Plan (timeline)</w:t>
                  </w:r>
                </w:p>
              </w:tc>
              <w:tc>
                <w:tcPr>
                  <w:tcW w:w="4675" w:type="dxa"/>
                </w:tcPr>
                <w:p w14:paraId="5D88D1D7" w14:textId="77777777" w:rsidR="001D1984" w:rsidRPr="00DC167F" w:rsidRDefault="001D1984" w:rsidP="001D1984">
                  <w:r w:rsidRPr="00DC167F">
                    <w:t xml:space="preserve">Due week 8 of EDU 6112 </w:t>
                  </w:r>
                </w:p>
              </w:tc>
            </w:tr>
            <w:tr w:rsidR="001D1984" w:rsidRPr="00DC167F" w14:paraId="7879D0EC" w14:textId="77777777" w:rsidTr="00762D6F">
              <w:tc>
                <w:tcPr>
                  <w:tcW w:w="4675" w:type="dxa"/>
                </w:tcPr>
                <w:p w14:paraId="100E1637" w14:textId="77777777" w:rsidR="001D1984" w:rsidRPr="00DC167F" w:rsidRDefault="001D1984" w:rsidP="001D1984">
                  <w:r w:rsidRPr="00DC167F">
                    <w:t>Key/Responsible Personnel</w:t>
                  </w:r>
                </w:p>
              </w:tc>
              <w:tc>
                <w:tcPr>
                  <w:tcW w:w="4675" w:type="dxa"/>
                </w:tcPr>
                <w:p w14:paraId="0776ED49" w14:textId="77777777" w:rsidR="001D1984" w:rsidRPr="00DC167F" w:rsidRDefault="001D1984" w:rsidP="001D1984">
                  <w:r w:rsidRPr="00DC167F">
                    <w:t>Instructor</w:t>
                  </w:r>
                </w:p>
              </w:tc>
            </w:tr>
          </w:tbl>
          <w:p w14:paraId="7450F1E8" w14:textId="77777777" w:rsidR="001D1984" w:rsidRDefault="001D1984" w:rsidP="001D1984"/>
          <w:p w14:paraId="605D3B01" w14:textId="77777777" w:rsidR="001D1984" w:rsidRDefault="001D1984" w:rsidP="001D1984"/>
          <w:tbl>
            <w:tblPr>
              <w:tblStyle w:val="TableGrid"/>
              <w:tblW w:w="0" w:type="auto"/>
              <w:tblLook w:val="04A0" w:firstRow="1" w:lastRow="0" w:firstColumn="1" w:lastColumn="0" w:noHBand="0" w:noVBand="1"/>
            </w:tblPr>
            <w:tblGrid>
              <w:gridCol w:w="4675"/>
              <w:gridCol w:w="4675"/>
            </w:tblGrid>
            <w:tr w:rsidR="001D1984" w:rsidRPr="00BF54B5" w14:paraId="29B5203C" w14:textId="77777777" w:rsidTr="00762D6F">
              <w:tc>
                <w:tcPr>
                  <w:tcW w:w="4675" w:type="dxa"/>
                </w:tcPr>
                <w:p w14:paraId="73AD7A97" w14:textId="77777777" w:rsidR="001D1984" w:rsidRPr="00DC167F" w:rsidRDefault="001D1984" w:rsidP="001D1984">
                  <w:r w:rsidRPr="00DC167F">
                    <w:t xml:space="preserve">Measure Title </w:t>
                  </w:r>
                </w:p>
              </w:tc>
              <w:tc>
                <w:tcPr>
                  <w:tcW w:w="4675" w:type="dxa"/>
                </w:tcPr>
                <w:p w14:paraId="6144DBE7" w14:textId="77777777" w:rsidR="001D1984" w:rsidRPr="00DC167F" w:rsidRDefault="001D1984" w:rsidP="001D1984">
                  <w:r w:rsidRPr="00DC167F">
                    <w:rPr>
                      <w:rFonts w:eastAsia="-webkit-standard" w:cs="-webkit-standard"/>
                    </w:rPr>
                    <w:t>ELD/SDAIE Lesson Plan Analysis</w:t>
                  </w:r>
                </w:p>
              </w:tc>
            </w:tr>
            <w:tr w:rsidR="001D1984" w:rsidRPr="00BF54B5" w14:paraId="1F3E7255" w14:textId="77777777" w:rsidTr="00762D6F">
              <w:tc>
                <w:tcPr>
                  <w:tcW w:w="4675" w:type="dxa"/>
                </w:tcPr>
                <w:p w14:paraId="24A2662E" w14:textId="77777777" w:rsidR="001D1984" w:rsidRPr="00DC167F" w:rsidRDefault="001D1984" w:rsidP="001D1984">
                  <w:r w:rsidRPr="00DC167F">
                    <w:t>Program Standards Covered</w:t>
                  </w:r>
                </w:p>
              </w:tc>
              <w:tc>
                <w:tcPr>
                  <w:tcW w:w="4675" w:type="dxa"/>
                </w:tcPr>
                <w:p w14:paraId="0536B806" w14:textId="77777777" w:rsidR="001D1984" w:rsidRPr="00DC167F" w:rsidRDefault="001D1984" w:rsidP="001D1984">
                  <w:r w:rsidRPr="00DC167F">
                    <w:rPr>
                      <w:rFonts w:eastAsia="-webkit-standard" w:cs="-webkit-standard"/>
                    </w:rPr>
                    <w:t>1</w:t>
                  </w:r>
                  <w:r>
                    <w:rPr>
                      <w:rFonts w:eastAsia="-webkit-standard" w:cs="-webkit-standard"/>
                    </w:rPr>
                    <w:t>,</w:t>
                  </w:r>
                  <w:r w:rsidRPr="00DC167F">
                    <w:rPr>
                      <w:rFonts w:eastAsia="-webkit-standard" w:cs="-webkit-standard"/>
                    </w:rPr>
                    <w:t xml:space="preserve"> 2</w:t>
                  </w:r>
                  <w:r>
                    <w:rPr>
                      <w:rFonts w:eastAsia="-webkit-standard" w:cs="-webkit-standard"/>
                    </w:rPr>
                    <w:t>, 3, 4, 5</w:t>
                  </w:r>
                </w:p>
              </w:tc>
            </w:tr>
            <w:tr w:rsidR="001D1984" w:rsidRPr="00BF54B5" w14:paraId="665785B4" w14:textId="77777777" w:rsidTr="00762D6F">
              <w:tc>
                <w:tcPr>
                  <w:tcW w:w="4675" w:type="dxa"/>
                </w:tcPr>
                <w:p w14:paraId="39B4EA8A" w14:textId="77777777" w:rsidR="001D1984" w:rsidRPr="00DC167F" w:rsidRDefault="001D1984" w:rsidP="001D1984">
                  <w:r w:rsidRPr="00DC167F">
                    <w:t>Course Number(s) Related to this Assessment if Any</w:t>
                  </w:r>
                </w:p>
              </w:tc>
              <w:tc>
                <w:tcPr>
                  <w:tcW w:w="4675" w:type="dxa"/>
                </w:tcPr>
                <w:p w14:paraId="6C968ACB" w14:textId="77777777" w:rsidR="001D1984" w:rsidRPr="00DC167F" w:rsidRDefault="001D1984" w:rsidP="001D1984">
                  <w:r w:rsidRPr="00DC167F">
                    <w:t xml:space="preserve">6063 </w:t>
                  </w:r>
                  <w:r w:rsidRPr="00DC167F">
                    <w:rPr>
                      <w:rFonts w:eastAsia="Cambria" w:cs="Cambria"/>
                    </w:rPr>
                    <w:t>Principles, Practices, and Socio-cultural Issues of Teaching English Language Learners</w:t>
                  </w:r>
                </w:p>
              </w:tc>
            </w:tr>
            <w:tr w:rsidR="001D1984" w:rsidRPr="00BF54B5" w14:paraId="238DCCEF" w14:textId="77777777" w:rsidTr="00762D6F">
              <w:tc>
                <w:tcPr>
                  <w:tcW w:w="4675" w:type="dxa"/>
                </w:tcPr>
                <w:p w14:paraId="46B14340" w14:textId="77777777" w:rsidR="001D1984" w:rsidRPr="00DC167F" w:rsidRDefault="001D1984" w:rsidP="001D1984">
                  <w:pPr>
                    <w:rPr>
                      <w:bCs/>
                    </w:rPr>
                  </w:pPr>
                  <w:r w:rsidRPr="00DC167F">
                    <w:t>In which terms is this course offered/do we collect this assessment data?</w:t>
                  </w:r>
                </w:p>
              </w:tc>
              <w:tc>
                <w:tcPr>
                  <w:tcW w:w="4675" w:type="dxa"/>
                </w:tcPr>
                <w:p w14:paraId="196DC791" w14:textId="77777777" w:rsidR="001D1984" w:rsidRPr="00DC167F" w:rsidRDefault="001D1984" w:rsidP="001D1984">
                  <w:pPr>
                    <w:rPr>
                      <w:bCs/>
                    </w:rPr>
                  </w:pPr>
                </w:p>
              </w:tc>
            </w:tr>
            <w:tr w:rsidR="001D1984" w:rsidRPr="00BF54B5" w14:paraId="167006E5" w14:textId="77777777" w:rsidTr="00762D6F">
              <w:tc>
                <w:tcPr>
                  <w:tcW w:w="4675" w:type="dxa"/>
                </w:tcPr>
                <w:p w14:paraId="11FBBCB3" w14:textId="77777777" w:rsidR="001D1984" w:rsidRPr="00DC167F" w:rsidRDefault="001D1984" w:rsidP="001D1984">
                  <w:r w:rsidRPr="00DC167F">
                    <w:t>Measure Type (Student Artifact, Exam, Portfolio, Survey, Focus Group, Interview, or other)</w:t>
                  </w:r>
                </w:p>
              </w:tc>
              <w:tc>
                <w:tcPr>
                  <w:tcW w:w="4675" w:type="dxa"/>
                </w:tcPr>
                <w:p w14:paraId="0182EAA2" w14:textId="77777777" w:rsidR="001D1984" w:rsidRPr="00DC167F" w:rsidRDefault="001D1984" w:rsidP="001D1984">
                  <w:r w:rsidRPr="00DC167F">
                    <w:t>Student Artifact</w:t>
                  </w:r>
                </w:p>
              </w:tc>
            </w:tr>
            <w:tr w:rsidR="001D1984" w:rsidRPr="00BF54B5" w14:paraId="7F7C31F0" w14:textId="77777777" w:rsidTr="00762D6F">
              <w:tc>
                <w:tcPr>
                  <w:tcW w:w="4675" w:type="dxa"/>
                </w:tcPr>
                <w:p w14:paraId="62C541F4" w14:textId="77777777" w:rsidR="001D1984" w:rsidRPr="00DC167F" w:rsidRDefault="001D1984" w:rsidP="001D1984">
                  <w:r w:rsidRPr="00DC167F">
                    <w:t>Measure Level (Course, Program, Institution, Other)</w:t>
                  </w:r>
                </w:p>
              </w:tc>
              <w:tc>
                <w:tcPr>
                  <w:tcW w:w="4675" w:type="dxa"/>
                </w:tcPr>
                <w:p w14:paraId="44800CE9" w14:textId="77777777" w:rsidR="001D1984" w:rsidRPr="00DC167F" w:rsidRDefault="001D1984" w:rsidP="001D1984">
                  <w:r w:rsidRPr="00DC167F">
                    <w:t>Program</w:t>
                  </w:r>
                </w:p>
              </w:tc>
            </w:tr>
            <w:tr w:rsidR="001D1984" w:rsidRPr="00BF54B5" w14:paraId="645EAC9F" w14:textId="77777777" w:rsidTr="00762D6F">
              <w:tc>
                <w:tcPr>
                  <w:tcW w:w="4675" w:type="dxa"/>
                </w:tcPr>
                <w:p w14:paraId="5A94C896" w14:textId="77777777" w:rsidR="001D1984" w:rsidRPr="00DC167F" w:rsidRDefault="001D1984" w:rsidP="001D1984">
                  <w:r w:rsidRPr="00DC167F">
                    <w:t>Details/Description</w:t>
                  </w:r>
                </w:p>
              </w:tc>
              <w:tc>
                <w:tcPr>
                  <w:tcW w:w="4675" w:type="dxa"/>
                </w:tcPr>
                <w:p w14:paraId="18DFFAD6" w14:textId="77777777" w:rsidR="001D1984" w:rsidRPr="00DC167F" w:rsidRDefault="001D1984" w:rsidP="001D1984">
                  <w:r w:rsidRPr="00DC167F">
                    <w:rPr>
                      <w:rFonts w:eastAsia="-webkit-standard" w:cs="-webkit-standard"/>
                    </w:rPr>
                    <w:t xml:space="preserve">Student will write a 700-to 1,000-word analysis of one original lesson plan or an existing one in the student's content area of choice.  </w:t>
                  </w:r>
                </w:p>
                <w:p w14:paraId="63A69D23" w14:textId="77777777" w:rsidR="001D1984" w:rsidRPr="00DC167F" w:rsidRDefault="001D1984" w:rsidP="001D1984"/>
                <w:p w14:paraId="09E726CD" w14:textId="77777777" w:rsidR="001D1984" w:rsidRPr="00DC167F" w:rsidRDefault="001D1984" w:rsidP="001D1984">
                  <w:r w:rsidRPr="00DC167F">
                    <w:rPr>
                      <w:rFonts w:eastAsia="-webkit-standard" w:cs="-webkit-standard"/>
                    </w:rPr>
                    <w:t xml:space="preserve">Analyze the lesson plan for its effectiveness in meeting the needs of: </w:t>
                  </w:r>
                </w:p>
                <w:p w14:paraId="03C84D35" w14:textId="77777777" w:rsidR="001D1984" w:rsidRPr="00DC167F" w:rsidRDefault="001D1984" w:rsidP="001D1984">
                  <w:r w:rsidRPr="00DC167F">
                    <w:rPr>
                      <w:rFonts w:eastAsia="-webkit-standard" w:cs="-webkit-standard"/>
                    </w:rPr>
                    <w:t xml:space="preserve">* Mainstream learners </w:t>
                  </w:r>
                </w:p>
                <w:p w14:paraId="3646AFB7" w14:textId="77777777" w:rsidR="001D1984" w:rsidRPr="00DC167F" w:rsidRDefault="001D1984" w:rsidP="001D1984">
                  <w:r w:rsidRPr="00DC167F">
                    <w:rPr>
                      <w:rFonts w:eastAsia="-webkit-standard" w:cs="-webkit-standard"/>
                    </w:rPr>
                    <w:t xml:space="preserve">* </w:t>
                  </w:r>
                  <w:r>
                    <w:rPr>
                      <w:rFonts w:eastAsia="-webkit-standard" w:cs="-webkit-standard"/>
                    </w:rPr>
                    <w:t>Arizona Standards</w:t>
                  </w:r>
                  <w:r w:rsidRPr="00DC167F">
                    <w:rPr>
                      <w:rFonts w:eastAsia="-webkit-standard" w:cs="-webkit-standard"/>
                    </w:rPr>
                    <w:t xml:space="preserve"> State Standards </w:t>
                  </w:r>
                </w:p>
                <w:p w14:paraId="50CFC191" w14:textId="77777777" w:rsidR="001D1984" w:rsidRPr="00DC167F" w:rsidRDefault="001D1984" w:rsidP="001D1984">
                  <w:r w:rsidRPr="00DC167F">
                    <w:rPr>
                      <w:rFonts w:eastAsia="-webkit-standard" w:cs="-webkit-standard"/>
                    </w:rPr>
                    <w:t xml:space="preserve">* Goals and objectives </w:t>
                  </w:r>
                </w:p>
                <w:p w14:paraId="4D41B975" w14:textId="77777777" w:rsidR="001D1984" w:rsidRPr="00DC167F" w:rsidRDefault="001D1984" w:rsidP="001D1984">
                  <w:r w:rsidRPr="00DC167F">
                    <w:rPr>
                      <w:rFonts w:eastAsia="-webkit-standard" w:cs="-webkit-standard"/>
                    </w:rPr>
                    <w:t xml:space="preserve">* Appropriate instructional strategies </w:t>
                  </w:r>
                </w:p>
                <w:p w14:paraId="6D7498EA" w14:textId="77777777" w:rsidR="001D1984" w:rsidRPr="00DC167F" w:rsidRDefault="001D1984" w:rsidP="001D1984">
                  <w:r w:rsidRPr="00DC167F">
                    <w:rPr>
                      <w:rFonts w:eastAsia="-webkit-standard" w:cs="-webkit-standard"/>
                    </w:rPr>
                    <w:t xml:space="preserve">* Assessment </w:t>
                  </w:r>
                </w:p>
                <w:p w14:paraId="2D1B39ED" w14:textId="77777777" w:rsidR="001D1984" w:rsidRPr="00DC167F" w:rsidRDefault="001D1984" w:rsidP="001D1984">
                  <w:r w:rsidRPr="00DC167F">
                    <w:rPr>
                      <w:rFonts w:eastAsia="-webkit-standard" w:cs="-webkit-standard"/>
                    </w:rPr>
                    <w:t xml:space="preserve">* ELD standards </w:t>
                  </w:r>
                </w:p>
                <w:p w14:paraId="088A08C0" w14:textId="77777777" w:rsidR="001D1984" w:rsidRPr="00DC167F" w:rsidRDefault="001D1984" w:rsidP="001D1984">
                  <w:r w:rsidRPr="00DC167F">
                    <w:rPr>
                      <w:rFonts w:eastAsia="-webkit-standard" w:cs="-webkit-standard"/>
                    </w:rPr>
                    <w:t xml:space="preserve">* Differentiated Instruction o Assessment Consider the following as you analyze the lesson plan: </w:t>
                  </w:r>
                </w:p>
                <w:p w14:paraId="327E6473" w14:textId="77777777" w:rsidR="001D1984" w:rsidRPr="00DC167F" w:rsidRDefault="001D1984" w:rsidP="001D1984">
                  <w:r w:rsidRPr="00DC167F">
                    <w:rPr>
                      <w:rFonts w:eastAsia="-webkit-standard" w:cs="-webkit-standard"/>
                    </w:rPr>
                    <w:t xml:space="preserve">* What major components exist in this lesson plan? </w:t>
                  </w:r>
                </w:p>
                <w:p w14:paraId="35E05A2F" w14:textId="77777777" w:rsidR="001D1984" w:rsidRPr="00DC167F" w:rsidRDefault="001D1984" w:rsidP="001D1984">
                  <w:r w:rsidRPr="00DC167F">
                    <w:rPr>
                      <w:rFonts w:eastAsia="-webkit-standard" w:cs="-webkit-standard"/>
                    </w:rPr>
                    <w:t xml:space="preserve">* What essential components are missing? </w:t>
                  </w:r>
                </w:p>
                <w:p w14:paraId="7AF07EB5" w14:textId="77777777" w:rsidR="001D1984" w:rsidRPr="00DC167F" w:rsidRDefault="001D1984" w:rsidP="001D1984">
                  <w:r w:rsidRPr="00DC167F">
                    <w:rPr>
                      <w:rFonts w:eastAsia="-webkit-standard" w:cs="-webkit-standard"/>
                    </w:rPr>
                    <w:lastRenderedPageBreak/>
                    <w:t xml:space="preserve">* How effective would this plan be for meeting the needs of English learners? </w:t>
                  </w:r>
                </w:p>
                <w:p w14:paraId="7739EA73" w14:textId="77777777" w:rsidR="001D1984" w:rsidRPr="00DC167F" w:rsidRDefault="001D1984" w:rsidP="001D1984"/>
                <w:p w14:paraId="03E431FF" w14:textId="77777777" w:rsidR="001D1984" w:rsidRPr="00DC167F" w:rsidRDefault="001D1984" w:rsidP="001D1984">
                  <w:r w:rsidRPr="00DC167F">
                    <w:rPr>
                      <w:rFonts w:eastAsia="-webkit-standard" w:cs="-webkit-standard"/>
                    </w:rPr>
                    <w:t xml:space="preserve">Student will provide two suggestions for improvement that would make this a high-quality lesson containing the appropriate lesson components for English learners. </w:t>
                  </w:r>
                </w:p>
              </w:tc>
            </w:tr>
            <w:tr w:rsidR="001D1984" w:rsidRPr="00BF54B5" w14:paraId="46409AC7" w14:textId="77777777" w:rsidTr="00762D6F">
              <w:tc>
                <w:tcPr>
                  <w:tcW w:w="4675" w:type="dxa"/>
                </w:tcPr>
                <w:p w14:paraId="1F113751" w14:textId="77777777" w:rsidR="001D1984" w:rsidRPr="00DC167F" w:rsidRDefault="001D1984" w:rsidP="001D1984">
                  <w:r w:rsidRPr="00DC167F">
                    <w:lastRenderedPageBreak/>
                    <w:t>Acceptable Target</w:t>
                  </w:r>
                </w:p>
              </w:tc>
              <w:tc>
                <w:tcPr>
                  <w:tcW w:w="4675" w:type="dxa"/>
                </w:tcPr>
                <w:p w14:paraId="7283D2F3" w14:textId="77777777" w:rsidR="001D1984" w:rsidRPr="00DC167F" w:rsidRDefault="001D1984" w:rsidP="001D1984">
                  <w:r w:rsidRPr="00DC167F">
                    <w:t>80%</w:t>
                  </w:r>
                </w:p>
              </w:tc>
            </w:tr>
            <w:tr w:rsidR="001D1984" w:rsidRPr="00BF54B5" w14:paraId="5C926474" w14:textId="77777777" w:rsidTr="00762D6F">
              <w:tc>
                <w:tcPr>
                  <w:tcW w:w="4675" w:type="dxa"/>
                </w:tcPr>
                <w:p w14:paraId="377EB0B7" w14:textId="77777777" w:rsidR="001D1984" w:rsidRPr="00DC167F" w:rsidRDefault="001D1984" w:rsidP="001D1984">
                  <w:r w:rsidRPr="00DC167F">
                    <w:t>Ideal Target</w:t>
                  </w:r>
                </w:p>
              </w:tc>
              <w:tc>
                <w:tcPr>
                  <w:tcW w:w="4675" w:type="dxa"/>
                </w:tcPr>
                <w:p w14:paraId="124E2FF4" w14:textId="77777777" w:rsidR="001D1984" w:rsidRPr="00DC167F" w:rsidRDefault="001D1984" w:rsidP="001D1984">
                  <w:r w:rsidRPr="00DC167F">
                    <w:t>90%</w:t>
                  </w:r>
                </w:p>
              </w:tc>
            </w:tr>
            <w:tr w:rsidR="001D1984" w:rsidRPr="00BF54B5" w14:paraId="79E2235A" w14:textId="77777777" w:rsidTr="00762D6F">
              <w:tc>
                <w:tcPr>
                  <w:tcW w:w="4675" w:type="dxa"/>
                </w:tcPr>
                <w:p w14:paraId="7724948C" w14:textId="77777777" w:rsidR="001D1984" w:rsidRPr="00DC167F" w:rsidRDefault="001D1984" w:rsidP="001D1984">
                  <w:r w:rsidRPr="00DC167F">
                    <w:t>Implementation Plan (timeline)</w:t>
                  </w:r>
                </w:p>
              </w:tc>
              <w:tc>
                <w:tcPr>
                  <w:tcW w:w="4675" w:type="dxa"/>
                </w:tcPr>
                <w:p w14:paraId="5163B9F7" w14:textId="77777777" w:rsidR="001D1984" w:rsidRPr="00DC167F" w:rsidRDefault="001D1984" w:rsidP="001D1984"/>
              </w:tc>
            </w:tr>
            <w:tr w:rsidR="001D1984" w:rsidRPr="00BF54B5" w14:paraId="5F3B95B0" w14:textId="77777777" w:rsidTr="00762D6F">
              <w:tc>
                <w:tcPr>
                  <w:tcW w:w="4675" w:type="dxa"/>
                </w:tcPr>
                <w:p w14:paraId="73731FBD" w14:textId="77777777" w:rsidR="001D1984" w:rsidRPr="00DC167F" w:rsidRDefault="001D1984" w:rsidP="001D1984">
                  <w:r w:rsidRPr="00DC167F">
                    <w:t>Key/Responsible Personnel</w:t>
                  </w:r>
                </w:p>
              </w:tc>
              <w:tc>
                <w:tcPr>
                  <w:tcW w:w="4675" w:type="dxa"/>
                </w:tcPr>
                <w:p w14:paraId="2295932B" w14:textId="77777777" w:rsidR="001D1984" w:rsidRPr="00DC167F" w:rsidRDefault="001D1984" w:rsidP="001D1984">
                  <w:r w:rsidRPr="00DC167F">
                    <w:t xml:space="preserve">Instructor </w:t>
                  </w:r>
                </w:p>
              </w:tc>
            </w:tr>
          </w:tbl>
          <w:p w14:paraId="0BEA5C34" w14:textId="77777777" w:rsidR="001D1984" w:rsidRDefault="001D1984" w:rsidP="001D1984"/>
          <w:p w14:paraId="38DFF382" w14:textId="77777777" w:rsidR="001D1984" w:rsidRDefault="001D1984" w:rsidP="001D1984"/>
          <w:tbl>
            <w:tblPr>
              <w:tblStyle w:val="TableGrid"/>
              <w:tblW w:w="0" w:type="auto"/>
              <w:tblLook w:val="04A0" w:firstRow="1" w:lastRow="0" w:firstColumn="1" w:lastColumn="0" w:noHBand="0" w:noVBand="1"/>
            </w:tblPr>
            <w:tblGrid>
              <w:gridCol w:w="4675"/>
              <w:gridCol w:w="4675"/>
            </w:tblGrid>
            <w:tr w:rsidR="001D1984" w:rsidRPr="00DC167F" w14:paraId="2EBAE95E" w14:textId="77777777" w:rsidTr="00762D6F">
              <w:tc>
                <w:tcPr>
                  <w:tcW w:w="4675" w:type="dxa"/>
                </w:tcPr>
                <w:p w14:paraId="78AAFA0F" w14:textId="77777777" w:rsidR="001D1984" w:rsidRPr="00DC167F" w:rsidRDefault="001D1984" w:rsidP="001D1984">
                  <w:r w:rsidRPr="00DC167F">
                    <w:t xml:space="preserve">Measure Title </w:t>
                  </w:r>
                </w:p>
              </w:tc>
              <w:tc>
                <w:tcPr>
                  <w:tcW w:w="4675" w:type="dxa"/>
                </w:tcPr>
                <w:p w14:paraId="5247FCD2" w14:textId="77777777" w:rsidR="001D1984" w:rsidRPr="00DC167F" w:rsidRDefault="001D1984" w:rsidP="001D1984">
                  <w:r w:rsidRPr="00DC167F">
                    <w:t>Educational Technology</w:t>
                  </w:r>
                </w:p>
              </w:tc>
            </w:tr>
            <w:tr w:rsidR="001D1984" w:rsidRPr="00DC167F" w14:paraId="45212023" w14:textId="77777777" w:rsidTr="00762D6F">
              <w:tc>
                <w:tcPr>
                  <w:tcW w:w="4675" w:type="dxa"/>
                </w:tcPr>
                <w:p w14:paraId="53979643" w14:textId="77777777" w:rsidR="001D1984" w:rsidRPr="00DC167F" w:rsidRDefault="001D1984" w:rsidP="001D1984">
                  <w:r w:rsidRPr="00DC167F">
                    <w:t>Program Standards Covered</w:t>
                  </w:r>
                </w:p>
              </w:tc>
              <w:tc>
                <w:tcPr>
                  <w:tcW w:w="4675" w:type="dxa"/>
                </w:tcPr>
                <w:p w14:paraId="796C5D61" w14:textId="77777777" w:rsidR="001D1984" w:rsidRPr="00DC167F" w:rsidRDefault="001D1984" w:rsidP="001D1984">
                  <w:r w:rsidRPr="00DC167F">
                    <w:t>1</w:t>
                  </w:r>
                  <w:r>
                    <w:t xml:space="preserve">, 2, 3, 4, </w:t>
                  </w:r>
                  <w:r w:rsidRPr="00DC167F">
                    <w:t xml:space="preserve"> </w:t>
                  </w:r>
                  <w:r>
                    <w:t>and 5</w:t>
                  </w:r>
                </w:p>
                <w:p w14:paraId="4D4758A9" w14:textId="77777777" w:rsidR="001D1984" w:rsidRPr="00DC167F" w:rsidRDefault="001D1984" w:rsidP="001D1984"/>
              </w:tc>
            </w:tr>
            <w:tr w:rsidR="001D1984" w:rsidRPr="00DC167F" w14:paraId="351887FC" w14:textId="77777777" w:rsidTr="00762D6F">
              <w:tc>
                <w:tcPr>
                  <w:tcW w:w="4675" w:type="dxa"/>
                </w:tcPr>
                <w:p w14:paraId="22DAC944" w14:textId="77777777" w:rsidR="001D1984" w:rsidRPr="00DC167F" w:rsidRDefault="001D1984" w:rsidP="001D1984">
                  <w:r w:rsidRPr="00DC167F">
                    <w:t>Course Number(s) Related to this Assessment if Any</w:t>
                  </w:r>
                </w:p>
              </w:tc>
              <w:tc>
                <w:tcPr>
                  <w:tcW w:w="4675" w:type="dxa"/>
                </w:tcPr>
                <w:p w14:paraId="3E67F46B" w14:textId="77777777" w:rsidR="001D1984" w:rsidRPr="00DC167F" w:rsidRDefault="001D1984" w:rsidP="001D1984">
                  <w:r w:rsidRPr="00DC167F">
                    <w:t>TEL7170 Technology in the Curriculum</w:t>
                  </w:r>
                </w:p>
              </w:tc>
            </w:tr>
            <w:tr w:rsidR="001D1984" w:rsidRPr="00DC167F" w14:paraId="50F9609A" w14:textId="77777777" w:rsidTr="00762D6F">
              <w:tc>
                <w:tcPr>
                  <w:tcW w:w="4675" w:type="dxa"/>
                </w:tcPr>
                <w:p w14:paraId="0925A398" w14:textId="77777777" w:rsidR="001D1984" w:rsidRPr="00DC167F" w:rsidRDefault="001D1984" w:rsidP="001D1984">
                  <w:pPr>
                    <w:rPr>
                      <w:bCs/>
                    </w:rPr>
                  </w:pPr>
                  <w:r w:rsidRPr="00DC167F">
                    <w:t>In which terms is this course offered/do we collect this assessment data?</w:t>
                  </w:r>
                </w:p>
              </w:tc>
              <w:tc>
                <w:tcPr>
                  <w:tcW w:w="4675" w:type="dxa"/>
                </w:tcPr>
                <w:p w14:paraId="0401B7EB" w14:textId="77777777" w:rsidR="001D1984" w:rsidRPr="00DC167F" w:rsidRDefault="001D1984" w:rsidP="001D1984">
                  <w:pPr>
                    <w:rPr>
                      <w:bCs/>
                    </w:rPr>
                  </w:pPr>
                  <w:r w:rsidRPr="00DC167F">
                    <w:t>T2</w:t>
                  </w:r>
                </w:p>
              </w:tc>
            </w:tr>
            <w:tr w:rsidR="001D1984" w:rsidRPr="00DC167F" w14:paraId="799AD2A4" w14:textId="77777777" w:rsidTr="00762D6F">
              <w:tc>
                <w:tcPr>
                  <w:tcW w:w="4675" w:type="dxa"/>
                </w:tcPr>
                <w:p w14:paraId="09FBD08F" w14:textId="77777777" w:rsidR="001D1984" w:rsidRPr="00DC167F" w:rsidRDefault="001D1984" w:rsidP="001D1984">
                  <w:r w:rsidRPr="00DC167F">
                    <w:t>Measure Type (Student Artifact, Exam, Portfolio, Survey, Focus Group, Interview, or other)</w:t>
                  </w:r>
                </w:p>
              </w:tc>
              <w:tc>
                <w:tcPr>
                  <w:tcW w:w="4675" w:type="dxa"/>
                </w:tcPr>
                <w:p w14:paraId="1C7CC4E9" w14:textId="77777777" w:rsidR="001D1984" w:rsidRPr="00DC167F" w:rsidRDefault="001D1984" w:rsidP="001D1984">
                  <w:r w:rsidRPr="00DC167F">
                    <w:t>Student Artifact</w:t>
                  </w:r>
                </w:p>
              </w:tc>
            </w:tr>
            <w:tr w:rsidR="001D1984" w:rsidRPr="00DC167F" w14:paraId="65019F7E" w14:textId="77777777" w:rsidTr="00762D6F">
              <w:tc>
                <w:tcPr>
                  <w:tcW w:w="4675" w:type="dxa"/>
                </w:tcPr>
                <w:p w14:paraId="438FE007" w14:textId="77777777" w:rsidR="001D1984" w:rsidRPr="00DC167F" w:rsidRDefault="001D1984" w:rsidP="001D1984">
                  <w:r w:rsidRPr="00DC167F">
                    <w:t>Measure Level (Course, Program, Institution, Other)</w:t>
                  </w:r>
                </w:p>
              </w:tc>
              <w:tc>
                <w:tcPr>
                  <w:tcW w:w="4675" w:type="dxa"/>
                </w:tcPr>
                <w:p w14:paraId="01924F87" w14:textId="77777777" w:rsidR="001D1984" w:rsidRPr="00DC167F" w:rsidRDefault="001D1984" w:rsidP="001D1984">
                  <w:r w:rsidRPr="00DC167F">
                    <w:t>Course</w:t>
                  </w:r>
                </w:p>
              </w:tc>
            </w:tr>
            <w:tr w:rsidR="001D1984" w:rsidRPr="00DC167F" w14:paraId="1AAFA1F0" w14:textId="77777777" w:rsidTr="00762D6F">
              <w:tc>
                <w:tcPr>
                  <w:tcW w:w="4675" w:type="dxa"/>
                </w:tcPr>
                <w:p w14:paraId="0A50A07C" w14:textId="77777777" w:rsidR="001D1984" w:rsidRPr="00DC167F" w:rsidRDefault="001D1984" w:rsidP="001D1984">
                  <w:r w:rsidRPr="00DC167F">
                    <w:t>Details/Description</w:t>
                  </w:r>
                </w:p>
              </w:tc>
              <w:tc>
                <w:tcPr>
                  <w:tcW w:w="4675" w:type="dxa"/>
                </w:tcPr>
                <w:p w14:paraId="52296FB7" w14:textId="77777777" w:rsidR="001D1984" w:rsidRPr="00DC167F" w:rsidRDefault="001D1984" w:rsidP="001D1984">
                  <w:pPr>
                    <w:spacing w:before="100" w:beforeAutospacing="1" w:after="100" w:afterAutospacing="1"/>
                    <w:textAlignment w:val="baseline"/>
                  </w:pPr>
                  <w:r w:rsidRPr="00DC167F">
                    <w:rPr>
                      <w:rFonts w:eastAsia="Arial" w:cs="Arial"/>
                    </w:rPr>
                    <w:t>Create website for parents, students, and administrators outlining how you incorporate technology into the educational plan for your class(es)</w:t>
                  </w:r>
                </w:p>
              </w:tc>
            </w:tr>
            <w:tr w:rsidR="001D1984" w:rsidRPr="00DC167F" w14:paraId="3D415185" w14:textId="77777777" w:rsidTr="00762D6F">
              <w:tc>
                <w:tcPr>
                  <w:tcW w:w="4675" w:type="dxa"/>
                </w:tcPr>
                <w:p w14:paraId="5EE44196" w14:textId="77777777" w:rsidR="001D1984" w:rsidRPr="00DC167F" w:rsidRDefault="001D1984" w:rsidP="001D1984">
                  <w:r w:rsidRPr="00DC167F">
                    <w:t>Acceptable Target</w:t>
                  </w:r>
                </w:p>
              </w:tc>
              <w:tc>
                <w:tcPr>
                  <w:tcW w:w="4675" w:type="dxa"/>
                </w:tcPr>
                <w:p w14:paraId="75B509AE" w14:textId="77777777" w:rsidR="001D1984" w:rsidRPr="00DC167F" w:rsidRDefault="001D1984" w:rsidP="001D1984">
                  <w:r w:rsidRPr="00DC167F">
                    <w:t>80%</w:t>
                  </w:r>
                </w:p>
              </w:tc>
            </w:tr>
            <w:tr w:rsidR="001D1984" w:rsidRPr="00DC167F" w14:paraId="2BBE5CE8" w14:textId="77777777" w:rsidTr="00762D6F">
              <w:tc>
                <w:tcPr>
                  <w:tcW w:w="4675" w:type="dxa"/>
                </w:tcPr>
                <w:p w14:paraId="0DE13828" w14:textId="77777777" w:rsidR="001D1984" w:rsidRPr="00DC167F" w:rsidRDefault="001D1984" w:rsidP="001D1984">
                  <w:r w:rsidRPr="00DC167F">
                    <w:t>Ideal Target</w:t>
                  </w:r>
                </w:p>
              </w:tc>
              <w:tc>
                <w:tcPr>
                  <w:tcW w:w="4675" w:type="dxa"/>
                </w:tcPr>
                <w:p w14:paraId="14340C08" w14:textId="77777777" w:rsidR="001D1984" w:rsidRPr="00DC167F" w:rsidRDefault="001D1984" w:rsidP="001D1984">
                  <w:r w:rsidRPr="00DC167F">
                    <w:t>90%</w:t>
                  </w:r>
                </w:p>
              </w:tc>
            </w:tr>
            <w:tr w:rsidR="001D1984" w:rsidRPr="00DC167F" w14:paraId="330DFF4B" w14:textId="77777777" w:rsidTr="00762D6F">
              <w:tc>
                <w:tcPr>
                  <w:tcW w:w="4675" w:type="dxa"/>
                </w:tcPr>
                <w:p w14:paraId="40FF0D7E" w14:textId="77777777" w:rsidR="001D1984" w:rsidRPr="00DC167F" w:rsidRDefault="001D1984" w:rsidP="001D1984">
                  <w:r w:rsidRPr="00DC167F">
                    <w:t>Implementation Plan (timeline)</w:t>
                  </w:r>
                </w:p>
              </w:tc>
              <w:tc>
                <w:tcPr>
                  <w:tcW w:w="4675" w:type="dxa"/>
                </w:tcPr>
                <w:p w14:paraId="13B5731E" w14:textId="77777777" w:rsidR="001D1984" w:rsidRPr="00DC167F" w:rsidRDefault="001D1984" w:rsidP="001D1984"/>
              </w:tc>
            </w:tr>
            <w:tr w:rsidR="001D1984" w:rsidRPr="00DC167F" w14:paraId="4EF2DA7E" w14:textId="77777777" w:rsidTr="00762D6F">
              <w:tc>
                <w:tcPr>
                  <w:tcW w:w="4675" w:type="dxa"/>
                </w:tcPr>
                <w:p w14:paraId="3B07BF55" w14:textId="77777777" w:rsidR="001D1984" w:rsidRPr="00DC167F" w:rsidRDefault="001D1984" w:rsidP="001D1984">
                  <w:r w:rsidRPr="00DC167F">
                    <w:t>Key/Responsible Personnel</w:t>
                  </w:r>
                </w:p>
              </w:tc>
              <w:tc>
                <w:tcPr>
                  <w:tcW w:w="4675" w:type="dxa"/>
                </w:tcPr>
                <w:p w14:paraId="3343E69D" w14:textId="77777777" w:rsidR="001D1984" w:rsidRPr="00DC167F" w:rsidRDefault="001D1984" w:rsidP="001D1984">
                  <w:r w:rsidRPr="00DC167F">
                    <w:t>Course instructor</w:t>
                  </w:r>
                </w:p>
              </w:tc>
            </w:tr>
          </w:tbl>
          <w:p w14:paraId="028D9A0C" w14:textId="77777777" w:rsidR="001D1984" w:rsidRDefault="001D1984" w:rsidP="001D1984"/>
          <w:p w14:paraId="53A955F2" w14:textId="6FCA0BD5" w:rsidR="00461295" w:rsidRDefault="00461295" w:rsidP="0032444B"/>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294A72" w:rsidRPr="005F1AF1" w14:paraId="0DF307EF" w14:textId="77777777" w:rsidTr="00294A72">
        <w:trPr>
          <w:trHeight w:val="258"/>
        </w:trPr>
        <w:tc>
          <w:tcPr>
            <w:tcW w:w="2833" w:type="dxa"/>
            <w:tcBorders>
              <w:top w:val="double" w:sz="4" w:space="0" w:color="auto"/>
              <w:bottom w:val="double" w:sz="4" w:space="0" w:color="auto"/>
            </w:tcBorders>
            <w:shd w:val="clear" w:color="auto" w:fill="DBE5F1"/>
          </w:tcPr>
          <w:p w14:paraId="667C92D7" w14:textId="77777777" w:rsidR="00294A72" w:rsidRPr="005F1AF1" w:rsidRDefault="00294A72" w:rsidP="00294A72">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541A3F16" w14:textId="77777777" w:rsidR="00294A72" w:rsidRPr="005F1AF1" w:rsidRDefault="00294A72" w:rsidP="00294A72">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661816921"/>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764411757"/>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1181274737"/>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590825404"/>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294A72" w:rsidRPr="00820AE2" w14:paraId="16CE0D54" w14:textId="77777777" w:rsidTr="00294A72">
        <w:trPr>
          <w:trHeight w:val="258"/>
        </w:trPr>
        <w:tc>
          <w:tcPr>
            <w:tcW w:w="2833" w:type="dxa"/>
            <w:tcBorders>
              <w:top w:val="double" w:sz="4" w:space="0" w:color="auto"/>
            </w:tcBorders>
            <w:shd w:val="clear" w:color="auto" w:fill="DBE5F1"/>
          </w:tcPr>
          <w:p w14:paraId="3F84269A" w14:textId="77777777" w:rsidR="00294A72" w:rsidRPr="005F1AF1" w:rsidRDefault="00294A72" w:rsidP="00294A72">
            <w:pPr>
              <w:rPr>
                <w:rStyle w:val="ADEUSEONLYChar"/>
                <w:b/>
                <w:color w:val="D71920"/>
              </w:rPr>
            </w:pPr>
            <w:r>
              <w:rPr>
                <w:rStyle w:val="ADEUSEONLYChar"/>
                <w:b/>
                <w:color w:val="D71920"/>
              </w:rPr>
              <w:t xml:space="preserve">Required Additional Information: </w:t>
            </w:r>
          </w:p>
        </w:tc>
        <w:sdt>
          <w:sdtPr>
            <w:rPr>
              <w:rStyle w:val="ADEUSEONLYChar"/>
              <w:b/>
              <w:color w:val="FF0000"/>
            </w:rPr>
            <w:id w:val="1059215333"/>
            <w:showingPlcHdr/>
          </w:sdtPr>
          <w:sdtEndPr>
            <w:rPr>
              <w:rStyle w:val="ADEUSEONLYChar"/>
            </w:rPr>
          </w:sdtEndPr>
          <w:sdtContent>
            <w:tc>
              <w:tcPr>
                <w:tcW w:w="8173" w:type="dxa"/>
                <w:tcBorders>
                  <w:top w:val="double" w:sz="4" w:space="0" w:color="auto"/>
                </w:tcBorders>
              </w:tcPr>
              <w:p w14:paraId="4BC9C66C" w14:textId="77777777" w:rsidR="00294A72" w:rsidRPr="00820AE2" w:rsidRDefault="00294A72" w:rsidP="00294A72">
                <w:pPr>
                  <w:tabs>
                    <w:tab w:val="left" w:pos="1740"/>
                  </w:tabs>
                  <w:rPr>
                    <w:rStyle w:val="ADEUSEONLYChar"/>
                    <w:b/>
                    <w:color w:val="FF0000"/>
                  </w:rPr>
                </w:pPr>
                <w:r>
                  <w:rPr>
                    <w:rStyle w:val="ADEUSEONLYChar"/>
                    <w:b/>
                    <w:color w:val="FF0000"/>
                  </w:rPr>
                  <w:t xml:space="preserve">     </w:t>
                </w:r>
              </w:p>
            </w:tc>
          </w:sdtContent>
        </w:sdt>
      </w:tr>
    </w:tbl>
    <w:p w14:paraId="79E21F29" w14:textId="77777777" w:rsidR="00B51481" w:rsidRDefault="00B51481" w:rsidP="00454AD8">
      <w:pPr>
        <w:pStyle w:val="NoSpacing"/>
      </w:pPr>
    </w:p>
    <w:sectPr w:rsidR="00B51481" w:rsidSect="00634EE4">
      <w:headerReference w:type="default" r:id="rId225"/>
      <w:footerReference w:type="default" r:id="rId226"/>
      <w:headerReference w:type="first" r:id="rId227"/>
      <w:footerReference w:type="first" r:id="rId228"/>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9072" w14:textId="77777777" w:rsidR="00EA0AD6" w:rsidRDefault="00EA0AD6" w:rsidP="00241FD7">
      <w:r>
        <w:separator/>
      </w:r>
    </w:p>
  </w:endnote>
  <w:endnote w:type="continuationSeparator" w:id="0">
    <w:p w14:paraId="13FCEDEE" w14:textId="77777777" w:rsidR="00EA0AD6" w:rsidRDefault="00EA0AD6" w:rsidP="0024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Calibri,Cambria">
    <w:altName w:val="Times New Roman"/>
    <w:panose1 w:val="00000000000000000000"/>
    <w:charset w:val="00"/>
    <w:family w:val="roman"/>
    <w:notTrueType/>
    <w:pitch w:val="default"/>
  </w:font>
  <w:font w:name="Helvetica Neu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Calibri,Arial">
    <w:altName w:val="Times New Roman"/>
    <w:panose1 w:val="00000000000000000000"/>
    <w:charset w:val="00"/>
    <w:family w:val="roman"/>
    <w:notTrueType/>
    <w:pitch w:val="default"/>
  </w:font>
  <w:font w:name="Times,Times New Roman,ＭＳ 明朝">
    <w:altName w:val="Yu Gothic"/>
    <w:panose1 w:val="00000000000000000000"/>
    <w:charset w:val="80"/>
    <w:family w:val="roman"/>
    <w:notTrueType/>
    <w:pitch w:val="default"/>
  </w:font>
  <w:font w:name="Times">
    <w:altName w:val="Sylfaen"/>
    <w:panose1 w:val="02020603050405020304"/>
    <w:charset w:val="00"/>
    <w:family w:val="auto"/>
    <w:pitch w:val="variable"/>
    <w:sig w:usb0="00000003" w:usb1="00000000" w:usb2="00000000" w:usb3="00000000" w:csb0="00000001"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24" w:space="0" w:color="143F90"/>
        <w:left w:val="none" w:sz="0" w:space="0" w:color="auto"/>
        <w:bottom w:val="none" w:sz="0" w:space="0" w:color="auto"/>
        <w:right w:val="none" w:sz="0" w:space="0" w:color="auto"/>
        <w:insideH w:val="single" w:sz="24" w:space="0" w:color="143F90"/>
        <w:insideV w:val="none" w:sz="0" w:space="0" w:color="auto"/>
      </w:tblBorders>
      <w:tblLook w:val="04A0" w:firstRow="1" w:lastRow="0" w:firstColumn="1" w:lastColumn="0" w:noHBand="0" w:noVBand="1"/>
    </w:tblPr>
    <w:tblGrid>
      <w:gridCol w:w="2160"/>
      <w:gridCol w:w="6480"/>
      <w:gridCol w:w="2160"/>
    </w:tblGrid>
    <w:tr w:rsidR="00450956" w14:paraId="0E0DFBE1" w14:textId="77777777" w:rsidTr="0032444B">
      <w:tc>
        <w:tcPr>
          <w:tcW w:w="1000" w:type="pct"/>
          <w:shd w:val="clear" w:color="auto" w:fill="auto"/>
        </w:tcPr>
        <w:p w14:paraId="3D975500" w14:textId="77777777" w:rsidR="00450956" w:rsidRDefault="00450956" w:rsidP="00D26CF1">
          <w:pPr>
            <w:pStyle w:val="Footer"/>
          </w:pPr>
          <w:r>
            <w:t>Revised – 8/21/2017</w:t>
          </w:r>
        </w:p>
      </w:tc>
      <w:tc>
        <w:tcPr>
          <w:tcW w:w="3000" w:type="pct"/>
          <w:shd w:val="clear" w:color="auto" w:fill="auto"/>
        </w:tcPr>
        <w:p w14:paraId="71A4C926" w14:textId="77777777" w:rsidR="00450956" w:rsidRDefault="00450956" w:rsidP="0032444B">
          <w:pPr>
            <w:pStyle w:val="Footer"/>
            <w:jc w:val="center"/>
          </w:pPr>
          <w:r>
            <w:t>ARTICLE R7-2-604.03</w:t>
          </w:r>
        </w:p>
      </w:tc>
      <w:tc>
        <w:tcPr>
          <w:tcW w:w="1000" w:type="pct"/>
          <w:shd w:val="clear" w:color="auto" w:fill="auto"/>
        </w:tcPr>
        <w:p w14:paraId="59C5A313" w14:textId="35B6258D" w:rsidR="00450956" w:rsidRDefault="00450956" w:rsidP="0032444B">
          <w:pPr>
            <w:pStyle w:val="Footer"/>
            <w:jc w:val="right"/>
          </w:pPr>
          <w:r>
            <w:fldChar w:fldCharType="begin"/>
          </w:r>
          <w:r>
            <w:instrText xml:space="preserve"> PAGE   \* MERGEFORMAT </w:instrText>
          </w:r>
          <w:r>
            <w:fldChar w:fldCharType="separate"/>
          </w:r>
          <w:r>
            <w:rPr>
              <w:noProof/>
            </w:rPr>
            <w:t>34</w:t>
          </w:r>
          <w:r>
            <w:rPr>
              <w:noProof/>
            </w:rPr>
            <w:fldChar w:fldCharType="end"/>
          </w:r>
        </w:p>
      </w:tc>
    </w:tr>
  </w:tbl>
  <w:p w14:paraId="49849066" w14:textId="77777777" w:rsidR="00450956" w:rsidRPr="006C4403" w:rsidRDefault="00450956" w:rsidP="00805DE2">
    <w:pPr>
      <w:pStyle w:val="Footer"/>
      <w:tabs>
        <w:tab w:val="clear" w:pos="4680"/>
        <w:tab w:val="clear" w:pos="9360"/>
        <w:tab w:val="left" w:pos="2730"/>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073"/>
      <w:gridCol w:w="435"/>
    </w:tblGrid>
    <w:tr w:rsidR="00450956" w14:paraId="7D0D1147" w14:textId="77777777" w:rsidTr="00805DE2">
      <w:tc>
        <w:tcPr>
          <w:tcW w:w="4788" w:type="dxa"/>
          <w:shd w:val="clear" w:color="auto" w:fill="auto"/>
        </w:tcPr>
        <w:p w14:paraId="6BF0174F" w14:textId="77777777" w:rsidR="00450956" w:rsidRDefault="00450956" w:rsidP="00805DE2">
          <w:pPr>
            <w:pStyle w:val="Footer"/>
          </w:pPr>
          <w:r>
            <w:t>Revised10/2/14</w:t>
          </w:r>
        </w:p>
      </w:tc>
      <w:tc>
        <w:tcPr>
          <w:tcW w:w="4410" w:type="dxa"/>
          <w:shd w:val="clear" w:color="auto" w:fill="auto"/>
        </w:tcPr>
        <w:p w14:paraId="74BB278F" w14:textId="77777777" w:rsidR="00450956" w:rsidRDefault="00450956" w:rsidP="00805DE2">
          <w:pPr>
            <w:pStyle w:val="Footer"/>
            <w:jc w:val="right"/>
          </w:pPr>
          <w:r>
            <w:t>ARTICLE R7-2-604</w:t>
          </w:r>
        </w:p>
      </w:tc>
      <w:tc>
        <w:tcPr>
          <w:tcW w:w="378" w:type="dxa"/>
          <w:shd w:val="clear" w:color="auto" w:fill="auto"/>
        </w:tcPr>
        <w:p w14:paraId="4AE98E83" w14:textId="77777777" w:rsidR="00450956" w:rsidRDefault="00450956" w:rsidP="00805DE2">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795CBAE3" w14:textId="77777777" w:rsidR="00450956" w:rsidRPr="006C4403" w:rsidRDefault="00450956" w:rsidP="00805DE2">
    <w:pPr>
      <w:pStyle w:val="Footer"/>
      <w:tabs>
        <w:tab w:val="clear" w:pos="4680"/>
        <w:tab w:val="clear" w:pos="9360"/>
        <w:tab w:val="left" w:pos="1185"/>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D30AE" w14:textId="77777777" w:rsidR="00EA0AD6" w:rsidRDefault="00EA0AD6" w:rsidP="00241FD7">
      <w:r>
        <w:separator/>
      </w:r>
    </w:p>
  </w:footnote>
  <w:footnote w:type="continuationSeparator" w:id="0">
    <w:p w14:paraId="1C159198" w14:textId="77777777" w:rsidR="00EA0AD6" w:rsidRDefault="00EA0AD6" w:rsidP="0024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48" w:space="0" w:color="143F90"/>
        <w:right w:val="none" w:sz="0" w:space="0" w:color="auto"/>
        <w:insideH w:val="none" w:sz="0" w:space="0" w:color="auto"/>
        <w:insideV w:val="none" w:sz="0" w:space="0" w:color="auto"/>
      </w:tblBorders>
      <w:tblLook w:val="04A0" w:firstRow="1" w:lastRow="0" w:firstColumn="1" w:lastColumn="0" w:noHBand="0" w:noVBand="1"/>
    </w:tblPr>
    <w:tblGrid>
      <w:gridCol w:w="3456"/>
      <w:gridCol w:w="7344"/>
    </w:tblGrid>
    <w:tr w:rsidR="00450956" w:rsidRPr="00885D1F" w14:paraId="651202EF" w14:textId="77777777" w:rsidTr="0FCAAE90">
      <w:tc>
        <w:tcPr>
          <w:tcW w:w="3456" w:type="dxa"/>
        </w:tcPr>
        <w:p w14:paraId="4854B9D2" w14:textId="77777777" w:rsidR="00450956" w:rsidRPr="00885D1F" w:rsidRDefault="00450956" w:rsidP="004F6450">
          <w:pPr>
            <w:rPr>
              <w:b/>
              <w:color w:val="143F9B"/>
              <w:sz w:val="28"/>
              <w:szCs w:val="28"/>
            </w:rPr>
          </w:pPr>
          <w:r w:rsidRPr="00DB2635">
            <w:rPr>
              <w:b/>
              <w:noProof/>
              <w:color w:val="D7190A"/>
              <w:sz w:val="24"/>
            </w:rPr>
            <w:drawing>
              <wp:inline distT="0" distB="0" distL="0" distR="0" wp14:anchorId="2183FCB6" wp14:editId="5F82A3DD">
                <wp:extent cx="1638300" cy="3664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EDlogo.jpg"/>
                        <pic:cNvPicPr/>
                      </pic:nvPicPr>
                      <pic:blipFill>
                        <a:blip r:embed="rId1">
                          <a:extLst>
                            <a:ext uri="{28A0092B-C50C-407E-A947-70E740481C1C}">
                              <a14:useLocalDpi xmlns:a14="http://schemas.microsoft.com/office/drawing/2010/main" val="0"/>
                            </a:ext>
                          </a:extLst>
                        </a:blip>
                        <a:stretch>
                          <a:fillRect/>
                        </a:stretch>
                      </pic:blipFill>
                      <pic:spPr>
                        <a:xfrm>
                          <a:off x="0" y="0"/>
                          <a:ext cx="1639038" cy="36658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inline>
            </w:drawing>
          </w:r>
        </w:p>
      </w:tc>
      <w:tc>
        <w:tcPr>
          <w:tcW w:w="7344" w:type="dxa"/>
        </w:tcPr>
        <w:p w14:paraId="75698720" w14:textId="77777777" w:rsidR="00450956" w:rsidRDefault="00450956" w:rsidP="004F6450">
          <w:pPr>
            <w:rPr>
              <w:b/>
              <w:color w:val="143F9B"/>
              <w:sz w:val="28"/>
              <w:szCs w:val="28"/>
            </w:rPr>
          </w:pPr>
          <w:r>
            <w:rPr>
              <w:b/>
              <w:color w:val="143F9B"/>
              <w:sz w:val="28"/>
              <w:szCs w:val="28"/>
            </w:rPr>
            <w:t xml:space="preserve">Alternative Educator Preparation </w:t>
          </w:r>
        </w:p>
        <w:p w14:paraId="6C71CEA8" w14:textId="77777777" w:rsidR="00450956" w:rsidRPr="003E124C" w:rsidRDefault="00450956" w:rsidP="004F6450">
          <w:pPr>
            <w:rPr>
              <w:b/>
              <w:color w:val="143F9B"/>
              <w:sz w:val="28"/>
              <w:szCs w:val="28"/>
            </w:rPr>
          </w:pPr>
          <w:r>
            <w:rPr>
              <w:b/>
              <w:color w:val="143F9B"/>
              <w:sz w:val="28"/>
              <w:szCs w:val="28"/>
            </w:rPr>
            <w:t>Program Application Teacher</w:t>
          </w:r>
        </w:p>
      </w:tc>
    </w:tr>
  </w:tbl>
  <w:p w14:paraId="7F07670F" w14:textId="77777777" w:rsidR="00450956" w:rsidRPr="006C4403" w:rsidRDefault="00450956" w:rsidP="00805DE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7579"/>
    </w:tblGrid>
    <w:tr w:rsidR="00450956" w:rsidRPr="00885D1F" w14:paraId="66F9B4F5" w14:textId="77777777" w:rsidTr="0FCAAE90">
      <w:tc>
        <w:tcPr>
          <w:tcW w:w="2988" w:type="dxa"/>
        </w:tcPr>
        <w:p w14:paraId="28CD0D62" w14:textId="77777777" w:rsidR="00450956" w:rsidRPr="00885D1F" w:rsidRDefault="00450956" w:rsidP="00805DE2">
          <w:pPr>
            <w:rPr>
              <w:b/>
              <w:color w:val="143F9B"/>
              <w:sz w:val="28"/>
              <w:szCs w:val="28"/>
            </w:rPr>
          </w:pPr>
          <w:r w:rsidRPr="00DB2635">
            <w:rPr>
              <w:b/>
              <w:noProof/>
              <w:color w:val="D7190A"/>
              <w:sz w:val="24"/>
            </w:rPr>
            <w:drawing>
              <wp:inline distT="0" distB="0" distL="0" distR="0" wp14:anchorId="31D535A5" wp14:editId="5B77C50B">
                <wp:extent cx="1638300" cy="3664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EDlogo.jpg"/>
                        <pic:cNvPicPr/>
                      </pic:nvPicPr>
                      <pic:blipFill>
                        <a:blip r:embed="rId1">
                          <a:extLst>
                            <a:ext uri="{28A0092B-C50C-407E-A947-70E740481C1C}">
                              <a14:useLocalDpi xmlns:a14="http://schemas.microsoft.com/office/drawing/2010/main" val="0"/>
                            </a:ext>
                          </a:extLst>
                        </a:blip>
                        <a:stretch>
                          <a:fillRect/>
                        </a:stretch>
                      </pic:blipFill>
                      <pic:spPr>
                        <a:xfrm>
                          <a:off x="0" y="0"/>
                          <a:ext cx="1639038" cy="36658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inline>
            </w:drawing>
          </w:r>
        </w:p>
      </w:tc>
      <w:tc>
        <w:tcPr>
          <w:tcW w:w="6588" w:type="dxa"/>
        </w:tcPr>
        <w:p w14:paraId="5D872C43" w14:textId="77777777" w:rsidR="00450956" w:rsidRDefault="00450956" w:rsidP="00805DE2">
          <w:pPr>
            <w:rPr>
              <w:b/>
              <w:color w:val="143F9B"/>
              <w:sz w:val="28"/>
              <w:szCs w:val="28"/>
            </w:rPr>
          </w:pPr>
          <w:r>
            <w:rPr>
              <w:b/>
              <w:color w:val="143F9B"/>
              <w:sz w:val="28"/>
              <w:szCs w:val="28"/>
            </w:rPr>
            <w:t>Data Literacy and Instructional Impact</w:t>
          </w:r>
        </w:p>
        <w:p w14:paraId="25B9E101" w14:textId="77777777" w:rsidR="00450956" w:rsidRPr="00DB2635" w:rsidRDefault="00450956" w:rsidP="00805DE2">
          <w:pPr>
            <w:rPr>
              <w:b/>
              <w:color w:val="D7190A"/>
              <w:sz w:val="24"/>
            </w:rPr>
          </w:pPr>
          <w:r>
            <w:rPr>
              <w:b/>
              <w:color w:val="D7190A"/>
            </w:rPr>
            <w:t>InTASC Standard Matrix</w:t>
          </w:r>
        </w:p>
      </w:tc>
    </w:tr>
  </w:tbl>
  <w:p w14:paraId="14A013CB" w14:textId="77777777" w:rsidR="00450956" w:rsidRPr="006C4403" w:rsidRDefault="0045095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B2F"/>
    <w:multiLevelType w:val="hybridMultilevel"/>
    <w:tmpl w:val="6FD0FA18"/>
    <w:lvl w:ilvl="0" w:tplc="0409000F">
      <w:start w:val="1"/>
      <w:numFmt w:val="decimal"/>
      <w:lvlText w:val="%1."/>
      <w:lvlJc w:val="left"/>
      <w:pPr>
        <w:tabs>
          <w:tab w:val="num" w:pos="720"/>
        </w:tabs>
        <w:ind w:left="720" w:hanging="360"/>
      </w:pPr>
      <w:rPr>
        <w:rFonts w:hint="default"/>
      </w:rPr>
    </w:lvl>
    <w:lvl w:ilvl="1" w:tplc="73E6A3F0" w:tentative="1">
      <w:start w:val="1"/>
      <w:numFmt w:val="bullet"/>
      <w:lvlText w:val="•"/>
      <w:lvlJc w:val="left"/>
      <w:pPr>
        <w:tabs>
          <w:tab w:val="num" w:pos="1440"/>
        </w:tabs>
        <w:ind w:left="1440" w:hanging="360"/>
      </w:pPr>
      <w:rPr>
        <w:rFonts w:ascii="Arial" w:hAnsi="Arial" w:hint="default"/>
      </w:rPr>
    </w:lvl>
    <w:lvl w:ilvl="2" w:tplc="D3CA6610" w:tentative="1">
      <w:start w:val="1"/>
      <w:numFmt w:val="bullet"/>
      <w:lvlText w:val="•"/>
      <w:lvlJc w:val="left"/>
      <w:pPr>
        <w:tabs>
          <w:tab w:val="num" w:pos="2160"/>
        </w:tabs>
        <w:ind w:left="2160" w:hanging="360"/>
      </w:pPr>
      <w:rPr>
        <w:rFonts w:ascii="Arial" w:hAnsi="Arial" w:hint="default"/>
      </w:rPr>
    </w:lvl>
    <w:lvl w:ilvl="3" w:tplc="E83CF6BE" w:tentative="1">
      <w:start w:val="1"/>
      <w:numFmt w:val="bullet"/>
      <w:lvlText w:val="•"/>
      <w:lvlJc w:val="left"/>
      <w:pPr>
        <w:tabs>
          <w:tab w:val="num" w:pos="2880"/>
        </w:tabs>
        <w:ind w:left="2880" w:hanging="360"/>
      </w:pPr>
      <w:rPr>
        <w:rFonts w:ascii="Arial" w:hAnsi="Arial" w:hint="default"/>
      </w:rPr>
    </w:lvl>
    <w:lvl w:ilvl="4" w:tplc="7D1CFAF8" w:tentative="1">
      <w:start w:val="1"/>
      <w:numFmt w:val="bullet"/>
      <w:lvlText w:val="•"/>
      <w:lvlJc w:val="left"/>
      <w:pPr>
        <w:tabs>
          <w:tab w:val="num" w:pos="3600"/>
        </w:tabs>
        <w:ind w:left="3600" w:hanging="360"/>
      </w:pPr>
      <w:rPr>
        <w:rFonts w:ascii="Arial" w:hAnsi="Arial" w:hint="default"/>
      </w:rPr>
    </w:lvl>
    <w:lvl w:ilvl="5" w:tplc="B914B298" w:tentative="1">
      <w:start w:val="1"/>
      <w:numFmt w:val="bullet"/>
      <w:lvlText w:val="•"/>
      <w:lvlJc w:val="left"/>
      <w:pPr>
        <w:tabs>
          <w:tab w:val="num" w:pos="4320"/>
        </w:tabs>
        <w:ind w:left="4320" w:hanging="360"/>
      </w:pPr>
      <w:rPr>
        <w:rFonts w:ascii="Arial" w:hAnsi="Arial" w:hint="default"/>
      </w:rPr>
    </w:lvl>
    <w:lvl w:ilvl="6" w:tplc="0B6480D4" w:tentative="1">
      <w:start w:val="1"/>
      <w:numFmt w:val="bullet"/>
      <w:lvlText w:val="•"/>
      <w:lvlJc w:val="left"/>
      <w:pPr>
        <w:tabs>
          <w:tab w:val="num" w:pos="5040"/>
        </w:tabs>
        <w:ind w:left="5040" w:hanging="360"/>
      </w:pPr>
      <w:rPr>
        <w:rFonts w:ascii="Arial" w:hAnsi="Arial" w:hint="default"/>
      </w:rPr>
    </w:lvl>
    <w:lvl w:ilvl="7" w:tplc="AF1A1A2E" w:tentative="1">
      <w:start w:val="1"/>
      <w:numFmt w:val="bullet"/>
      <w:lvlText w:val="•"/>
      <w:lvlJc w:val="left"/>
      <w:pPr>
        <w:tabs>
          <w:tab w:val="num" w:pos="5760"/>
        </w:tabs>
        <w:ind w:left="5760" w:hanging="360"/>
      </w:pPr>
      <w:rPr>
        <w:rFonts w:ascii="Arial" w:hAnsi="Arial" w:hint="default"/>
      </w:rPr>
    </w:lvl>
    <w:lvl w:ilvl="8" w:tplc="A358EF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4603FF"/>
    <w:multiLevelType w:val="multilevel"/>
    <w:tmpl w:val="0A84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D6EAC"/>
    <w:multiLevelType w:val="hybridMultilevel"/>
    <w:tmpl w:val="FC94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544D5"/>
    <w:multiLevelType w:val="multilevel"/>
    <w:tmpl w:val="DF96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D33AD"/>
    <w:multiLevelType w:val="multilevel"/>
    <w:tmpl w:val="62B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3632B"/>
    <w:multiLevelType w:val="hybridMultilevel"/>
    <w:tmpl w:val="52527010"/>
    <w:lvl w:ilvl="0" w:tplc="98C8D3BA">
      <w:start w:val="1"/>
      <w:numFmt w:val="bullet"/>
      <w:lvlText w:val=""/>
      <w:lvlJc w:val="left"/>
      <w:pPr>
        <w:ind w:left="720" w:hanging="360"/>
      </w:pPr>
      <w:rPr>
        <w:rFonts w:ascii="Symbol" w:hAnsi="Symbol" w:hint="default"/>
      </w:rPr>
    </w:lvl>
    <w:lvl w:ilvl="1" w:tplc="2D5690B2">
      <w:start w:val="1"/>
      <w:numFmt w:val="bullet"/>
      <w:lvlText w:val="o"/>
      <w:lvlJc w:val="left"/>
      <w:pPr>
        <w:ind w:left="1440" w:hanging="360"/>
      </w:pPr>
      <w:rPr>
        <w:rFonts w:ascii="Courier New" w:hAnsi="Courier New" w:hint="default"/>
      </w:rPr>
    </w:lvl>
    <w:lvl w:ilvl="2" w:tplc="A40A88DC">
      <w:start w:val="1"/>
      <w:numFmt w:val="bullet"/>
      <w:lvlText w:val=""/>
      <w:lvlJc w:val="left"/>
      <w:pPr>
        <w:ind w:left="2160" w:hanging="360"/>
      </w:pPr>
      <w:rPr>
        <w:rFonts w:ascii="Wingdings" w:hAnsi="Wingdings" w:hint="default"/>
      </w:rPr>
    </w:lvl>
    <w:lvl w:ilvl="3" w:tplc="D820CCDA">
      <w:start w:val="1"/>
      <w:numFmt w:val="bullet"/>
      <w:lvlText w:val=""/>
      <w:lvlJc w:val="left"/>
      <w:pPr>
        <w:ind w:left="2880" w:hanging="360"/>
      </w:pPr>
      <w:rPr>
        <w:rFonts w:ascii="Symbol" w:hAnsi="Symbol" w:hint="default"/>
      </w:rPr>
    </w:lvl>
    <w:lvl w:ilvl="4" w:tplc="815C1A10">
      <w:start w:val="1"/>
      <w:numFmt w:val="bullet"/>
      <w:lvlText w:val="o"/>
      <w:lvlJc w:val="left"/>
      <w:pPr>
        <w:ind w:left="3600" w:hanging="360"/>
      </w:pPr>
      <w:rPr>
        <w:rFonts w:ascii="Courier New" w:hAnsi="Courier New" w:hint="default"/>
      </w:rPr>
    </w:lvl>
    <w:lvl w:ilvl="5" w:tplc="2160B380">
      <w:start w:val="1"/>
      <w:numFmt w:val="bullet"/>
      <w:lvlText w:val=""/>
      <w:lvlJc w:val="left"/>
      <w:pPr>
        <w:ind w:left="4320" w:hanging="360"/>
      </w:pPr>
      <w:rPr>
        <w:rFonts w:ascii="Wingdings" w:hAnsi="Wingdings" w:hint="default"/>
      </w:rPr>
    </w:lvl>
    <w:lvl w:ilvl="6" w:tplc="DE3C3008">
      <w:start w:val="1"/>
      <w:numFmt w:val="bullet"/>
      <w:lvlText w:val=""/>
      <w:lvlJc w:val="left"/>
      <w:pPr>
        <w:ind w:left="5040" w:hanging="360"/>
      </w:pPr>
      <w:rPr>
        <w:rFonts w:ascii="Symbol" w:hAnsi="Symbol" w:hint="default"/>
      </w:rPr>
    </w:lvl>
    <w:lvl w:ilvl="7" w:tplc="1DBE5274">
      <w:start w:val="1"/>
      <w:numFmt w:val="bullet"/>
      <w:lvlText w:val="o"/>
      <w:lvlJc w:val="left"/>
      <w:pPr>
        <w:ind w:left="5760" w:hanging="360"/>
      </w:pPr>
      <w:rPr>
        <w:rFonts w:ascii="Courier New" w:hAnsi="Courier New" w:hint="default"/>
      </w:rPr>
    </w:lvl>
    <w:lvl w:ilvl="8" w:tplc="BF5A6582">
      <w:start w:val="1"/>
      <w:numFmt w:val="bullet"/>
      <w:lvlText w:val=""/>
      <w:lvlJc w:val="left"/>
      <w:pPr>
        <w:ind w:left="6480" w:hanging="360"/>
      </w:pPr>
      <w:rPr>
        <w:rFonts w:ascii="Wingdings" w:hAnsi="Wingdings" w:hint="default"/>
      </w:rPr>
    </w:lvl>
  </w:abstractNum>
  <w:abstractNum w:abstractNumId="6" w15:restartNumberingAfterBreak="0">
    <w:nsid w:val="10472CF2"/>
    <w:multiLevelType w:val="hybridMultilevel"/>
    <w:tmpl w:val="EF08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115F5"/>
    <w:multiLevelType w:val="hybridMultilevel"/>
    <w:tmpl w:val="5C78ED18"/>
    <w:lvl w:ilvl="0" w:tplc="8B2CB42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72E3E"/>
    <w:multiLevelType w:val="hybridMultilevel"/>
    <w:tmpl w:val="7B4C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77F91"/>
    <w:multiLevelType w:val="multilevel"/>
    <w:tmpl w:val="579C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287FE0"/>
    <w:multiLevelType w:val="multilevel"/>
    <w:tmpl w:val="0CF2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664CDF"/>
    <w:multiLevelType w:val="multilevel"/>
    <w:tmpl w:val="85E6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7612E"/>
    <w:multiLevelType w:val="hybridMultilevel"/>
    <w:tmpl w:val="FB66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6653E"/>
    <w:multiLevelType w:val="hybridMultilevel"/>
    <w:tmpl w:val="82965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1207EF"/>
    <w:multiLevelType w:val="hybridMultilevel"/>
    <w:tmpl w:val="1F40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7011E"/>
    <w:multiLevelType w:val="multilevel"/>
    <w:tmpl w:val="3968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86098F"/>
    <w:multiLevelType w:val="hybridMultilevel"/>
    <w:tmpl w:val="37AC5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C60D6"/>
    <w:multiLevelType w:val="hybridMultilevel"/>
    <w:tmpl w:val="558A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26FCD"/>
    <w:multiLevelType w:val="hybridMultilevel"/>
    <w:tmpl w:val="AE905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A53BDD"/>
    <w:multiLevelType w:val="hybridMultilevel"/>
    <w:tmpl w:val="AB46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D69F0"/>
    <w:multiLevelType w:val="hybridMultilevel"/>
    <w:tmpl w:val="F1F0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8034D"/>
    <w:multiLevelType w:val="multilevel"/>
    <w:tmpl w:val="B542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EE120F"/>
    <w:multiLevelType w:val="multilevel"/>
    <w:tmpl w:val="13F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1818C4"/>
    <w:multiLevelType w:val="multilevel"/>
    <w:tmpl w:val="8100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6529A"/>
    <w:multiLevelType w:val="hybridMultilevel"/>
    <w:tmpl w:val="6D22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7024C"/>
    <w:multiLevelType w:val="hybridMultilevel"/>
    <w:tmpl w:val="9D1E1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135BF"/>
    <w:multiLevelType w:val="hybridMultilevel"/>
    <w:tmpl w:val="4D12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40A43"/>
    <w:multiLevelType w:val="hybridMultilevel"/>
    <w:tmpl w:val="ABEAA276"/>
    <w:lvl w:ilvl="0" w:tplc="3378F650">
      <w:start w:val="1"/>
      <w:numFmt w:val="bullet"/>
      <w:lvlText w:val=""/>
      <w:lvlJc w:val="left"/>
      <w:pPr>
        <w:ind w:left="720" w:hanging="360"/>
      </w:pPr>
      <w:rPr>
        <w:rFonts w:ascii="Symbol" w:hAnsi="Symbol" w:hint="default"/>
      </w:rPr>
    </w:lvl>
    <w:lvl w:ilvl="1" w:tplc="FF364420">
      <w:start w:val="1"/>
      <w:numFmt w:val="bullet"/>
      <w:lvlText w:val="o"/>
      <w:lvlJc w:val="left"/>
      <w:pPr>
        <w:ind w:left="1440" w:hanging="360"/>
      </w:pPr>
      <w:rPr>
        <w:rFonts w:ascii="Courier New" w:hAnsi="Courier New" w:hint="default"/>
      </w:rPr>
    </w:lvl>
    <w:lvl w:ilvl="2" w:tplc="D1DCA198">
      <w:start w:val="1"/>
      <w:numFmt w:val="bullet"/>
      <w:lvlText w:val=""/>
      <w:lvlJc w:val="left"/>
      <w:pPr>
        <w:ind w:left="2160" w:hanging="360"/>
      </w:pPr>
      <w:rPr>
        <w:rFonts w:ascii="Wingdings" w:hAnsi="Wingdings" w:hint="default"/>
      </w:rPr>
    </w:lvl>
    <w:lvl w:ilvl="3" w:tplc="DC3CA75C">
      <w:start w:val="1"/>
      <w:numFmt w:val="bullet"/>
      <w:lvlText w:val=""/>
      <w:lvlJc w:val="left"/>
      <w:pPr>
        <w:ind w:left="2880" w:hanging="360"/>
      </w:pPr>
      <w:rPr>
        <w:rFonts w:ascii="Symbol" w:hAnsi="Symbol" w:hint="default"/>
      </w:rPr>
    </w:lvl>
    <w:lvl w:ilvl="4" w:tplc="172C5048">
      <w:start w:val="1"/>
      <w:numFmt w:val="bullet"/>
      <w:lvlText w:val="o"/>
      <w:lvlJc w:val="left"/>
      <w:pPr>
        <w:ind w:left="3600" w:hanging="360"/>
      </w:pPr>
      <w:rPr>
        <w:rFonts w:ascii="Courier New" w:hAnsi="Courier New" w:hint="default"/>
      </w:rPr>
    </w:lvl>
    <w:lvl w:ilvl="5" w:tplc="4EB86CC0">
      <w:start w:val="1"/>
      <w:numFmt w:val="bullet"/>
      <w:lvlText w:val=""/>
      <w:lvlJc w:val="left"/>
      <w:pPr>
        <w:ind w:left="4320" w:hanging="360"/>
      </w:pPr>
      <w:rPr>
        <w:rFonts w:ascii="Wingdings" w:hAnsi="Wingdings" w:hint="default"/>
      </w:rPr>
    </w:lvl>
    <w:lvl w:ilvl="6" w:tplc="73B0A640">
      <w:start w:val="1"/>
      <w:numFmt w:val="bullet"/>
      <w:lvlText w:val=""/>
      <w:lvlJc w:val="left"/>
      <w:pPr>
        <w:ind w:left="5040" w:hanging="360"/>
      </w:pPr>
      <w:rPr>
        <w:rFonts w:ascii="Symbol" w:hAnsi="Symbol" w:hint="default"/>
      </w:rPr>
    </w:lvl>
    <w:lvl w:ilvl="7" w:tplc="939EA8E0">
      <w:start w:val="1"/>
      <w:numFmt w:val="bullet"/>
      <w:lvlText w:val="o"/>
      <w:lvlJc w:val="left"/>
      <w:pPr>
        <w:ind w:left="5760" w:hanging="360"/>
      </w:pPr>
      <w:rPr>
        <w:rFonts w:ascii="Courier New" w:hAnsi="Courier New" w:hint="default"/>
      </w:rPr>
    </w:lvl>
    <w:lvl w:ilvl="8" w:tplc="30BE5AAE">
      <w:start w:val="1"/>
      <w:numFmt w:val="bullet"/>
      <w:lvlText w:val=""/>
      <w:lvlJc w:val="left"/>
      <w:pPr>
        <w:ind w:left="6480" w:hanging="360"/>
      </w:pPr>
      <w:rPr>
        <w:rFonts w:ascii="Wingdings" w:hAnsi="Wingdings" w:hint="default"/>
      </w:rPr>
    </w:lvl>
  </w:abstractNum>
  <w:abstractNum w:abstractNumId="28" w15:restartNumberingAfterBreak="0">
    <w:nsid w:val="5A192CE4"/>
    <w:multiLevelType w:val="multilevel"/>
    <w:tmpl w:val="9F88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F3339C"/>
    <w:multiLevelType w:val="hybridMultilevel"/>
    <w:tmpl w:val="5CCC811A"/>
    <w:lvl w:ilvl="0" w:tplc="34588EDC">
      <w:start w:val="1"/>
      <w:numFmt w:val="bullet"/>
      <w:lvlText w:val=""/>
      <w:lvlJc w:val="left"/>
      <w:pPr>
        <w:ind w:left="720" w:hanging="360"/>
      </w:pPr>
      <w:rPr>
        <w:rFonts w:ascii="Symbol" w:hAnsi="Symbol" w:hint="default"/>
      </w:rPr>
    </w:lvl>
    <w:lvl w:ilvl="1" w:tplc="278A3E10">
      <w:start w:val="1"/>
      <w:numFmt w:val="bullet"/>
      <w:lvlText w:val="o"/>
      <w:lvlJc w:val="left"/>
      <w:pPr>
        <w:ind w:left="1440" w:hanging="360"/>
      </w:pPr>
      <w:rPr>
        <w:rFonts w:ascii="Courier New" w:hAnsi="Courier New" w:hint="default"/>
      </w:rPr>
    </w:lvl>
    <w:lvl w:ilvl="2" w:tplc="4E7E8A30">
      <w:start w:val="1"/>
      <w:numFmt w:val="bullet"/>
      <w:lvlText w:val=""/>
      <w:lvlJc w:val="left"/>
      <w:pPr>
        <w:ind w:left="2160" w:hanging="360"/>
      </w:pPr>
      <w:rPr>
        <w:rFonts w:ascii="Wingdings" w:hAnsi="Wingdings" w:hint="default"/>
      </w:rPr>
    </w:lvl>
    <w:lvl w:ilvl="3" w:tplc="D228D2CE">
      <w:start w:val="1"/>
      <w:numFmt w:val="bullet"/>
      <w:lvlText w:val=""/>
      <w:lvlJc w:val="left"/>
      <w:pPr>
        <w:ind w:left="2880" w:hanging="360"/>
      </w:pPr>
      <w:rPr>
        <w:rFonts w:ascii="Symbol" w:hAnsi="Symbol" w:hint="default"/>
      </w:rPr>
    </w:lvl>
    <w:lvl w:ilvl="4" w:tplc="9F98194C">
      <w:start w:val="1"/>
      <w:numFmt w:val="bullet"/>
      <w:lvlText w:val="o"/>
      <w:lvlJc w:val="left"/>
      <w:pPr>
        <w:ind w:left="3600" w:hanging="360"/>
      </w:pPr>
      <w:rPr>
        <w:rFonts w:ascii="Courier New" w:hAnsi="Courier New" w:hint="default"/>
      </w:rPr>
    </w:lvl>
    <w:lvl w:ilvl="5" w:tplc="C3BA5868">
      <w:start w:val="1"/>
      <w:numFmt w:val="bullet"/>
      <w:lvlText w:val=""/>
      <w:lvlJc w:val="left"/>
      <w:pPr>
        <w:ind w:left="4320" w:hanging="360"/>
      </w:pPr>
      <w:rPr>
        <w:rFonts w:ascii="Wingdings" w:hAnsi="Wingdings" w:hint="default"/>
      </w:rPr>
    </w:lvl>
    <w:lvl w:ilvl="6" w:tplc="1182191C">
      <w:start w:val="1"/>
      <w:numFmt w:val="bullet"/>
      <w:lvlText w:val=""/>
      <w:lvlJc w:val="left"/>
      <w:pPr>
        <w:ind w:left="5040" w:hanging="360"/>
      </w:pPr>
      <w:rPr>
        <w:rFonts w:ascii="Symbol" w:hAnsi="Symbol" w:hint="default"/>
      </w:rPr>
    </w:lvl>
    <w:lvl w:ilvl="7" w:tplc="945E4FE4">
      <w:start w:val="1"/>
      <w:numFmt w:val="bullet"/>
      <w:lvlText w:val="o"/>
      <w:lvlJc w:val="left"/>
      <w:pPr>
        <w:ind w:left="5760" w:hanging="360"/>
      </w:pPr>
      <w:rPr>
        <w:rFonts w:ascii="Courier New" w:hAnsi="Courier New" w:hint="default"/>
      </w:rPr>
    </w:lvl>
    <w:lvl w:ilvl="8" w:tplc="31C6F0E4">
      <w:start w:val="1"/>
      <w:numFmt w:val="bullet"/>
      <w:lvlText w:val=""/>
      <w:lvlJc w:val="left"/>
      <w:pPr>
        <w:ind w:left="6480" w:hanging="360"/>
      </w:pPr>
      <w:rPr>
        <w:rFonts w:ascii="Wingdings" w:hAnsi="Wingdings" w:hint="default"/>
      </w:rPr>
    </w:lvl>
  </w:abstractNum>
  <w:abstractNum w:abstractNumId="30" w15:restartNumberingAfterBreak="0">
    <w:nsid w:val="5CEE6EB0"/>
    <w:multiLevelType w:val="hybridMultilevel"/>
    <w:tmpl w:val="514E86E4"/>
    <w:lvl w:ilvl="0" w:tplc="83B88C78">
      <w:start w:val="1"/>
      <w:numFmt w:val="bullet"/>
      <w:lvlText w:val="•"/>
      <w:lvlJc w:val="left"/>
      <w:pPr>
        <w:tabs>
          <w:tab w:val="num" w:pos="720"/>
        </w:tabs>
        <w:ind w:left="720" w:hanging="360"/>
      </w:pPr>
      <w:rPr>
        <w:rFonts w:ascii="Arial" w:hAnsi="Arial" w:hint="default"/>
      </w:rPr>
    </w:lvl>
    <w:lvl w:ilvl="1" w:tplc="73E6A3F0" w:tentative="1">
      <w:start w:val="1"/>
      <w:numFmt w:val="bullet"/>
      <w:lvlText w:val="•"/>
      <w:lvlJc w:val="left"/>
      <w:pPr>
        <w:tabs>
          <w:tab w:val="num" w:pos="1440"/>
        </w:tabs>
        <w:ind w:left="1440" w:hanging="360"/>
      </w:pPr>
      <w:rPr>
        <w:rFonts w:ascii="Arial" w:hAnsi="Arial" w:hint="default"/>
      </w:rPr>
    </w:lvl>
    <w:lvl w:ilvl="2" w:tplc="D3CA6610" w:tentative="1">
      <w:start w:val="1"/>
      <w:numFmt w:val="bullet"/>
      <w:lvlText w:val="•"/>
      <w:lvlJc w:val="left"/>
      <w:pPr>
        <w:tabs>
          <w:tab w:val="num" w:pos="2160"/>
        </w:tabs>
        <w:ind w:left="2160" w:hanging="360"/>
      </w:pPr>
      <w:rPr>
        <w:rFonts w:ascii="Arial" w:hAnsi="Arial" w:hint="default"/>
      </w:rPr>
    </w:lvl>
    <w:lvl w:ilvl="3" w:tplc="E83CF6BE" w:tentative="1">
      <w:start w:val="1"/>
      <w:numFmt w:val="bullet"/>
      <w:lvlText w:val="•"/>
      <w:lvlJc w:val="left"/>
      <w:pPr>
        <w:tabs>
          <w:tab w:val="num" w:pos="2880"/>
        </w:tabs>
        <w:ind w:left="2880" w:hanging="360"/>
      </w:pPr>
      <w:rPr>
        <w:rFonts w:ascii="Arial" w:hAnsi="Arial" w:hint="default"/>
      </w:rPr>
    </w:lvl>
    <w:lvl w:ilvl="4" w:tplc="7D1CFAF8" w:tentative="1">
      <w:start w:val="1"/>
      <w:numFmt w:val="bullet"/>
      <w:lvlText w:val="•"/>
      <w:lvlJc w:val="left"/>
      <w:pPr>
        <w:tabs>
          <w:tab w:val="num" w:pos="3600"/>
        </w:tabs>
        <w:ind w:left="3600" w:hanging="360"/>
      </w:pPr>
      <w:rPr>
        <w:rFonts w:ascii="Arial" w:hAnsi="Arial" w:hint="default"/>
      </w:rPr>
    </w:lvl>
    <w:lvl w:ilvl="5" w:tplc="B914B298" w:tentative="1">
      <w:start w:val="1"/>
      <w:numFmt w:val="bullet"/>
      <w:lvlText w:val="•"/>
      <w:lvlJc w:val="left"/>
      <w:pPr>
        <w:tabs>
          <w:tab w:val="num" w:pos="4320"/>
        </w:tabs>
        <w:ind w:left="4320" w:hanging="360"/>
      </w:pPr>
      <w:rPr>
        <w:rFonts w:ascii="Arial" w:hAnsi="Arial" w:hint="default"/>
      </w:rPr>
    </w:lvl>
    <w:lvl w:ilvl="6" w:tplc="0B6480D4" w:tentative="1">
      <w:start w:val="1"/>
      <w:numFmt w:val="bullet"/>
      <w:lvlText w:val="•"/>
      <w:lvlJc w:val="left"/>
      <w:pPr>
        <w:tabs>
          <w:tab w:val="num" w:pos="5040"/>
        </w:tabs>
        <w:ind w:left="5040" w:hanging="360"/>
      </w:pPr>
      <w:rPr>
        <w:rFonts w:ascii="Arial" w:hAnsi="Arial" w:hint="default"/>
      </w:rPr>
    </w:lvl>
    <w:lvl w:ilvl="7" w:tplc="AF1A1A2E" w:tentative="1">
      <w:start w:val="1"/>
      <w:numFmt w:val="bullet"/>
      <w:lvlText w:val="•"/>
      <w:lvlJc w:val="left"/>
      <w:pPr>
        <w:tabs>
          <w:tab w:val="num" w:pos="5760"/>
        </w:tabs>
        <w:ind w:left="5760" w:hanging="360"/>
      </w:pPr>
      <w:rPr>
        <w:rFonts w:ascii="Arial" w:hAnsi="Arial" w:hint="default"/>
      </w:rPr>
    </w:lvl>
    <w:lvl w:ilvl="8" w:tplc="A358EF0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485B4A"/>
    <w:multiLevelType w:val="hybridMultilevel"/>
    <w:tmpl w:val="C544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21BBC"/>
    <w:multiLevelType w:val="hybridMultilevel"/>
    <w:tmpl w:val="47B4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96CBD"/>
    <w:multiLevelType w:val="hybridMultilevel"/>
    <w:tmpl w:val="899CB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53C95"/>
    <w:multiLevelType w:val="hybridMultilevel"/>
    <w:tmpl w:val="C302B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0D2F90"/>
    <w:multiLevelType w:val="hybridMultilevel"/>
    <w:tmpl w:val="B6BCB814"/>
    <w:lvl w:ilvl="0" w:tplc="6E5AECE0">
      <w:start w:val="1"/>
      <w:numFmt w:val="bullet"/>
      <w:lvlText w:val=""/>
      <w:lvlJc w:val="left"/>
      <w:pPr>
        <w:ind w:left="720" w:hanging="360"/>
      </w:pPr>
      <w:rPr>
        <w:rFonts w:ascii="Symbol" w:hAnsi="Symbol" w:hint="default"/>
      </w:rPr>
    </w:lvl>
    <w:lvl w:ilvl="1" w:tplc="E928434A">
      <w:start w:val="1"/>
      <w:numFmt w:val="bullet"/>
      <w:lvlText w:val="o"/>
      <w:lvlJc w:val="left"/>
      <w:pPr>
        <w:ind w:left="1440" w:hanging="360"/>
      </w:pPr>
      <w:rPr>
        <w:rFonts w:ascii="Courier New" w:hAnsi="Courier New" w:hint="default"/>
      </w:rPr>
    </w:lvl>
    <w:lvl w:ilvl="2" w:tplc="E9948A46">
      <w:start w:val="1"/>
      <w:numFmt w:val="bullet"/>
      <w:lvlText w:val=""/>
      <w:lvlJc w:val="left"/>
      <w:pPr>
        <w:ind w:left="2160" w:hanging="360"/>
      </w:pPr>
      <w:rPr>
        <w:rFonts w:ascii="Wingdings" w:hAnsi="Wingdings" w:hint="default"/>
      </w:rPr>
    </w:lvl>
    <w:lvl w:ilvl="3" w:tplc="24F89F8A">
      <w:start w:val="1"/>
      <w:numFmt w:val="bullet"/>
      <w:lvlText w:val=""/>
      <w:lvlJc w:val="left"/>
      <w:pPr>
        <w:ind w:left="2880" w:hanging="360"/>
      </w:pPr>
      <w:rPr>
        <w:rFonts w:ascii="Symbol" w:hAnsi="Symbol" w:hint="default"/>
      </w:rPr>
    </w:lvl>
    <w:lvl w:ilvl="4" w:tplc="DE44672A">
      <w:start w:val="1"/>
      <w:numFmt w:val="bullet"/>
      <w:lvlText w:val="o"/>
      <w:lvlJc w:val="left"/>
      <w:pPr>
        <w:ind w:left="3600" w:hanging="360"/>
      </w:pPr>
      <w:rPr>
        <w:rFonts w:ascii="Courier New" w:hAnsi="Courier New" w:hint="default"/>
      </w:rPr>
    </w:lvl>
    <w:lvl w:ilvl="5" w:tplc="0C8478F0">
      <w:start w:val="1"/>
      <w:numFmt w:val="bullet"/>
      <w:lvlText w:val=""/>
      <w:lvlJc w:val="left"/>
      <w:pPr>
        <w:ind w:left="4320" w:hanging="360"/>
      </w:pPr>
      <w:rPr>
        <w:rFonts w:ascii="Wingdings" w:hAnsi="Wingdings" w:hint="default"/>
      </w:rPr>
    </w:lvl>
    <w:lvl w:ilvl="6" w:tplc="22FC8EC4">
      <w:start w:val="1"/>
      <w:numFmt w:val="bullet"/>
      <w:lvlText w:val=""/>
      <w:lvlJc w:val="left"/>
      <w:pPr>
        <w:ind w:left="5040" w:hanging="360"/>
      </w:pPr>
      <w:rPr>
        <w:rFonts w:ascii="Symbol" w:hAnsi="Symbol" w:hint="default"/>
      </w:rPr>
    </w:lvl>
    <w:lvl w:ilvl="7" w:tplc="5ECAD8F4">
      <w:start w:val="1"/>
      <w:numFmt w:val="bullet"/>
      <w:lvlText w:val="o"/>
      <w:lvlJc w:val="left"/>
      <w:pPr>
        <w:ind w:left="5760" w:hanging="360"/>
      </w:pPr>
      <w:rPr>
        <w:rFonts w:ascii="Courier New" w:hAnsi="Courier New" w:hint="default"/>
      </w:rPr>
    </w:lvl>
    <w:lvl w:ilvl="8" w:tplc="8FBEE33E">
      <w:start w:val="1"/>
      <w:numFmt w:val="bullet"/>
      <w:lvlText w:val=""/>
      <w:lvlJc w:val="left"/>
      <w:pPr>
        <w:ind w:left="6480" w:hanging="360"/>
      </w:pPr>
      <w:rPr>
        <w:rFonts w:ascii="Wingdings" w:hAnsi="Wingdings" w:hint="default"/>
      </w:rPr>
    </w:lvl>
  </w:abstractNum>
  <w:abstractNum w:abstractNumId="36" w15:restartNumberingAfterBreak="0">
    <w:nsid w:val="7BC46A72"/>
    <w:multiLevelType w:val="hybridMultilevel"/>
    <w:tmpl w:val="A1B2B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5F63A9"/>
    <w:multiLevelType w:val="multilevel"/>
    <w:tmpl w:val="3A1A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FB752B8"/>
    <w:multiLevelType w:val="hybridMultilevel"/>
    <w:tmpl w:val="65C8FFE6"/>
    <w:lvl w:ilvl="0" w:tplc="B0BEDC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3"/>
  </w:num>
  <w:num w:numId="4">
    <w:abstractNumId w:val="1"/>
  </w:num>
  <w:num w:numId="5">
    <w:abstractNumId w:val="15"/>
  </w:num>
  <w:num w:numId="6">
    <w:abstractNumId w:val="23"/>
  </w:num>
  <w:num w:numId="7">
    <w:abstractNumId w:val="24"/>
  </w:num>
  <w:num w:numId="8">
    <w:abstractNumId w:val="7"/>
  </w:num>
  <w:num w:numId="9">
    <w:abstractNumId w:val="4"/>
  </w:num>
  <w:num w:numId="10">
    <w:abstractNumId w:val="2"/>
  </w:num>
  <w:num w:numId="11">
    <w:abstractNumId w:val="17"/>
  </w:num>
  <w:num w:numId="12">
    <w:abstractNumId w:val="16"/>
  </w:num>
  <w:num w:numId="13">
    <w:abstractNumId w:val="19"/>
  </w:num>
  <w:num w:numId="14">
    <w:abstractNumId w:val="31"/>
  </w:num>
  <w:num w:numId="15">
    <w:abstractNumId w:val="8"/>
  </w:num>
  <w:num w:numId="16">
    <w:abstractNumId w:val="26"/>
  </w:num>
  <w:num w:numId="17">
    <w:abstractNumId w:val="14"/>
  </w:num>
  <w:num w:numId="18">
    <w:abstractNumId w:val="34"/>
  </w:num>
  <w:num w:numId="19">
    <w:abstractNumId w:val="6"/>
  </w:num>
  <w:num w:numId="20">
    <w:abstractNumId w:val="32"/>
  </w:num>
  <w:num w:numId="21">
    <w:abstractNumId w:val="36"/>
  </w:num>
  <w:num w:numId="22">
    <w:abstractNumId w:val="18"/>
  </w:num>
  <w:num w:numId="23">
    <w:abstractNumId w:val="25"/>
  </w:num>
  <w:num w:numId="24">
    <w:abstractNumId w:val="35"/>
  </w:num>
  <w:num w:numId="25">
    <w:abstractNumId w:val="38"/>
  </w:num>
  <w:num w:numId="26">
    <w:abstractNumId w:val="20"/>
  </w:num>
  <w:num w:numId="27">
    <w:abstractNumId w:val="12"/>
  </w:num>
  <w:num w:numId="28">
    <w:abstractNumId w:val="30"/>
  </w:num>
  <w:num w:numId="29">
    <w:abstractNumId w:val="10"/>
  </w:num>
  <w:num w:numId="30">
    <w:abstractNumId w:val="9"/>
  </w:num>
  <w:num w:numId="31">
    <w:abstractNumId w:val="28"/>
  </w:num>
  <w:num w:numId="32">
    <w:abstractNumId w:val="33"/>
  </w:num>
  <w:num w:numId="33">
    <w:abstractNumId w:val="0"/>
  </w:num>
  <w:num w:numId="34">
    <w:abstractNumId w:val="21"/>
  </w:num>
  <w:num w:numId="35">
    <w:abstractNumId w:val="22"/>
  </w:num>
  <w:num w:numId="36">
    <w:abstractNumId w:val="11"/>
  </w:num>
  <w:num w:numId="37">
    <w:abstractNumId w:val="5"/>
  </w:num>
  <w:num w:numId="38">
    <w:abstractNumId w:val="29"/>
  </w:num>
  <w:num w:numId="39">
    <w:abstractNumId w:val="13"/>
  </w:num>
  <w:num w:numId="40">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FD7"/>
    <w:rsid w:val="000027E3"/>
    <w:rsid w:val="00002CCA"/>
    <w:rsid w:val="000031B3"/>
    <w:rsid w:val="000068B6"/>
    <w:rsid w:val="00007F1B"/>
    <w:rsid w:val="0001718F"/>
    <w:rsid w:val="0002245A"/>
    <w:rsid w:val="00022807"/>
    <w:rsid w:val="00022BA4"/>
    <w:rsid w:val="00025799"/>
    <w:rsid w:val="000265AD"/>
    <w:rsid w:val="00031834"/>
    <w:rsid w:val="00032DDC"/>
    <w:rsid w:val="0003432D"/>
    <w:rsid w:val="00036E40"/>
    <w:rsid w:val="00037471"/>
    <w:rsid w:val="000417D7"/>
    <w:rsid w:val="00043614"/>
    <w:rsid w:val="00047E8E"/>
    <w:rsid w:val="000504A2"/>
    <w:rsid w:val="000521BA"/>
    <w:rsid w:val="0005421D"/>
    <w:rsid w:val="00054317"/>
    <w:rsid w:val="00055B55"/>
    <w:rsid w:val="00060A60"/>
    <w:rsid w:val="00061A76"/>
    <w:rsid w:val="00062090"/>
    <w:rsid w:val="00065394"/>
    <w:rsid w:val="00065654"/>
    <w:rsid w:val="000661CB"/>
    <w:rsid w:val="00070A19"/>
    <w:rsid w:val="00070B51"/>
    <w:rsid w:val="000726A1"/>
    <w:rsid w:val="000730BC"/>
    <w:rsid w:val="000740E3"/>
    <w:rsid w:val="00075E41"/>
    <w:rsid w:val="00083A11"/>
    <w:rsid w:val="00083FAF"/>
    <w:rsid w:val="00086614"/>
    <w:rsid w:val="000873E4"/>
    <w:rsid w:val="000906BC"/>
    <w:rsid w:val="00091118"/>
    <w:rsid w:val="000913C9"/>
    <w:rsid w:val="00092A2C"/>
    <w:rsid w:val="00092CFE"/>
    <w:rsid w:val="00093269"/>
    <w:rsid w:val="000935FB"/>
    <w:rsid w:val="000944F7"/>
    <w:rsid w:val="0009464B"/>
    <w:rsid w:val="000975C1"/>
    <w:rsid w:val="000A0916"/>
    <w:rsid w:val="000A42C5"/>
    <w:rsid w:val="000A50AA"/>
    <w:rsid w:val="000A51F1"/>
    <w:rsid w:val="000A77FC"/>
    <w:rsid w:val="000B0285"/>
    <w:rsid w:val="000B648A"/>
    <w:rsid w:val="000B67F8"/>
    <w:rsid w:val="000B7C21"/>
    <w:rsid w:val="000B7EE5"/>
    <w:rsid w:val="000C4085"/>
    <w:rsid w:val="000C597F"/>
    <w:rsid w:val="000C6568"/>
    <w:rsid w:val="000C6F56"/>
    <w:rsid w:val="000D0C71"/>
    <w:rsid w:val="000D168D"/>
    <w:rsid w:val="000D2106"/>
    <w:rsid w:val="000D30B4"/>
    <w:rsid w:val="000D3886"/>
    <w:rsid w:val="000D3AC0"/>
    <w:rsid w:val="000D4DB4"/>
    <w:rsid w:val="000D6511"/>
    <w:rsid w:val="000E12D5"/>
    <w:rsid w:val="000E32E3"/>
    <w:rsid w:val="000E4D58"/>
    <w:rsid w:val="000E505C"/>
    <w:rsid w:val="000E6770"/>
    <w:rsid w:val="000E7735"/>
    <w:rsid w:val="000F0723"/>
    <w:rsid w:val="000F379A"/>
    <w:rsid w:val="000F3AE2"/>
    <w:rsid w:val="000F4446"/>
    <w:rsid w:val="000F6B47"/>
    <w:rsid w:val="000F737B"/>
    <w:rsid w:val="0010032C"/>
    <w:rsid w:val="0010134A"/>
    <w:rsid w:val="0010343E"/>
    <w:rsid w:val="00104A44"/>
    <w:rsid w:val="00104C71"/>
    <w:rsid w:val="0010603D"/>
    <w:rsid w:val="00107501"/>
    <w:rsid w:val="00115ECD"/>
    <w:rsid w:val="00117177"/>
    <w:rsid w:val="001176D4"/>
    <w:rsid w:val="00117714"/>
    <w:rsid w:val="00127147"/>
    <w:rsid w:val="00127C69"/>
    <w:rsid w:val="00136C3E"/>
    <w:rsid w:val="00136F38"/>
    <w:rsid w:val="00140586"/>
    <w:rsid w:val="0014173B"/>
    <w:rsid w:val="0014179A"/>
    <w:rsid w:val="001429B7"/>
    <w:rsid w:val="001459B1"/>
    <w:rsid w:val="0014637F"/>
    <w:rsid w:val="001465D4"/>
    <w:rsid w:val="00147C78"/>
    <w:rsid w:val="00147F3E"/>
    <w:rsid w:val="00151C5C"/>
    <w:rsid w:val="00151F1C"/>
    <w:rsid w:val="0015211A"/>
    <w:rsid w:val="00152C54"/>
    <w:rsid w:val="00153468"/>
    <w:rsid w:val="00154300"/>
    <w:rsid w:val="001544C5"/>
    <w:rsid w:val="00154580"/>
    <w:rsid w:val="0015602D"/>
    <w:rsid w:val="00156837"/>
    <w:rsid w:val="001577AC"/>
    <w:rsid w:val="00157EE2"/>
    <w:rsid w:val="0016216E"/>
    <w:rsid w:val="001623B3"/>
    <w:rsid w:val="001630DE"/>
    <w:rsid w:val="00164C16"/>
    <w:rsid w:val="0017083E"/>
    <w:rsid w:val="00173B5B"/>
    <w:rsid w:val="00174298"/>
    <w:rsid w:val="00174E83"/>
    <w:rsid w:val="00176BA2"/>
    <w:rsid w:val="00177ECA"/>
    <w:rsid w:val="00180221"/>
    <w:rsid w:val="0018139D"/>
    <w:rsid w:val="001815AA"/>
    <w:rsid w:val="00182A8C"/>
    <w:rsid w:val="00183A2F"/>
    <w:rsid w:val="00183A4D"/>
    <w:rsid w:val="00184EB7"/>
    <w:rsid w:val="00185A42"/>
    <w:rsid w:val="001905B7"/>
    <w:rsid w:val="00190FB4"/>
    <w:rsid w:val="0019122C"/>
    <w:rsid w:val="0019336C"/>
    <w:rsid w:val="00195394"/>
    <w:rsid w:val="001A2F6B"/>
    <w:rsid w:val="001A30AB"/>
    <w:rsid w:val="001A372D"/>
    <w:rsid w:val="001A487D"/>
    <w:rsid w:val="001A490E"/>
    <w:rsid w:val="001A54DA"/>
    <w:rsid w:val="001A5618"/>
    <w:rsid w:val="001A582C"/>
    <w:rsid w:val="001A68F9"/>
    <w:rsid w:val="001A6EE5"/>
    <w:rsid w:val="001B707F"/>
    <w:rsid w:val="001B7C53"/>
    <w:rsid w:val="001C0797"/>
    <w:rsid w:val="001C26A5"/>
    <w:rsid w:val="001D1984"/>
    <w:rsid w:val="001D55E9"/>
    <w:rsid w:val="001D5CFF"/>
    <w:rsid w:val="001D758C"/>
    <w:rsid w:val="001D759E"/>
    <w:rsid w:val="001D7681"/>
    <w:rsid w:val="001E0ADA"/>
    <w:rsid w:val="001E0AF1"/>
    <w:rsid w:val="001E0EEE"/>
    <w:rsid w:val="001E1BE2"/>
    <w:rsid w:val="001E25DE"/>
    <w:rsid w:val="001E303F"/>
    <w:rsid w:val="001E504F"/>
    <w:rsid w:val="001E6944"/>
    <w:rsid w:val="001F216D"/>
    <w:rsid w:val="001F25EE"/>
    <w:rsid w:val="001F5E8B"/>
    <w:rsid w:val="00207498"/>
    <w:rsid w:val="00210E33"/>
    <w:rsid w:val="00211371"/>
    <w:rsid w:val="002206C4"/>
    <w:rsid w:val="002225BA"/>
    <w:rsid w:val="002236E2"/>
    <w:rsid w:val="0022459D"/>
    <w:rsid w:val="00224ECD"/>
    <w:rsid w:val="0022502D"/>
    <w:rsid w:val="00225525"/>
    <w:rsid w:val="00225782"/>
    <w:rsid w:val="00226B82"/>
    <w:rsid w:val="0022733D"/>
    <w:rsid w:val="00227698"/>
    <w:rsid w:val="00230040"/>
    <w:rsid w:val="00230BB9"/>
    <w:rsid w:val="00232533"/>
    <w:rsid w:val="002340D7"/>
    <w:rsid w:val="00234513"/>
    <w:rsid w:val="0023473E"/>
    <w:rsid w:val="002369A6"/>
    <w:rsid w:val="00237931"/>
    <w:rsid w:val="0024128F"/>
    <w:rsid w:val="00241FD7"/>
    <w:rsid w:val="0024366A"/>
    <w:rsid w:val="00245D9C"/>
    <w:rsid w:val="0025202D"/>
    <w:rsid w:val="00252C8F"/>
    <w:rsid w:val="00254295"/>
    <w:rsid w:val="002607AD"/>
    <w:rsid w:val="00265179"/>
    <w:rsid w:val="00266F13"/>
    <w:rsid w:val="00267209"/>
    <w:rsid w:val="00267664"/>
    <w:rsid w:val="0027024D"/>
    <w:rsid w:val="00270E7B"/>
    <w:rsid w:val="00273EC0"/>
    <w:rsid w:val="002758E5"/>
    <w:rsid w:val="00277973"/>
    <w:rsid w:val="00280775"/>
    <w:rsid w:val="00280951"/>
    <w:rsid w:val="0028254A"/>
    <w:rsid w:val="002829DB"/>
    <w:rsid w:val="00283557"/>
    <w:rsid w:val="002840BA"/>
    <w:rsid w:val="002846B7"/>
    <w:rsid w:val="002858EC"/>
    <w:rsid w:val="0028599E"/>
    <w:rsid w:val="002878D0"/>
    <w:rsid w:val="00290D50"/>
    <w:rsid w:val="002926BF"/>
    <w:rsid w:val="00292C2B"/>
    <w:rsid w:val="0029437E"/>
    <w:rsid w:val="002943B4"/>
    <w:rsid w:val="00294A72"/>
    <w:rsid w:val="0029502D"/>
    <w:rsid w:val="002A0E22"/>
    <w:rsid w:val="002A5A39"/>
    <w:rsid w:val="002A7D2D"/>
    <w:rsid w:val="002B0DC0"/>
    <w:rsid w:val="002B285F"/>
    <w:rsid w:val="002B3259"/>
    <w:rsid w:val="002B42FB"/>
    <w:rsid w:val="002B4695"/>
    <w:rsid w:val="002B4A87"/>
    <w:rsid w:val="002B5A6B"/>
    <w:rsid w:val="002B7245"/>
    <w:rsid w:val="002C2229"/>
    <w:rsid w:val="002C22EF"/>
    <w:rsid w:val="002C2C08"/>
    <w:rsid w:val="002C3318"/>
    <w:rsid w:val="002C3322"/>
    <w:rsid w:val="002C39CE"/>
    <w:rsid w:val="002C3A33"/>
    <w:rsid w:val="002C4CAE"/>
    <w:rsid w:val="002C6F26"/>
    <w:rsid w:val="002D07DB"/>
    <w:rsid w:val="002D0A39"/>
    <w:rsid w:val="002D2CA8"/>
    <w:rsid w:val="002D392A"/>
    <w:rsid w:val="002D3B0C"/>
    <w:rsid w:val="002D4A57"/>
    <w:rsid w:val="002D6AC6"/>
    <w:rsid w:val="002E29F4"/>
    <w:rsid w:val="002E5FE4"/>
    <w:rsid w:val="002E6A4F"/>
    <w:rsid w:val="002F26D8"/>
    <w:rsid w:val="002F3BA3"/>
    <w:rsid w:val="002F6C5F"/>
    <w:rsid w:val="002F7EE4"/>
    <w:rsid w:val="00300E59"/>
    <w:rsid w:val="0030202E"/>
    <w:rsid w:val="00303D72"/>
    <w:rsid w:val="00304372"/>
    <w:rsid w:val="0030639A"/>
    <w:rsid w:val="00306862"/>
    <w:rsid w:val="003117A4"/>
    <w:rsid w:val="003119B6"/>
    <w:rsid w:val="00312336"/>
    <w:rsid w:val="00313D82"/>
    <w:rsid w:val="0031473D"/>
    <w:rsid w:val="00314AF6"/>
    <w:rsid w:val="00315DD6"/>
    <w:rsid w:val="00316143"/>
    <w:rsid w:val="00320265"/>
    <w:rsid w:val="00320E16"/>
    <w:rsid w:val="00321050"/>
    <w:rsid w:val="00322227"/>
    <w:rsid w:val="0032444B"/>
    <w:rsid w:val="003246FF"/>
    <w:rsid w:val="00325724"/>
    <w:rsid w:val="00325BE1"/>
    <w:rsid w:val="00326559"/>
    <w:rsid w:val="00326AB1"/>
    <w:rsid w:val="00327A6E"/>
    <w:rsid w:val="003344C9"/>
    <w:rsid w:val="00336110"/>
    <w:rsid w:val="00336511"/>
    <w:rsid w:val="00336981"/>
    <w:rsid w:val="00340188"/>
    <w:rsid w:val="0034193D"/>
    <w:rsid w:val="00343AB4"/>
    <w:rsid w:val="003507B6"/>
    <w:rsid w:val="00361F22"/>
    <w:rsid w:val="0036430A"/>
    <w:rsid w:val="0036463F"/>
    <w:rsid w:val="003702AF"/>
    <w:rsid w:val="00372EAB"/>
    <w:rsid w:val="00374994"/>
    <w:rsid w:val="00374C31"/>
    <w:rsid w:val="0038020A"/>
    <w:rsid w:val="0038181C"/>
    <w:rsid w:val="00381B44"/>
    <w:rsid w:val="00383F9B"/>
    <w:rsid w:val="00384253"/>
    <w:rsid w:val="00384590"/>
    <w:rsid w:val="0038675E"/>
    <w:rsid w:val="0038715F"/>
    <w:rsid w:val="00391F2E"/>
    <w:rsid w:val="00392645"/>
    <w:rsid w:val="00392E96"/>
    <w:rsid w:val="003947D1"/>
    <w:rsid w:val="00394EC7"/>
    <w:rsid w:val="00395DF7"/>
    <w:rsid w:val="00396312"/>
    <w:rsid w:val="00396AC4"/>
    <w:rsid w:val="003973CE"/>
    <w:rsid w:val="003A0793"/>
    <w:rsid w:val="003A1337"/>
    <w:rsid w:val="003A175F"/>
    <w:rsid w:val="003A22D6"/>
    <w:rsid w:val="003A465C"/>
    <w:rsid w:val="003A76CE"/>
    <w:rsid w:val="003B0CA9"/>
    <w:rsid w:val="003B1E0D"/>
    <w:rsid w:val="003B2E62"/>
    <w:rsid w:val="003B4259"/>
    <w:rsid w:val="003B6D8F"/>
    <w:rsid w:val="003C2AA6"/>
    <w:rsid w:val="003C2F99"/>
    <w:rsid w:val="003C36A2"/>
    <w:rsid w:val="003C4562"/>
    <w:rsid w:val="003C46D1"/>
    <w:rsid w:val="003C6F29"/>
    <w:rsid w:val="003C7714"/>
    <w:rsid w:val="003C772D"/>
    <w:rsid w:val="003C7B7A"/>
    <w:rsid w:val="003D0387"/>
    <w:rsid w:val="003D0571"/>
    <w:rsid w:val="003D37D4"/>
    <w:rsid w:val="003D453E"/>
    <w:rsid w:val="003D65B0"/>
    <w:rsid w:val="003E124C"/>
    <w:rsid w:val="003E2C70"/>
    <w:rsid w:val="003E328E"/>
    <w:rsid w:val="003E33C1"/>
    <w:rsid w:val="003E3EEF"/>
    <w:rsid w:val="003E7B0F"/>
    <w:rsid w:val="003E7ED4"/>
    <w:rsid w:val="003F06B0"/>
    <w:rsid w:val="003F0F17"/>
    <w:rsid w:val="003F19CF"/>
    <w:rsid w:val="003F350C"/>
    <w:rsid w:val="003F3CE4"/>
    <w:rsid w:val="003F4FA9"/>
    <w:rsid w:val="003F5CF3"/>
    <w:rsid w:val="003F60CB"/>
    <w:rsid w:val="003F7BC9"/>
    <w:rsid w:val="00401697"/>
    <w:rsid w:val="00401A26"/>
    <w:rsid w:val="004021FF"/>
    <w:rsid w:val="00403196"/>
    <w:rsid w:val="00403796"/>
    <w:rsid w:val="0040479F"/>
    <w:rsid w:val="004076A3"/>
    <w:rsid w:val="0041261A"/>
    <w:rsid w:val="00414204"/>
    <w:rsid w:val="004152AE"/>
    <w:rsid w:val="004176A5"/>
    <w:rsid w:val="004201D2"/>
    <w:rsid w:val="00423083"/>
    <w:rsid w:val="00424E07"/>
    <w:rsid w:val="00430ACE"/>
    <w:rsid w:val="004310BE"/>
    <w:rsid w:val="004315A4"/>
    <w:rsid w:val="004317D0"/>
    <w:rsid w:val="004323AE"/>
    <w:rsid w:val="00440D6F"/>
    <w:rsid w:val="00441D73"/>
    <w:rsid w:val="00444B1B"/>
    <w:rsid w:val="00446284"/>
    <w:rsid w:val="00450956"/>
    <w:rsid w:val="00451078"/>
    <w:rsid w:val="004542D5"/>
    <w:rsid w:val="00454AD8"/>
    <w:rsid w:val="0045624C"/>
    <w:rsid w:val="004574CF"/>
    <w:rsid w:val="00457A39"/>
    <w:rsid w:val="00461295"/>
    <w:rsid w:val="00461724"/>
    <w:rsid w:val="00461C8E"/>
    <w:rsid w:val="004622E0"/>
    <w:rsid w:val="00463BA1"/>
    <w:rsid w:val="00465053"/>
    <w:rsid w:val="00465855"/>
    <w:rsid w:val="00467640"/>
    <w:rsid w:val="004714C8"/>
    <w:rsid w:val="00473168"/>
    <w:rsid w:val="00473886"/>
    <w:rsid w:val="00473A79"/>
    <w:rsid w:val="004745AA"/>
    <w:rsid w:val="004748C5"/>
    <w:rsid w:val="00474963"/>
    <w:rsid w:val="00474D4C"/>
    <w:rsid w:val="00475C74"/>
    <w:rsid w:val="0048442C"/>
    <w:rsid w:val="0048455D"/>
    <w:rsid w:val="00484B9A"/>
    <w:rsid w:val="0049463D"/>
    <w:rsid w:val="00496731"/>
    <w:rsid w:val="00497B72"/>
    <w:rsid w:val="00497E4C"/>
    <w:rsid w:val="004A16C6"/>
    <w:rsid w:val="004A16D3"/>
    <w:rsid w:val="004A2AA0"/>
    <w:rsid w:val="004A2E9A"/>
    <w:rsid w:val="004A569B"/>
    <w:rsid w:val="004A793E"/>
    <w:rsid w:val="004B0517"/>
    <w:rsid w:val="004B0818"/>
    <w:rsid w:val="004B0AF5"/>
    <w:rsid w:val="004B2AB4"/>
    <w:rsid w:val="004B62DC"/>
    <w:rsid w:val="004B7968"/>
    <w:rsid w:val="004B7DD7"/>
    <w:rsid w:val="004C1CBD"/>
    <w:rsid w:val="004C3548"/>
    <w:rsid w:val="004C3739"/>
    <w:rsid w:val="004C5459"/>
    <w:rsid w:val="004C5C6A"/>
    <w:rsid w:val="004C686C"/>
    <w:rsid w:val="004C769E"/>
    <w:rsid w:val="004D2A8B"/>
    <w:rsid w:val="004D3903"/>
    <w:rsid w:val="004D424C"/>
    <w:rsid w:val="004D52B6"/>
    <w:rsid w:val="004E05AC"/>
    <w:rsid w:val="004E2892"/>
    <w:rsid w:val="004E2F0B"/>
    <w:rsid w:val="004E4178"/>
    <w:rsid w:val="004E4E39"/>
    <w:rsid w:val="004E5481"/>
    <w:rsid w:val="004E65AC"/>
    <w:rsid w:val="004E6FF6"/>
    <w:rsid w:val="004F115F"/>
    <w:rsid w:val="004F5833"/>
    <w:rsid w:val="004F6450"/>
    <w:rsid w:val="004F6FC1"/>
    <w:rsid w:val="004F7964"/>
    <w:rsid w:val="004F7D3C"/>
    <w:rsid w:val="00502A59"/>
    <w:rsid w:val="00503197"/>
    <w:rsid w:val="00504905"/>
    <w:rsid w:val="00504FC2"/>
    <w:rsid w:val="005057DA"/>
    <w:rsid w:val="00506B49"/>
    <w:rsid w:val="0051090F"/>
    <w:rsid w:val="0051191D"/>
    <w:rsid w:val="00512E2E"/>
    <w:rsid w:val="005130EB"/>
    <w:rsid w:val="00513BCA"/>
    <w:rsid w:val="005157C0"/>
    <w:rsid w:val="00521FD8"/>
    <w:rsid w:val="00524986"/>
    <w:rsid w:val="005249F4"/>
    <w:rsid w:val="00524CB7"/>
    <w:rsid w:val="005307DB"/>
    <w:rsid w:val="00530CFC"/>
    <w:rsid w:val="00531A3D"/>
    <w:rsid w:val="00535581"/>
    <w:rsid w:val="0053745B"/>
    <w:rsid w:val="00540115"/>
    <w:rsid w:val="005401FE"/>
    <w:rsid w:val="005419FB"/>
    <w:rsid w:val="00543778"/>
    <w:rsid w:val="00544747"/>
    <w:rsid w:val="00546B7B"/>
    <w:rsid w:val="0055204A"/>
    <w:rsid w:val="00553B14"/>
    <w:rsid w:val="00556A2E"/>
    <w:rsid w:val="005608FB"/>
    <w:rsid w:val="00565ACC"/>
    <w:rsid w:val="00565D89"/>
    <w:rsid w:val="00566C8F"/>
    <w:rsid w:val="0057008D"/>
    <w:rsid w:val="0057143E"/>
    <w:rsid w:val="00571D6F"/>
    <w:rsid w:val="005751D5"/>
    <w:rsid w:val="00575BD2"/>
    <w:rsid w:val="0058065F"/>
    <w:rsid w:val="00580743"/>
    <w:rsid w:val="00580D96"/>
    <w:rsid w:val="00580E85"/>
    <w:rsid w:val="00581FFA"/>
    <w:rsid w:val="0058356F"/>
    <w:rsid w:val="005860BD"/>
    <w:rsid w:val="00590A76"/>
    <w:rsid w:val="00590BB9"/>
    <w:rsid w:val="00591B8B"/>
    <w:rsid w:val="00591D53"/>
    <w:rsid w:val="0059236F"/>
    <w:rsid w:val="005938FE"/>
    <w:rsid w:val="0059451C"/>
    <w:rsid w:val="005949CA"/>
    <w:rsid w:val="0059661E"/>
    <w:rsid w:val="00597F6B"/>
    <w:rsid w:val="005A0EB9"/>
    <w:rsid w:val="005A203D"/>
    <w:rsid w:val="005A3A39"/>
    <w:rsid w:val="005A403D"/>
    <w:rsid w:val="005A647F"/>
    <w:rsid w:val="005A69F2"/>
    <w:rsid w:val="005B0A9C"/>
    <w:rsid w:val="005B111E"/>
    <w:rsid w:val="005B214C"/>
    <w:rsid w:val="005B34C4"/>
    <w:rsid w:val="005B51A1"/>
    <w:rsid w:val="005B5301"/>
    <w:rsid w:val="005B53E0"/>
    <w:rsid w:val="005B5582"/>
    <w:rsid w:val="005B5AB7"/>
    <w:rsid w:val="005C0C09"/>
    <w:rsid w:val="005C248D"/>
    <w:rsid w:val="005C2749"/>
    <w:rsid w:val="005C2EA8"/>
    <w:rsid w:val="005C306A"/>
    <w:rsid w:val="005C385F"/>
    <w:rsid w:val="005C3B3D"/>
    <w:rsid w:val="005C3C6C"/>
    <w:rsid w:val="005C53F5"/>
    <w:rsid w:val="005C54F2"/>
    <w:rsid w:val="005C5F23"/>
    <w:rsid w:val="005D1C15"/>
    <w:rsid w:val="005D4043"/>
    <w:rsid w:val="005D4DBA"/>
    <w:rsid w:val="005D501A"/>
    <w:rsid w:val="005D5486"/>
    <w:rsid w:val="005D62B1"/>
    <w:rsid w:val="005D6555"/>
    <w:rsid w:val="005E001A"/>
    <w:rsid w:val="005E1E42"/>
    <w:rsid w:val="005E470E"/>
    <w:rsid w:val="005E4B39"/>
    <w:rsid w:val="005E5A31"/>
    <w:rsid w:val="005E6158"/>
    <w:rsid w:val="005F1629"/>
    <w:rsid w:val="005F4FFA"/>
    <w:rsid w:val="005F6319"/>
    <w:rsid w:val="005F6521"/>
    <w:rsid w:val="005F7D7A"/>
    <w:rsid w:val="005F7E31"/>
    <w:rsid w:val="006004B3"/>
    <w:rsid w:val="00601352"/>
    <w:rsid w:val="00606380"/>
    <w:rsid w:val="00606A59"/>
    <w:rsid w:val="006075A5"/>
    <w:rsid w:val="006104D2"/>
    <w:rsid w:val="00612ED6"/>
    <w:rsid w:val="006147D3"/>
    <w:rsid w:val="00615B91"/>
    <w:rsid w:val="00620279"/>
    <w:rsid w:val="00622783"/>
    <w:rsid w:val="00631289"/>
    <w:rsid w:val="00631A3C"/>
    <w:rsid w:val="00632F60"/>
    <w:rsid w:val="00634CF2"/>
    <w:rsid w:val="00634EE4"/>
    <w:rsid w:val="00635909"/>
    <w:rsid w:val="006360DA"/>
    <w:rsid w:val="0063634B"/>
    <w:rsid w:val="00636631"/>
    <w:rsid w:val="00637603"/>
    <w:rsid w:val="00637E7E"/>
    <w:rsid w:val="00640A08"/>
    <w:rsid w:val="00642282"/>
    <w:rsid w:val="0064230A"/>
    <w:rsid w:val="00642B78"/>
    <w:rsid w:val="0064418C"/>
    <w:rsid w:val="006466D6"/>
    <w:rsid w:val="00646D7A"/>
    <w:rsid w:val="006476D8"/>
    <w:rsid w:val="0065042F"/>
    <w:rsid w:val="00650E38"/>
    <w:rsid w:val="00651C90"/>
    <w:rsid w:val="006524EC"/>
    <w:rsid w:val="00653234"/>
    <w:rsid w:val="006537E7"/>
    <w:rsid w:val="00657658"/>
    <w:rsid w:val="00657B26"/>
    <w:rsid w:val="00661FA5"/>
    <w:rsid w:val="00663ECE"/>
    <w:rsid w:val="006644FB"/>
    <w:rsid w:val="006650F8"/>
    <w:rsid w:val="006677A6"/>
    <w:rsid w:val="006709E3"/>
    <w:rsid w:val="006710C2"/>
    <w:rsid w:val="00671BDC"/>
    <w:rsid w:val="00677D92"/>
    <w:rsid w:val="006802E6"/>
    <w:rsid w:val="00680A9D"/>
    <w:rsid w:val="00681364"/>
    <w:rsid w:val="00683524"/>
    <w:rsid w:val="00684B5A"/>
    <w:rsid w:val="0068658F"/>
    <w:rsid w:val="0068788D"/>
    <w:rsid w:val="00690762"/>
    <w:rsid w:val="00692050"/>
    <w:rsid w:val="006933C4"/>
    <w:rsid w:val="0069394B"/>
    <w:rsid w:val="006A2AE2"/>
    <w:rsid w:val="006A3334"/>
    <w:rsid w:val="006A33B5"/>
    <w:rsid w:val="006A54E1"/>
    <w:rsid w:val="006B2458"/>
    <w:rsid w:val="006B4869"/>
    <w:rsid w:val="006B626B"/>
    <w:rsid w:val="006B6B4F"/>
    <w:rsid w:val="006B7D3D"/>
    <w:rsid w:val="006C0408"/>
    <w:rsid w:val="006C1BD1"/>
    <w:rsid w:val="006C1FC3"/>
    <w:rsid w:val="006C211D"/>
    <w:rsid w:val="006C3527"/>
    <w:rsid w:val="006C52CD"/>
    <w:rsid w:val="006C601D"/>
    <w:rsid w:val="006C6E0B"/>
    <w:rsid w:val="006C7B49"/>
    <w:rsid w:val="006D3E22"/>
    <w:rsid w:val="006D67DA"/>
    <w:rsid w:val="006E6A8D"/>
    <w:rsid w:val="006F420C"/>
    <w:rsid w:val="006F7BC2"/>
    <w:rsid w:val="00701054"/>
    <w:rsid w:val="00701117"/>
    <w:rsid w:val="0070405A"/>
    <w:rsid w:val="00704E77"/>
    <w:rsid w:val="007064BA"/>
    <w:rsid w:val="00706BFA"/>
    <w:rsid w:val="00707A2A"/>
    <w:rsid w:val="007113FC"/>
    <w:rsid w:val="00711C8A"/>
    <w:rsid w:val="00712885"/>
    <w:rsid w:val="00712D05"/>
    <w:rsid w:val="0071540C"/>
    <w:rsid w:val="007219DE"/>
    <w:rsid w:val="00722EFE"/>
    <w:rsid w:val="0072612A"/>
    <w:rsid w:val="00726240"/>
    <w:rsid w:val="00726366"/>
    <w:rsid w:val="0072758E"/>
    <w:rsid w:val="00727A51"/>
    <w:rsid w:val="00730286"/>
    <w:rsid w:val="0073458C"/>
    <w:rsid w:val="007346D3"/>
    <w:rsid w:val="00737947"/>
    <w:rsid w:val="007379C7"/>
    <w:rsid w:val="00741784"/>
    <w:rsid w:val="00741E42"/>
    <w:rsid w:val="00750A59"/>
    <w:rsid w:val="007513F2"/>
    <w:rsid w:val="007535A0"/>
    <w:rsid w:val="00753CD9"/>
    <w:rsid w:val="0075633C"/>
    <w:rsid w:val="00757AC6"/>
    <w:rsid w:val="00760AF7"/>
    <w:rsid w:val="0076174E"/>
    <w:rsid w:val="007626B8"/>
    <w:rsid w:val="007627BC"/>
    <w:rsid w:val="00762D6F"/>
    <w:rsid w:val="007636A5"/>
    <w:rsid w:val="00764639"/>
    <w:rsid w:val="00764674"/>
    <w:rsid w:val="00765BF1"/>
    <w:rsid w:val="007661D5"/>
    <w:rsid w:val="007666C0"/>
    <w:rsid w:val="007728EB"/>
    <w:rsid w:val="00773AE3"/>
    <w:rsid w:val="00774197"/>
    <w:rsid w:val="00775CFF"/>
    <w:rsid w:val="00776F55"/>
    <w:rsid w:val="00777126"/>
    <w:rsid w:val="00780614"/>
    <w:rsid w:val="0078185B"/>
    <w:rsid w:val="00781E9B"/>
    <w:rsid w:val="0078554F"/>
    <w:rsid w:val="00787F66"/>
    <w:rsid w:val="007904B3"/>
    <w:rsid w:val="00790E34"/>
    <w:rsid w:val="007916F2"/>
    <w:rsid w:val="00793591"/>
    <w:rsid w:val="00793F59"/>
    <w:rsid w:val="0079464C"/>
    <w:rsid w:val="0079480F"/>
    <w:rsid w:val="00794D61"/>
    <w:rsid w:val="007962A0"/>
    <w:rsid w:val="00797BF6"/>
    <w:rsid w:val="007A22E8"/>
    <w:rsid w:val="007A4DF3"/>
    <w:rsid w:val="007A4FF6"/>
    <w:rsid w:val="007A5408"/>
    <w:rsid w:val="007A6DE4"/>
    <w:rsid w:val="007B3367"/>
    <w:rsid w:val="007B62B6"/>
    <w:rsid w:val="007C6224"/>
    <w:rsid w:val="007C6E72"/>
    <w:rsid w:val="007C7315"/>
    <w:rsid w:val="007D0C72"/>
    <w:rsid w:val="007D1964"/>
    <w:rsid w:val="007D1C60"/>
    <w:rsid w:val="007D20AE"/>
    <w:rsid w:val="007D3A95"/>
    <w:rsid w:val="007D7928"/>
    <w:rsid w:val="007E09E6"/>
    <w:rsid w:val="007E560C"/>
    <w:rsid w:val="007E5D4B"/>
    <w:rsid w:val="007F261F"/>
    <w:rsid w:val="007F294D"/>
    <w:rsid w:val="007F2BA6"/>
    <w:rsid w:val="007F3078"/>
    <w:rsid w:val="007F3599"/>
    <w:rsid w:val="007F3DA4"/>
    <w:rsid w:val="007F5E86"/>
    <w:rsid w:val="007F661C"/>
    <w:rsid w:val="00800538"/>
    <w:rsid w:val="00800B97"/>
    <w:rsid w:val="00800D55"/>
    <w:rsid w:val="00805DE2"/>
    <w:rsid w:val="00815497"/>
    <w:rsid w:val="00815781"/>
    <w:rsid w:val="008158EF"/>
    <w:rsid w:val="008166B1"/>
    <w:rsid w:val="00820AAC"/>
    <w:rsid w:val="00821B6D"/>
    <w:rsid w:val="008220EB"/>
    <w:rsid w:val="00822905"/>
    <w:rsid w:val="008230B8"/>
    <w:rsid w:val="00824E1E"/>
    <w:rsid w:val="00827974"/>
    <w:rsid w:val="00830F5A"/>
    <w:rsid w:val="00831E84"/>
    <w:rsid w:val="008322FC"/>
    <w:rsid w:val="008350AB"/>
    <w:rsid w:val="008358B2"/>
    <w:rsid w:val="00836C23"/>
    <w:rsid w:val="00840851"/>
    <w:rsid w:val="00842B0C"/>
    <w:rsid w:val="008464C9"/>
    <w:rsid w:val="00851351"/>
    <w:rsid w:val="00851A9C"/>
    <w:rsid w:val="00852B3E"/>
    <w:rsid w:val="00856DE4"/>
    <w:rsid w:val="0086166A"/>
    <w:rsid w:val="00861DE5"/>
    <w:rsid w:val="00862F66"/>
    <w:rsid w:val="00863248"/>
    <w:rsid w:val="00863E70"/>
    <w:rsid w:val="00865DE0"/>
    <w:rsid w:val="00866AF7"/>
    <w:rsid w:val="00866BEB"/>
    <w:rsid w:val="00871D8F"/>
    <w:rsid w:val="00872DF2"/>
    <w:rsid w:val="008732A1"/>
    <w:rsid w:val="008745C9"/>
    <w:rsid w:val="00874888"/>
    <w:rsid w:val="00876EF4"/>
    <w:rsid w:val="008770F7"/>
    <w:rsid w:val="00880928"/>
    <w:rsid w:val="00882F0C"/>
    <w:rsid w:val="00883B49"/>
    <w:rsid w:val="00884B32"/>
    <w:rsid w:val="00886590"/>
    <w:rsid w:val="008878DC"/>
    <w:rsid w:val="00887D06"/>
    <w:rsid w:val="00887EE0"/>
    <w:rsid w:val="008975C4"/>
    <w:rsid w:val="00897F0C"/>
    <w:rsid w:val="008A3094"/>
    <w:rsid w:val="008A75E0"/>
    <w:rsid w:val="008A79DC"/>
    <w:rsid w:val="008B0B3F"/>
    <w:rsid w:val="008B3065"/>
    <w:rsid w:val="008B3F16"/>
    <w:rsid w:val="008C48D5"/>
    <w:rsid w:val="008C4BD8"/>
    <w:rsid w:val="008C7576"/>
    <w:rsid w:val="008C7B8D"/>
    <w:rsid w:val="008D232C"/>
    <w:rsid w:val="008D565A"/>
    <w:rsid w:val="008D7E5A"/>
    <w:rsid w:val="008E02D4"/>
    <w:rsid w:val="008E1457"/>
    <w:rsid w:val="008E2C85"/>
    <w:rsid w:val="008E3F6D"/>
    <w:rsid w:val="008E4B02"/>
    <w:rsid w:val="008E6916"/>
    <w:rsid w:val="008F0007"/>
    <w:rsid w:val="008F1E1F"/>
    <w:rsid w:val="008F488C"/>
    <w:rsid w:val="00900000"/>
    <w:rsid w:val="00901A18"/>
    <w:rsid w:val="0090392D"/>
    <w:rsid w:val="00903E2C"/>
    <w:rsid w:val="00906028"/>
    <w:rsid w:val="009077EF"/>
    <w:rsid w:val="00907FC1"/>
    <w:rsid w:val="00910101"/>
    <w:rsid w:val="00910867"/>
    <w:rsid w:val="00910890"/>
    <w:rsid w:val="00911DCF"/>
    <w:rsid w:val="0092266D"/>
    <w:rsid w:val="00923C88"/>
    <w:rsid w:val="009244D6"/>
    <w:rsid w:val="00926A93"/>
    <w:rsid w:val="0093008A"/>
    <w:rsid w:val="00930E37"/>
    <w:rsid w:val="0093245E"/>
    <w:rsid w:val="009325D3"/>
    <w:rsid w:val="00932E70"/>
    <w:rsid w:val="00935A9F"/>
    <w:rsid w:val="00936E8C"/>
    <w:rsid w:val="0094599B"/>
    <w:rsid w:val="00945CA1"/>
    <w:rsid w:val="00945D6B"/>
    <w:rsid w:val="0094602C"/>
    <w:rsid w:val="0094611A"/>
    <w:rsid w:val="0094628B"/>
    <w:rsid w:val="00951C3F"/>
    <w:rsid w:val="00954386"/>
    <w:rsid w:val="0095485E"/>
    <w:rsid w:val="0095521D"/>
    <w:rsid w:val="00956029"/>
    <w:rsid w:val="0096284F"/>
    <w:rsid w:val="009638A0"/>
    <w:rsid w:val="00964CB5"/>
    <w:rsid w:val="00964E45"/>
    <w:rsid w:val="0096567C"/>
    <w:rsid w:val="009677A1"/>
    <w:rsid w:val="00971555"/>
    <w:rsid w:val="009739B6"/>
    <w:rsid w:val="00975A96"/>
    <w:rsid w:val="00976031"/>
    <w:rsid w:val="00982590"/>
    <w:rsid w:val="00983034"/>
    <w:rsid w:val="009874D3"/>
    <w:rsid w:val="009875C4"/>
    <w:rsid w:val="009906CB"/>
    <w:rsid w:val="009935E2"/>
    <w:rsid w:val="00994C90"/>
    <w:rsid w:val="00995823"/>
    <w:rsid w:val="0099705D"/>
    <w:rsid w:val="009A0049"/>
    <w:rsid w:val="009A0DB3"/>
    <w:rsid w:val="009A1C67"/>
    <w:rsid w:val="009A2363"/>
    <w:rsid w:val="009A4430"/>
    <w:rsid w:val="009A45A1"/>
    <w:rsid w:val="009A649E"/>
    <w:rsid w:val="009B032E"/>
    <w:rsid w:val="009B05A0"/>
    <w:rsid w:val="009B07F1"/>
    <w:rsid w:val="009B0A6A"/>
    <w:rsid w:val="009B1108"/>
    <w:rsid w:val="009B378A"/>
    <w:rsid w:val="009B4063"/>
    <w:rsid w:val="009B46BE"/>
    <w:rsid w:val="009B4AFA"/>
    <w:rsid w:val="009B613F"/>
    <w:rsid w:val="009B6916"/>
    <w:rsid w:val="009C1067"/>
    <w:rsid w:val="009C17F2"/>
    <w:rsid w:val="009C459E"/>
    <w:rsid w:val="009C51CD"/>
    <w:rsid w:val="009C607C"/>
    <w:rsid w:val="009C616D"/>
    <w:rsid w:val="009C67BF"/>
    <w:rsid w:val="009C74D4"/>
    <w:rsid w:val="009D0979"/>
    <w:rsid w:val="009D104D"/>
    <w:rsid w:val="009D1F2B"/>
    <w:rsid w:val="009D279B"/>
    <w:rsid w:val="009D2E96"/>
    <w:rsid w:val="009D3729"/>
    <w:rsid w:val="009D6C14"/>
    <w:rsid w:val="009E1AC4"/>
    <w:rsid w:val="009E26B2"/>
    <w:rsid w:val="009E290C"/>
    <w:rsid w:val="009E3154"/>
    <w:rsid w:val="009E69E7"/>
    <w:rsid w:val="009E747F"/>
    <w:rsid w:val="009F3A69"/>
    <w:rsid w:val="009F78F6"/>
    <w:rsid w:val="009F7F6E"/>
    <w:rsid w:val="00A012B9"/>
    <w:rsid w:val="00A0575C"/>
    <w:rsid w:val="00A1143B"/>
    <w:rsid w:val="00A114A9"/>
    <w:rsid w:val="00A12358"/>
    <w:rsid w:val="00A126A2"/>
    <w:rsid w:val="00A12A46"/>
    <w:rsid w:val="00A15214"/>
    <w:rsid w:val="00A17DCF"/>
    <w:rsid w:val="00A2070D"/>
    <w:rsid w:val="00A24939"/>
    <w:rsid w:val="00A250D2"/>
    <w:rsid w:val="00A253A1"/>
    <w:rsid w:val="00A255FF"/>
    <w:rsid w:val="00A261CE"/>
    <w:rsid w:val="00A266C9"/>
    <w:rsid w:val="00A31605"/>
    <w:rsid w:val="00A34C0B"/>
    <w:rsid w:val="00A365D2"/>
    <w:rsid w:val="00A36FE2"/>
    <w:rsid w:val="00A40DEB"/>
    <w:rsid w:val="00A427C0"/>
    <w:rsid w:val="00A43E23"/>
    <w:rsid w:val="00A44BCE"/>
    <w:rsid w:val="00A45371"/>
    <w:rsid w:val="00A45E45"/>
    <w:rsid w:val="00A51B2F"/>
    <w:rsid w:val="00A528EF"/>
    <w:rsid w:val="00A529E1"/>
    <w:rsid w:val="00A55E9C"/>
    <w:rsid w:val="00A60F01"/>
    <w:rsid w:val="00A61CC8"/>
    <w:rsid w:val="00A63F67"/>
    <w:rsid w:val="00A6693F"/>
    <w:rsid w:val="00A66F5C"/>
    <w:rsid w:val="00A70107"/>
    <w:rsid w:val="00A70FC2"/>
    <w:rsid w:val="00A734B1"/>
    <w:rsid w:val="00A74C82"/>
    <w:rsid w:val="00A76F02"/>
    <w:rsid w:val="00A800D9"/>
    <w:rsid w:val="00A80331"/>
    <w:rsid w:val="00A8065E"/>
    <w:rsid w:val="00A80B36"/>
    <w:rsid w:val="00A81F7E"/>
    <w:rsid w:val="00A82406"/>
    <w:rsid w:val="00A824EF"/>
    <w:rsid w:val="00A84897"/>
    <w:rsid w:val="00A9002A"/>
    <w:rsid w:val="00A9057B"/>
    <w:rsid w:val="00A93A7D"/>
    <w:rsid w:val="00A93FDB"/>
    <w:rsid w:val="00A95195"/>
    <w:rsid w:val="00A97177"/>
    <w:rsid w:val="00AA0353"/>
    <w:rsid w:val="00AA0FDD"/>
    <w:rsid w:val="00AA278F"/>
    <w:rsid w:val="00AA2EEB"/>
    <w:rsid w:val="00AA35F7"/>
    <w:rsid w:val="00AA5145"/>
    <w:rsid w:val="00AA63DE"/>
    <w:rsid w:val="00AB56A3"/>
    <w:rsid w:val="00AB7180"/>
    <w:rsid w:val="00AC0981"/>
    <w:rsid w:val="00AC4C3E"/>
    <w:rsid w:val="00AD09BD"/>
    <w:rsid w:val="00AD1E97"/>
    <w:rsid w:val="00AD1F48"/>
    <w:rsid w:val="00AD3B7C"/>
    <w:rsid w:val="00AD45A8"/>
    <w:rsid w:val="00AD5D51"/>
    <w:rsid w:val="00AD5E96"/>
    <w:rsid w:val="00AE1C06"/>
    <w:rsid w:val="00AE2536"/>
    <w:rsid w:val="00AE2768"/>
    <w:rsid w:val="00AE2C4B"/>
    <w:rsid w:val="00AE3E41"/>
    <w:rsid w:val="00AE4CBB"/>
    <w:rsid w:val="00AE6D58"/>
    <w:rsid w:val="00AF08C6"/>
    <w:rsid w:val="00AF1390"/>
    <w:rsid w:val="00AF244A"/>
    <w:rsid w:val="00AF35C3"/>
    <w:rsid w:val="00AF532C"/>
    <w:rsid w:val="00B065B1"/>
    <w:rsid w:val="00B078B0"/>
    <w:rsid w:val="00B113AD"/>
    <w:rsid w:val="00B14653"/>
    <w:rsid w:val="00B14D2B"/>
    <w:rsid w:val="00B16E35"/>
    <w:rsid w:val="00B209CE"/>
    <w:rsid w:val="00B2119D"/>
    <w:rsid w:val="00B23671"/>
    <w:rsid w:val="00B246C0"/>
    <w:rsid w:val="00B26131"/>
    <w:rsid w:val="00B32284"/>
    <w:rsid w:val="00B32B99"/>
    <w:rsid w:val="00B32CCD"/>
    <w:rsid w:val="00B33D95"/>
    <w:rsid w:val="00B34EBD"/>
    <w:rsid w:val="00B35A67"/>
    <w:rsid w:val="00B36D2E"/>
    <w:rsid w:val="00B41025"/>
    <w:rsid w:val="00B41A2D"/>
    <w:rsid w:val="00B431EC"/>
    <w:rsid w:val="00B451C7"/>
    <w:rsid w:val="00B45991"/>
    <w:rsid w:val="00B45F3E"/>
    <w:rsid w:val="00B465A5"/>
    <w:rsid w:val="00B474B6"/>
    <w:rsid w:val="00B51481"/>
    <w:rsid w:val="00B528F3"/>
    <w:rsid w:val="00B52AD0"/>
    <w:rsid w:val="00B53475"/>
    <w:rsid w:val="00B53720"/>
    <w:rsid w:val="00B55E53"/>
    <w:rsid w:val="00B62823"/>
    <w:rsid w:val="00B62982"/>
    <w:rsid w:val="00B62A10"/>
    <w:rsid w:val="00B63F5D"/>
    <w:rsid w:val="00B648BC"/>
    <w:rsid w:val="00B65720"/>
    <w:rsid w:val="00B700F0"/>
    <w:rsid w:val="00B70D96"/>
    <w:rsid w:val="00B71741"/>
    <w:rsid w:val="00B7453F"/>
    <w:rsid w:val="00B766E3"/>
    <w:rsid w:val="00B76809"/>
    <w:rsid w:val="00B82F38"/>
    <w:rsid w:val="00B82F73"/>
    <w:rsid w:val="00B86065"/>
    <w:rsid w:val="00B86DBD"/>
    <w:rsid w:val="00B86E7B"/>
    <w:rsid w:val="00B902FD"/>
    <w:rsid w:val="00B91874"/>
    <w:rsid w:val="00B9280A"/>
    <w:rsid w:val="00B9393B"/>
    <w:rsid w:val="00B93B86"/>
    <w:rsid w:val="00B93CFA"/>
    <w:rsid w:val="00B9411F"/>
    <w:rsid w:val="00B943EB"/>
    <w:rsid w:val="00B9727B"/>
    <w:rsid w:val="00BA1B13"/>
    <w:rsid w:val="00BA3E92"/>
    <w:rsid w:val="00BA4023"/>
    <w:rsid w:val="00BA7A8E"/>
    <w:rsid w:val="00BB196C"/>
    <w:rsid w:val="00BB1C7F"/>
    <w:rsid w:val="00BB1ED2"/>
    <w:rsid w:val="00BB1F43"/>
    <w:rsid w:val="00BB2847"/>
    <w:rsid w:val="00BB2CF4"/>
    <w:rsid w:val="00BB3D10"/>
    <w:rsid w:val="00BB4197"/>
    <w:rsid w:val="00BB4A9E"/>
    <w:rsid w:val="00BB60F4"/>
    <w:rsid w:val="00BB7325"/>
    <w:rsid w:val="00BC0261"/>
    <w:rsid w:val="00BC17C1"/>
    <w:rsid w:val="00BC1F76"/>
    <w:rsid w:val="00BC3479"/>
    <w:rsid w:val="00BC3A4F"/>
    <w:rsid w:val="00BC4C11"/>
    <w:rsid w:val="00BC78BE"/>
    <w:rsid w:val="00BD1B90"/>
    <w:rsid w:val="00BD23F5"/>
    <w:rsid w:val="00BD2595"/>
    <w:rsid w:val="00BD607C"/>
    <w:rsid w:val="00BD7049"/>
    <w:rsid w:val="00BE1238"/>
    <w:rsid w:val="00BE1708"/>
    <w:rsid w:val="00BE3195"/>
    <w:rsid w:val="00BE4643"/>
    <w:rsid w:val="00BE5DE8"/>
    <w:rsid w:val="00BE65A6"/>
    <w:rsid w:val="00BE6858"/>
    <w:rsid w:val="00BF5708"/>
    <w:rsid w:val="00BF59C8"/>
    <w:rsid w:val="00BF6E30"/>
    <w:rsid w:val="00BF6FAD"/>
    <w:rsid w:val="00C00C19"/>
    <w:rsid w:val="00C032D8"/>
    <w:rsid w:val="00C0395B"/>
    <w:rsid w:val="00C03DC3"/>
    <w:rsid w:val="00C0438C"/>
    <w:rsid w:val="00C04BE0"/>
    <w:rsid w:val="00C04DA0"/>
    <w:rsid w:val="00C07857"/>
    <w:rsid w:val="00C108AD"/>
    <w:rsid w:val="00C10F3A"/>
    <w:rsid w:val="00C1246C"/>
    <w:rsid w:val="00C13910"/>
    <w:rsid w:val="00C13D7E"/>
    <w:rsid w:val="00C14195"/>
    <w:rsid w:val="00C1426C"/>
    <w:rsid w:val="00C14A26"/>
    <w:rsid w:val="00C152C9"/>
    <w:rsid w:val="00C160F3"/>
    <w:rsid w:val="00C17640"/>
    <w:rsid w:val="00C17701"/>
    <w:rsid w:val="00C22E5F"/>
    <w:rsid w:val="00C26741"/>
    <w:rsid w:val="00C31A26"/>
    <w:rsid w:val="00C31EF0"/>
    <w:rsid w:val="00C3293F"/>
    <w:rsid w:val="00C346A4"/>
    <w:rsid w:val="00C34BF2"/>
    <w:rsid w:val="00C3566D"/>
    <w:rsid w:val="00C40308"/>
    <w:rsid w:val="00C43042"/>
    <w:rsid w:val="00C45DF5"/>
    <w:rsid w:val="00C47ACD"/>
    <w:rsid w:val="00C47EF0"/>
    <w:rsid w:val="00C509E6"/>
    <w:rsid w:val="00C50FEB"/>
    <w:rsid w:val="00C52234"/>
    <w:rsid w:val="00C530F6"/>
    <w:rsid w:val="00C5322D"/>
    <w:rsid w:val="00C537C9"/>
    <w:rsid w:val="00C54EA8"/>
    <w:rsid w:val="00C61091"/>
    <w:rsid w:val="00C62857"/>
    <w:rsid w:val="00C62AA5"/>
    <w:rsid w:val="00C645E3"/>
    <w:rsid w:val="00C6573B"/>
    <w:rsid w:val="00C70A69"/>
    <w:rsid w:val="00C70BB0"/>
    <w:rsid w:val="00C73229"/>
    <w:rsid w:val="00C74B46"/>
    <w:rsid w:val="00C80DF6"/>
    <w:rsid w:val="00C81A74"/>
    <w:rsid w:val="00C82ABD"/>
    <w:rsid w:val="00C84DA2"/>
    <w:rsid w:val="00C87792"/>
    <w:rsid w:val="00C878C0"/>
    <w:rsid w:val="00C9044C"/>
    <w:rsid w:val="00C92EDE"/>
    <w:rsid w:val="00C93DAA"/>
    <w:rsid w:val="00C95297"/>
    <w:rsid w:val="00C96331"/>
    <w:rsid w:val="00C97937"/>
    <w:rsid w:val="00CA175B"/>
    <w:rsid w:val="00CA3072"/>
    <w:rsid w:val="00CA4A59"/>
    <w:rsid w:val="00CA5514"/>
    <w:rsid w:val="00CA5E0D"/>
    <w:rsid w:val="00CA62A9"/>
    <w:rsid w:val="00CA72E8"/>
    <w:rsid w:val="00CB0AEC"/>
    <w:rsid w:val="00CB2312"/>
    <w:rsid w:val="00CC0410"/>
    <w:rsid w:val="00CC094C"/>
    <w:rsid w:val="00CC17D2"/>
    <w:rsid w:val="00CC47DF"/>
    <w:rsid w:val="00CC48BB"/>
    <w:rsid w:val="00CC5A4E"/>
    <w:rsid w:val="00CC6237"/>
    <w:rsid w:val="00CC703E"/>
    <w:rsid w:val="00CD0184"/>
    <w:rsid w:val="00CD0841"/>
    <w:rsid w:val="00CD23CB"/>
    <w:rsid w:val="00CD5FC1"/>
    <w:rsid w:val="00CE562E"/>
    <w:rsid w:val="00CE76A1"/>
    <w:rsid w:val="00CF29B7"/>
    <w:rsid w:val="00CF2DB0"/>
    <w:rsid w:val="00D0022C"/>
    <w:rsid w:val="00D0036B"/>
    <w:rsid w:val="00D01C0E"/>
    <w:rsid w:val="00D03613"/>
    <w:rsid w:val="00D06861"/>
    <w:rsid w:val="00D069AF"/>
    <w:rsid w:val="00D07E98"/>
    <w:rsid w:val="00D10129"/>
    <w:rsid w:val="00D114C5"/>
    <w:rsid w:val="00D12D97"/>
    <w:rsid w:val="00D15025"/>
    <w:rsid w:val="00D161BE"/>
    <w:rsid w:val="00D20AC7"/>
    <w:rsid w:val="00D20F9C"/>
    <w:rsid w:val="00D21A61"/>
    <w:rsid w:val="00D22AF4"/>
    <w:rsid w:val="00D23DD7"/>
    <w:rsid w:val="00D266A2"/>
    <w:rsid w:val="00D26860"/>
    <w:rsid w:val="00D26CF1"/>
    <w:rsid w:val="00D322E0"/>
    <w:rsid w:val="00D32983"/>
    <w:rsid w:val="00D33028"/>
    <w:rsid w:val="00D33CE3"/>
    <w:rsid w:val="00D344A9"/>
    <w:rsid w:val="00D34B7B"/>
    <w:rsid w:val="00D34F2E"/>
    <w:rsid w:val="00D35C96"/>
    <w:rsid w:val="00D41078"/>
    <w:rsid w:val="00D41486"/>
    <w:rsid w:val="00D4540A"/>
    <w:rsid w:val="00D45EC1"/>
    <w:rsid w:val="00D47A77"/>
    <w:rsid w:val="00D47BC4"/>
    <w:rsid w:val="00D50148"/>
    <w:rsid w:val="00D52A23"/>
    <w:rsid w:val="00D54476"/>
    <w:rsid w:val="00D547DD"/>
    <w:rsid w:val="00D572BD"/>
    <w:rsid w:val="00D612EF"/>
    <w:rsid w:val="00D63752"/>
    <w:rsid w:val="00D67060"/>
    <w:rsid w:val="00D7376D"/>
    <w:rsid w:val="00D74AF1"/>
    <w:rsid w:val="00D761DB"/>
    <w:rsid w:val="00D80C9F"/>
    <w:rsid w:val="00D81B24"/>
    <w:rsid w:val="00D8249A"/>
    <w:rsid w:val="00D8249E"/>
    <w:rsid w:val="00D83A53"/>
    <w:rsid w:val="00D83F89"/>
    <w:rsid w:val="00D847B7"/>
    <w:rsid w:val="00D84F2F"/>
    <w:rsid w:val="00D86779"/>
    <w:rsid w:val="00D90378"/>
    <w:rsid w:val="00D90769"/>
    <w:rsid w:val="00D916FB"/>
    <w:rsid w:val="00D9219E"/>
    <w:rsid w:val="00D92C99"/>
    <w:rsid w:val="00D9513F"/>
    <w:rsid w:val="00DA0A30"/>
    <w:rsid w:val="00DA31D3"/>
    <w:rsid w:val="00DA3C9E"/>
    <w:rsid w:val="00DA3CCA"/>
    <w:rsid w:val="00DA43AC"/>
    <w:rsid w:val="00DA654A"/>
    <w:rsid w:val="00DB0C0B"/>
    <w:rsid w:val="00DB189D"/>
    <w:rsid w:val="00DB2A5C"/>
    <w:rsid w:val="00DB3F68"/>
    <w:rsid w:val="00DB552D"/>
    <w:rsid w:val="00DB6111"/>
    <w:rsid w:val="00DB78ED"/>
    <w:rsid w:val="00DC0250"/>
    <w:rsid w:val="00DC2CE3"/>
    <w:rsid w:val="00DC3002"/>
    <w:rsid w:val="00DC5038"/>
    <w:rsid w:val="00DD02F5"/>
    <w:rsid w:val="00DD32CC"/>
    <w:rsid w:val="00DD336C"/>
    <w:rsid w:val="00DD5820"/>
    <w:rsid w:val="00DD6429"/>
    <w:rsid w:val="00DD65BC"/>
    <w:rsid w:val="00DD7107"/>
    <w:rsid w:val="00DE2EDD"/>
    <w:rsid w:val="00DE4ED0"/>
    <w:rsid w:val="00DE620D"/>
    <w:rsid w:val="00DE6A97"/>
    <w:rsid w:val="00DE7CA1"/>
    <w:rsid w:val="00DE7E8A"/>
    <w:rsid w:val="00DF1337"/>
    <w:rsid w:val="00DF1E56"/>
    <w:rsid w:val="00DF5C06"/>
    <w:rsid w:val="00E07037"/>
    <w:rsid w:val="00E12161"/>
    <w:rsid w:val="00E132E8"/>
    <w:rsid w:val="00E15E85"/>
    <w:rsid w:val="00E225EE"/>
    <w:rsid w:val="00E27C64"/>
    <w:rsid w:val="00E27DDD"/>
    <w:rsid w:val="00E27E2F"/>
    <w:rsid w:val="00E30158"/>
    <w:rsid w:val="00E302CC"/>
    <w:rsid w:val="00E33B8B"/>
    <w:rsid w:val="00E34907"/>
    <w:rsid w:val="00E34CC5"/>
    <w:rsid w:val="00E34D21"/>
    <w:rsid w:val="00E3529F"/>
    <w:rsid w:val="00E35CAA"/>
    <w:rsid w:val="00E371B0"/>
    <w:rsid w:val="00E37AE2"/>
    <w:rsid w:val="00E37B34"/>
    <w:rsid w:val="00E40D72"/>
    <w:rsid w:val="00E440C3"/>
    <w:rsid w:val="00E448C5"/>
    <w:rsid w:val="00E44F9B"/>
    <w:rsid w:val="00E46111"/>
    <w:rsid w:val="00E46CED"/>
    <w:rsid w:val="00E47F6B"/>
    <w:rsid w:val="00E5059A"/>
    <w:rsid w:val="00E52336"/>
    <w:rsid w:val="00E53EE2"/>
    <w:rsid w:val="00E56BD7"/>
    <w:rsid w:val="00E5708A"/>
    <w:rsid w:val="00E63942"/>
    <w:rsid w:val="00E645AA"/>
    <w:rsid w:val="00E6530F"/>
    <w:rsid w:val="00E73FA2"/>
    <w:rsid w:val="00E7552E"/>
    <w:rsid w:val="00E75A6B"/>
    <w:rsid w:val="00E806D8"/>
    <w:rsid w:val="00E81661"/>
    <w:rsid w:val="00E8381F"/>
    <w:rsid w:val="00E84A1A"/>
    <w:rsid w:val="00E85136"/>
    <w:rsid w:val="00E866FC"/>
    <w:rsid w:val="00E867B2"/>
    <w:rsid w:val="00E93BB6"/>
    <w:rsid w:val="00E93C11"/>
    <w:rsid w:val="00E94FBB"/>
    <w:rsid w:val="00E95968"/>
    <w:rsid w:val="00E97A97"/>
    <w:rsid w:val="00EA0AD6"/>
    <w:rsid w:val="00EA0F54"/>
    <w:rsid w:val="00EA38CB"/>
    <w:rsid w:val="00EA46C4"/>
    <w:rsid w:val="00EA510F"/>
    <w:rsid w:val="00EB053F"/>
    <w:rsid w:val="00EB23EB"/>
    <w:rsid w:val="00EB2F75"/>
    <w:rsid w:val="00EB5D0A"/>
    <w:rsid w:val="00EC09CB"/>
    <w:rsid w:val="00EC13AE"/>
    <w:rsid w:val="00EC3221"/>
    <w:rsid w:val="00EC4D33"/>
    <w:rsid w:val="00EC578B"/>
    <w:rsid w:val="00EC62AE"/>
    <w:rsid w:val="00EC738C"/>
    <w:rsid w:val="00ED124A"/>
    <w:rsid w:val="00ED24D6"/>
    <w:rsid w:val="00ED2A60"/>
    <w:rsid w:val="00ED2F54"/>
    <w:rsid w:val="00ED38A5"/>
    <w:rsid w:val="00ED4431"/>
    <w:rsid w:val="00ED56A5"/>
    <w:rsid w:val="00ED594B"/>
    <w:rsid w:val="00ED6151"/>
    <w:rsid w:val="00EE081B"/>
    <w:rsid w:val="00EE0D00"/>
    <w:rsid w:val="00EE1C31"/>
    <w:rsid w:val="00EE4E92"/>
    <w:rsid w:val="00EE5A9C"/>
    <w:rsid w:val="00EE707C"/>
    <w:rsid w:val="00EE711B"/>
    <w:rsid w:val="00EE7ACF"/>
    <w:rsid w:val="00EF0B1D"/>
    <w:rsid w:val="00EF2B61"/>
    <w:rsid w:val="00EF3164"/>
    <w:rsid w:val="00EF3A76"/>
    <w:rsid w:val="00EF4C1A"/>
    <w:rsid w:val="00EF4D1A"/>
    <w:rsid w:val="00EF74BD"/>
    <w:rsid w:val="00F02885"/>
    <w:rsid w:val="00F03DFB"/>
    <w:rsid w:val="00F102C7"/>
    <w:rsid w:val="00F11869"/>
    <w:rsid w:val="00F11D5D"/>
    <w:rsid w:val="00F11E46"/>
    <w:rsid w:val="00F13997"/>
    <w:rsid w:val="00F17CE7"/>
    <w:rsid w:val="00F2166A"/>
    <w:rsid w:val="00F242BF"/>
    <w:rsid w:val="00F251FE"/>
    <w:rsid w:val="00F265D5"/>
    <w:rsid w:val="00F3281D"/>
    <w:rsid w:val="00F34B4E"/>
    <w:rsid w:val="00F418BB"/>
    <w:rsid w:val="00F41FC0"/>
    <w:rsid w:val="00F506F8"/>
    <w:rsid w:val="00F50F8C"/>
    <w:rsid w:val="00F53BD4"/>
    <w:rsid w:val="00F55334"/>
    <w:rsid w:val="00F55461"/>
    <w:rsid w:val="00F55D1B"/>
    <w:rsid w:val="00F63180"/>
    <w:rsid w:val="00F65153"/>
    <w:rsid w:val="00F653BF"/>
    <w:rsid w:val="00F657B2"/>
    <w:rsid w:val="00F65F30"/>
    <w:rsid w:val="00F76658"/>
    <w:rsid w:val="00F767BD"/>
    <w:rsid w:val="00F82026"/>
    <w:rsid w:val="00F83456"/>
    <w:rsid w:val="00F83FD7"/>
    <w:rsid w:val="00F877DF"/>
    <w:rsid w:val="00F87B02"/>
    <w:rsid w:val="00F92B2E"/>
    <w:rsid w:val="00F92EE0"/>
    <w:rsid w:val="00F93AC8"/>
    <w:rsid w:val="00F9793B"/>
    <w:rsid w:val="00F97B18"/>
    <w:rsid w:val="00FA1828"/>
    <w:rsid w:val="00FA35E8"/>
    <w:rsid w:val="00FA542E"/>
    <w:rsid w:val="00FA733B"/>
    <w:rsid w:val="00FA7C2A"/>
    <w:rsid w:val="00FB0100"/>
    <w:rsid w:val="00FB1F5E"/>
    <w:rsid w:val="00FB39A2"/>
    <w:rsid w:val="00FB5493"/>
    <w:rsid w:val="00FB5D62"/>
    <w:rsid w:val="00FB6076"/>
    <w:rsid w:val="00FB74D9"/>
    <w:rsid w:val="00FC2AB7"/>
    <w:rsid w:val="00FC42F1"/>
    <w:rsid w:val="00FC4CAF"/>
    <w:rsid w:val="00FC4E23"/>
    <w:rsid w:val="00FC5485"/>
    <w:rsid w:val="00FC5772"/>
    <w:rsid w:val="00FC7B89"/>
    <w:rsid w:val="00FD1329"/>
    <w:rsid w:val="00FD16C2"/>
    <w:rsid w:val="00FD1CAF"/>
    <w:rsid w:val="00FD208F"/>
    <w:rsid w:val="00FD3377"/>
    <w:rsid w:val="00FD5316"/>
    <w:rsid w:val="00FD6483"/>
    <w:rsid w:val="00FD675E"/>
    <w:rsid w:val="00FD6FE8"/>
    <w:rsid w:val="00FE024D"/>
    <w:rsid w:val="00FE06D3"/>
    <w:rsid w:val="00FE0875"/>
    <w:rsid w:val="00FE1A8C"/>
    <w:rsid w:val="00FE1BC2"/>
    <w:rsid w:val="00FE32A4"/>
    <w:rsid w:val="00FF1C8B"/>
    <w:rsid w:val="00FF3DDF"/>
    <w:rsid w:val="00FF57F2"/>
    <w:rsid w:val="00FF5CEA"/>
    <w:rsid w:val="00FF7BA5"/>
    <w:rsid w:val="0FCAAE90"/>
    <w:rsid w:val="32C8DC4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7768DD"/>
  <w15:docId w15:val="{09C3497B-7D01-4D49-8303-E8599A41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11A"/>
    <w:pPr>
      <w:spacing w:after="0" w:line="240" w:lineRule="auto"/>
    </w:pPr>
    <w:rPr>
      <w:rFonts w:cs="Times New Roman"/>
      <w:szCs w:val="24"/>
    </w:rPr>
  </w:style>
  <w:style w:type="paragraph" w:styleId="Heading1">
    <w:name w:val="heading 1"/>
    <w:aliases w:val="Domain"/>
    <w:next w:val="Normal"/>
    <w:link w:val="Heading1Char"/>
    <w:autoRedefine/>
    <w:qFormat/>
    <w:rsid w:val="00580D96"/>
    <w:pPr>
      <w:keepNext/>
      <w:spacing w:after="0" w:line="240" w:lineRule="auto"/>
      <w:outlineLvl w:val="0"/>
    </w:pPr>
    <w:rPr>
      <w:rFonts w:cs="Arial"/>
      <w:b/>
      <w:bCs/>
      <w:color w:val="143F90"/>
      <w:kern w:val="32"/>
      <w:sz w:val="28"/>
      <w:szCs w:val="32"/>
    </w:rPr>
  </w:style>
  <w:style w:type="paragraph" w:styleId="Heading2">
    <w:name w:val="heading 2"/>
    <w:aliases w:val="Form Name"/>
    <w:basedOn w:val="Normal"/>
    <w:next w:val="Normal"/>
    <w:link w:val="Heading2Char"/>
    <w:autoRedefine/>
    <w:uiPriority w:val="9"/>
    <w:unhideWhenUsed/>
    <w:qFormat/>
    <w:rsid w:val="00580D96"/>
    <w:pPr>
      <w:outlineLvl w:val="1"/>
    </w:pPr>
    <w:rPr>
      <w:rFonts w:eastAsiaTheme="minorHAnsi"/>
      <w:b/>
      <w:bCs/>
      <w:color w:val="D71920"/>
      <w:sz w:val="24"/>
    </w:rPr>
  </w:style>
  <w:style w:type="paragraph" w:styleId="Heading3">
    <w:name w:val="heading 3"/>
    <w:aliases w:val="Instructions"/>
    <w:basedOn w:val="Normal"/>
    <w:next w:val="Normal"/>
    <w:link w:val="Heading3Char"/>
    <w:autoRedefine/>
    <w:uiPriority w:val="9"/>
    <w:unhideWhenUsed/>
    <w:qFormat/>
    <w:rsid w:val="00580D96"/>
    <w:pPr>
      <w:outlineLvl w:val="2"/>
    </w:pPr>
    <w:rPr>
      <w:b/>
      <w:noProof/>
      <w:color w:val="143F90"/>
      <w:sz w:val="28"/>
      <w:szCs w:val="28"/>
    </w:rPr>
  </w:style>
  <w:style w:type="paragraph" w:styleId="Heading4">
    <w:name w:val="heading 4"/>
    <w:aliases w:val="Sheet Heading"/>
    <w:basedOn w:val="Heading2"/>
    <w:next w:val="Normal"/>
    <w:link w:val="Heading4Char"/>
    <w:autoRedefine/>
    <w:uiPriority w:val="9"/>
    <w:unhideWhenUsed/>
    <w:qFormat/>
    <w:rsid w:val="00580D96"/>
    <w:pPr>
      <w:jc w:val="center"/>
      <w:outlineLvl w:val="3"/>
    </w:pPr>
  </w:style>
  <w:style w:type="paragraph" w:styleId="Heading5">
    <w:name w:val="heading 5"/>
    <w:aliases w:val="Table Title"/>
    <w:basedOn w:val="Normal"/>
    <w:next w:val="Normal"/>
    <w:link w:val="Heading5Char"/>
    <w:uiPriority w:val="9"/>
    <w:unhideWhenUsed/>
    <w:qFormat/>
    <w:rsid w:val="0015211A"/>
    <w:pPr>
      <w:keepNext/>
      <w:keepLines/>
      <w:outlineLvl w:val="4"/>
    </w:pPr>
    <w:rPr>
      <w:rFonts w:eastAsiaTheme="majorEastAsia" w:cstheme="majorBidi"/>
      <w:b/>
      <w:color w:val="143F90"/>
    </w:rPr>
  </w:style>
  <w:style w:type="paragraph" w:styleId="Heading6">
    <w:name w:val="heading 6"/>
    <w:aliases w:val="Reviewer Heading"/>
    <w:basedOn w:val="Normal"/>
    <w:next w:val="Normal"/>
    <w:link w:val="Heading6Char"/>
    <w:uiPriority w:val="9"/>
    <w:unhideWhenUsed/>
    <w:qFormat/>
    <w:rsid w:val="00805DE2"/>
    <w:pPr>
      <w:outlineLvl w:val="5"/>
    </w:pPr>
    <w:rPr>
      <w:b/>
      <w:color w:val="143F90"/>
    </w:rPr>
  </w:style>
  <w:style w:type="paragraph" w:styleId="Heading7">
    <w:name w:val="heading 7"/>
    <w:aliases w:val="Table Centered"/>
    <w:basedOn w:val="Heading4"/>
    <w:next w:val="Normal"/>
    <w:link w:val="Heading7Char"/>
    <w:uiPriority w:val="9"/>
    <w:unhideWhenUsed/>
    <w:qFormat/>
    <w:rsid w:val="00303D72"/>
    <w:pPr>
      <w:spacing w:line="360" w:lineRule="auto"/>
      <w:outlineLvl w:val="6"/>
    </w:pPr>
    <w:rPr>
      <w:color w:val="143F90"/>
      <w:sz w:val="22"/>
    </w:rPr>
  </w:style>
  <w:style w:type="paragraph" w:styleId="Heading8">
    <w:name w:val="heading 8"/>
    <w:basedOn w:val="Normal"/>
    <w:next w:val="Normal"/>
    <w:link w:val="Heading8Char"/>
    <w:uiPriority w:val="9"/>
    <w:unhideWhenUsed/>
    <w:qFormat/>
    <w:rsid w:val="005157C0"/>
    <w:pPr>
      <w:spacing w:before="120" w:after="120"/>
      <w:outlineLvl w:val="7"/>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main Char"/>
    <w:basedOn w:val="DefaultParagraphFont"/>
    <w:link w:val="Heading1"/>
    <w:rsid w:val="00580D96"/>
    <w:rPr>
      <w:rFonts w:cs="Arial"/>
      <w:b/>
      <w:bCs/>
      <w:color w:val="143F90"/>
      <w:kern w:val="32"/>
      <w:sz w:val="28"/>
      <w:szCs w:val="32"/>
    </w:rPr>
  </w:style>
  <w:style w:type="paragraph" w:styleId="Header">
    <w:name w:val="header"/>
    <w:basedOn w:val="Normal"/>
    <w:link w:val="HeaderChar"/>
    <w:uiPriority w:val="99"/>
    <w:unhideWhenUsed/>
    <w:rsid w:val="00241FD7"/>
    <w:pPr>
      <w:tabs>
        <w:tab w:val="center" w:pos="4680"/>
        <w:tab w:val="right" w:pos="9360"/>
      </w:tabs>
    </w:pPr>
  </w:style>
  <w:style w:type="character" w:customStyle="1" w:styleId="HeaderChar">
    <w:name w:val="Header Char"/>
    <w:basedOn w:val="DefaultParagraphFont"/>
    <w:link w:val="Header"/>
    <w:uiPriority w:val="99"/>
    <w:rsid w:val="00241FD7"/>
    <w:rPr>
      <w:rFonts w:cs="Times New Roman"/>
      <w:szCs w:val="24"/>
    </w:rPr>
  </w:style>
  <w:style w:type="paragraph" w:styleId="Footer">
    <w:name w:val="footer"/>
    <w:basedOn w:val="Normal"/>
    <w:link w:val="FooterChar"/>
    <w:uiPriority w:val="99"/>
    <w:unhideWhenUsed/>
    <w:rsid w:val="00241FD7"/>
    <w:pPr>
      <w:tabs>
        <w:tab w:val="center" w:pos="4680"/>
        <w:tab w:val="right" w:pos="9360"/>
      </w:tabs>
    </w:pPr>
  </w:style>
  <w:style w:type="character" w:customStyle="1" w:styleId="FooterChar">
    <w:name w:val="Footer Char"/>
    <w:basedOn w:val="DefaultParagraphFont"/>
    <w:link w:val="Footer"/>
    <w:uiPriority w:val="99"/>
    <w:rsid w:val="00241FD7"/>
    <w:rPr>
      <w:rFonts w:cs="Times New Roman"/>
      <w:szCs w:val="24"/>
    </w:rPr>
  </w:style>
  <w:style w:type="paragraph" w:styleId="BalloonText">
    <w:name w:val="Balloon Text"/>
    <w:basedOn w:val="Normal"/>
    <w:link w:val="BalloonTextChar"/>
    <w:uiPriority w:val="99"/>
    <w:semiHidden/>
    <w:unhideWhenUsed/>
    <w:rsid w:val="00241FD7"/>
    <w:rPr>
      <w:rFonts w:ascii="Tahoma" w:hAnsi="Tahoma" w:cs="Tahoma"/>
      <w:sz w:val="16"/>
      <w:szCs w:val="16"/>
    </w:rPr>
  </w:style>
  <w:style w:type="character" w:customStyle="1" w:styleId="BalloonTextChar">
    <w:name w:val="Balloon Text Char"/>
    <w:basedOn w:val="DefaultParagraphFont"/>
    <w:link w:val="BalloonText"/>
    <w:uiPriority w:val="99"/>
    <w:semiHidden/>
    <w:rsid w:val="00241FD7"/>
    <w:rPr>
      <w:rFonts w:ascii="Tahoma" w:hAnsi="Tahoma" w:cs="Tahoma"/>
      <w:sz w:val="16"/>
      <w:szCs w:val="16"/>
    </w:rPr>
  </w:style>
  <w:style w:type="paragraph" w:styleId="ListParagraph">
    <w:name w:val="List Paragraph"/>
    <w:basedOn w:val="Normal"/>
    <w:uiPriority w:val="34"/>
    <w:qFormat/>
    <w:rsid w:val="003F350C"/>
    <w:pPr>
      <w:spacing w:after="200" w:line="276" w:lineRule="auto"/>
      <w:ind w:left="720"/>
      <w:contextualSpacing/>
    </w:pPr>
    <w:rPr>
      <w:rFonts w:eastAsiaTheme="minorHAnsi" w:cstheme="minorBidi"/>
      <w:szCs w:val="22"/>
    </w:rPr>
  </w:style>
  <w:style w:type="table" w:styleId="TableGrid">
    <w:name w:val="Table Grid"/>
    <w:basedOn w:val="TableNormal"/>
    <w:uiPriority w:val="39"/>
    <w:rsid w:val="003F35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3F350C"/>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E4643"/>
    <w:rPr>
      <w:sz w:val="16"/>
      <w:szCs w:val="16"/>
    </w:rPr>
  </w:style>
  <w:style w:type="paragraph" w:styleId="CommentText">
    <w:name w:val="annotation text"/>
    <w:basedOn w:val="Normal"/>
    <w:link w:val="CommentTextChar"/>
    <w:uiPriority w:val="99"/>
    <w:semiHidden/>
    <w:unhideWhenUsed/>
    <w:rsid w:val="00BE4643"/>
    <w:rPr>
      <w:sz w:val="20"/>
      <w:szCs w:val="20"/>
    </w:rPr>
  </w:style>
  <w:style w:type="character" w:customStyle="1" w:styleId="CommentTextChar">
    <w:name w:val="Comment Text Char"/>
    <w:basedOn w:val="DefaultParagraphFont"/>
    <w:link w:val="CommentText"/>
    <w:uiPriority w:val="99"/>
    <w:semiHidden/>
    <w:rsid w:val="00BE4643"/>
    <w:rPr>
      <w:rFonts w:cs="Times New Roman"/>
      <w:sz w:val="20"/>
      <w:szCs w:val="20"/>
    </w:rPr>
  </w:style>
  <w:style w:type="paragraph" w:styleId="CommentSubject">
    <w:name w:val="annotation subject"/>
    <w:basedOn w:val="CommentText"/>
    <w:next w:val="CommentText"/>
    <w:link w:val="CommentSubjectChar"/>
    <w:uiPriority w:val="99"/>
    <w:semiHidden/>
    <w:unhideWhenUsed/>
    <w:rsid w:val="00BE4643"/>
    <w:rPr>
      <w:b/>
      <w:bCs/>
    </w:rPr>
  </w:style>
  <w:style w:type="character" w:customStyle="1" w:styleId="CommentSubjectChar">
    <w:name w:val="Comment Subject Char"/>
    <w:basedOn w:val="CommentTextChar"/>
    <w:link w:val="CommentSubject"/>
    <w:uiPriority w:val="99"/>
    <w:semiHidden/>
    <w:rsid w:val="00BE4643"/>
    <w:rPr>
      <w:rFonts w:cs="Times New Roman"/>
      <w:b/>
      <w:bCs/>
      <w:sz w:val="20"/>
      <w:szCs w:val="20"/>
    </w:rPr>
  </w:style>
  <w:style w:type="paragraph" w:styleId="Revision">
    <w:name w:val="Revision"/>
    <w:hidden/>
    <w:uiPriority w:val="99"/>
    <w:semiHidden/>
    <w:rsid w:val="00BE4643"/>
    <w:pPr>
      <w:spacing w:after="0" w:line="240" w:lineRule="auto"/>
    </w:pPr>
    <w:rPr>
      <w:rFonts w:cs="Times New Roman"/>
      <w:szCs w:val="24"/>
    </w:rPr>
  </w:style>
  <w:style w:type="table" w:customStyle="1" w:styleId="TableGrid1">
    <w:name w:val="Table Grid1"/>
    <w:basedOn w:val="TableNormal"/>
    <w:next w:val="TableGrid"/>
    <w:uiPriority w:val="59"/>
    <w:rsid w:val="00E866F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7E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0C9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Form Name Char"/>
    <w:basedOn w:val="DefaultParagraphFont"/>
    <w:link w:val="Heading2"/>
    <w:uiPriority w:val="9"/>
    <w:rsid w:val="00580D96"/>
    <w:rPr>
      <w:rFonts w:eastAsiaTheme="minorHAnsi" w:cs="Times New Roman"/>
      <w:b/>
      <w:bCs/>
      <w:color w:val="D71920"/>
      <w:sz w:val="24"/>
      <w:szCs w:val="24"/>
    </w:rPr>
  </w:style>
  <w:style w:type="character" w:customStyle="1" w:styleId="Heading3Char">
    <w:name w:val="Heading 3 Char"/>
    <w:aliases w:val="Instructions Char"/>
    <w:basedOn w:val="DefaultParagraphFont"/>
    <w:link w:val="Heading3"/>
    <w:uiPriority w:val="9"/>
    <w:rsid w:val="00580D96"/>
    <w:rPr>
      <w:rFonts w:cs="Times New Roman"/>
      <w:b/>
      <w:noProof/>
      <w:color w:val="143F90"/>
      <w:sz w:val="28"/>
      <w:szCs w:val="28"/>
    </w:rPr>
  </w:style>
  <w:style w:type="character" w:customStyle="1" w:styleId="Heading4Char">
    <w:name w:val="Heading 4 Char"/>
    <w:aliases w:val="Sheet Heading Char"/>
    <w:basedOn w:val="DefaultParagraphFont"/>
    <w:link w:val="Heading4"/>
    <w:uiPriority w:val="9"/>
    <w:rsid w:val="00580D96"/>
    <w:rPr>
      <w:rFonts w:eastAsiaTheme="minorHAnsi" w:cs="Times New Roman"/>
      <w:b/>
      <w:bCs/>
      <w:color w:val="D71920"/>
      <w:sz w:val="24"/>
      <w:szCs w:val="24"/>
    </w:rPr>
  </w:style>
  <w:style w:type="character" w:styleId="PlaceholderText">
    <w:name w:val="Placeholder Text"/>
    <w:basedOn w:val="DefaultParagraphFont"/>
    <w:uiPriority w:val="99"/>
    <w:semiHidden/>
    <w:rsid w:val="00DE6A97"/>
    <w:rPr>
      <w:color w:val="808080"/>
    </w:rPr>
  </w:style>
  <w:style w:type="character" w:customStyle="1" w:styleId="Heading5Char">
    <w:name w:val="Heading 5 Char"/>
    <w:aliases w:val="Table Title Char"/>
    <w:basedOn w:val="DefaultParagraphFont"/>
    <w:link w:val="Heading5"/>
    <w:uiPriority w:val="9"/>
    <w:rsid w:val="0015211A"/>
    <w:rPr>
      <w:rFonts w:eastAsiaTheme="majorEastAsia" w:cstheme="majorBidi"/>
      <w:b/>
      <w:color w:val="143F90"/>
      <w:szCs w:val="24"/>
    </w:rPr>
  </w:style>
  <w:style w:type="paragraph" w:styleId="NoSpacing">
    <w:name w:val="No Spacing"/>
    <w:uiPriority w:val="1"/>
    <w:qFormat/>
    <w:rsid w:val="0059236F"/>
    <w:pPr>
      <w:spacing w:after="0" w:line="240" w:lineRule="auto"/>
    </w:pPr>
    <w:rPr>
      <w:rFonts w:eastAsiaTheme="minorHAnsi"/>
      <w:szCs w:val="24"/>
    </w:rPr>
  </w:style>
  <w:style w:type="table" w:styleId="LightShading-Accent1">
    <w:name w:val="Light Shading Accent 1"/>
    <w:basedOn w:val="TableNormal"/>
    <w:uiPriority w:val="60"/>
    <w:rsid w:val="00C1426C"/>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6Char">
    <w:name w:val="Heading 6 Char"/>
    <w:aliases w:val="Reviewer Heading Char"/>
    <w:basedOn w:val="DefaultParagraphFont"/>
    <w:link w:val="Heading6"/>
    <w:uiPriority w:val="9"/>
    <w:rsid w:val="00805DE2"/>
    <w:rPr>
      <w:rFonts w:cs="Times New Roman"/>
      <w:b/>
      <w:color w:val="143F90"/>
      <w:szCs w:val="24"/>
    </w:rPr>
  </w:style>
  <w:style w:type="character" w:customStyle="1" w:styleId="Heading7Char">
    <w:name w:val="Heading 7 Char"/>
    <w:aliases w:val="Table Centered Char"/>
    <w:basedOn w:val="DefaultParagraphFont"/>
    <w:link w:val="Heading7"/>
    <w:uiPriority w:val="9"/>
    <w:rsid w:val="00303D72"/>
    <w:rPr>
      <w:rFonts w:eastAsiaTheme="minorHAnsi" w:cs="Times New Roman"/>
      <w:b/>
      <w:bCs/>
      <w:color w:val="143F90"/>
      <w:szCs w:val="24"/>
    </w:rPr>
  </w:style>
  <w:style w:type="character" w:customStyle="1" w:styleId="Heading8Char">
    <w:name w:val="Heading 8 Char"/>
    <w:basedOn w:val="DefaultParagraphFont"/>
    <w:link w:val="Heading8"/>
    <w:uiPriority w:val="9"/>
    <w:rsid w:val="005157C0"/>
    <w:rPr>
      <w:rFonts w:eastAsiaTheme="minorHAnsi" w:cs="Times New Roman"/>
      <w:b/>
      <w:bCs/>
      <w:szCs w:val="24"/>
    </w:rPr>
  </w:style>
  <w:style w:type="paragraph" w:styleId="NormalWeb">
    <w:name w:val="Normal (Web)"/>
    <w:basedOn w:val="Normal"/>
    <w:uiPriority w:val="99"/>
    <w:semiHidden/>
    <w:unhideWhenUsed/>
    <w:rsid w:val="000D30B4"/>
    <w:pPr>
      <w:spacing w:before="100" w:beforeAutospacing="1" w:after="100" w:afterAutospacing="1"/>
    </w:pPr>
    <w:rPr>
      <w:rFonts w:ascii="Times New Roman" w:eastAsiaTheme="minorEastAsia" w:hAnsi="Times New Roman"/>
      <w:sz w:val="24"/>
    </w:rPr>
  </w:style>
  <w:style w:type="paragraph" w:styleId="Title">
    <w:name w:val="Title"/>
    <w:aliases w:val="ADE"/>
    <w:basedOn w:val="Normal"/>
    <w:next w:val="Normal"/>
    <w:link w:val="TitleChar"/>
    <w:uiPriority w:val="10"/>
    <w:qFormat/>
    <w:rsid w:val="00DA0A30"/>
    <w:pPr>
      <w:contextualSpacing/>
    </w:pPr>
    <w:rPr>
      <w:rFonts w:ascii="Calibri" w:eastAsiaTheme="majorEastAsia" w:hAnsi="Calibri" w:cstheme="majorBidi"/>
      <w:spacing w:val="-10"/>
      <w:kern w:val="28"/>
      <w:sz w:val="56"/>
      <w:szCs w:val="56"/>
    </w:rPr>
  </w:style>
  <w:style w:type="character" w:customStyle="1" w:styleId="TitleChar">
    <w:name w:val="Title Char"/>
    <w:aliases w:val="ADE Char"/>
    <w:basedOn w:val="DefaultParagraphFont"/>
    <w:link w:val="Title"/>
    <w:uiPriority w:val="10"/>
    <w:rsid w:val="00DA0A30"/>
    <w:rPr>
      <w:rFonts w:ascii="Calibri" w:eastAsiaTheme="majorEastAsia" w:hAnsi="Calibri" w:cstheme="majorBidi"/>
      <w:spacing w:val="-10"/>
      <w:kern w:val="28"/>
      <w:sz w:val="56"/>
      <w:szCs w:val="56"/>
    </w:rPr>
  </w:style>
  <w:style w:type="paragraph" w:customStyle="1" w:styleId="F9E977197262459AB16AE09F8A4F0155">
    <w:name w:val="F9E977197262459AB16AE09F8A4F0155"/>
    <w:rsid w:val="00FF57F2"/>
    <w:rPr>
      <w:rFonts w:eastAsiaTheme="minorEastAsia"/>
      <w:lang w:eastAsia="ja-JP"/>
    </w:rPr>
  </w:style>
  <w:style w:type="paragraph" w:customStyle="1" w:styleId="ADEUSEONLY">
    <w:name w:val="ADE USE ONLY"/>
    <w:basedOn w:val="Normal"/>
    <w:link w:val="ADEUSEONLYChar"/>
    <w:rsid w:val="00634EE4"/>
    <w:rPr>
      <w:rFonts w:eastAsiaTheme="minorHAnsi"/>
      <w:color w:val="143F90"/>
    </w:rPr>
  </w:style>
  <w:style w:type="character" w:customStyle="1" w:styleId="ADEUSEONLYChar">
    <w:name w:val="ADE USE ONLY Char"/>
    <w:basedOn w:val="DefaultParagraphFont"/>
    <w:link w:val="ADEUSEONLY"/>
    <w:rsid w:val="00634EE4"/>
    <w:rPr>
      <w:rFonts w:eastAsiaTheme="minorHAnsi" w:cs="Times New Roman"/>
      <w:color w:val="143F90"/>
      <w:szCs w:val="24"/>
    </w:rPr>
  </w:style>
  <w:style w:type="table" w:customStyle="1" w:styleId="TableGrid4">
    <w:name w:val="Table Grid4"/>
    <w:basedOn w:val="TableNormal"/>
    <w:next w:val="TableGrid"/>
    <w:uiPriority w:val="59"/>
    <w:rsid w:val="00634EE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4">
    <w:name w:val="Light Shading - Accent 14"/>
    <w:basedOn w:val="TableNormal"/>
    <w:next w:val="LightShading-Accent1"/>
    <w:uiPriority w:val="60"/>
    <w:rsid w:val="005C2749"/>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5">
    <w:name w:val="Table Grid5"/>
    <w:basedOn w:val="TableNormal"/>
    <w:next w:val="TableGrid"/>
    <w:uiPriority w:val="59"/>
    <w:rsid w:val="0079480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49F4"/>
    <w:rPr>
      <w:color w:val="0000FF" w:themeColor="hyperlink"/>
      <w:u w:val="single"/>
    </w:rPr>
  </w:style>
  <w:style w:type="character" w:customStyle="1" w:styleId="UnresolvedMention1">
    <w:name w:val="Unresolved Mention1"/>
    <w:basedOn w:val="DefaultParagraphFont"/>
    <w:uiPriority w:val="99"/>
    <w:semiHidden/>
    <w:unhideWhenUsed/>
    <w:rsid w:val="005249F4"/>
    <w:rPr>
      <w:color w:val="605E5C"/>
      <w:shd w:val="clear" w:color="auto" w:fill="E1DFDD"/>
    </w:rPr>
  </w:style>
  <w:style w:type="character" w:styleId="FollowedHyperlink">
    <w:name w:val="FollowedHyperlink"/>
    <w:basedOn w:val="DefaultParagraphFont"/>
    <w:uiPriority w:val="99"/>
    <w:semiHidden/>
    <w:unhideWhenUsed/>
    <w:rsid w:val="000F3AE2"/>
    <w:rPr>
      <w:color w:val="800080" w:themeColor="followedHyperlink"/>
      <w:u w:val="single"/>
    </w:rPr>
  </w:style>
  <w:style w:type="paragraph" w:customStyle="1" w:styleId="APACitation">
    <w:name w:val="APA Citation"/>
    <w:basedOn w:val="Normal"/>
    <w:qFormat/>
    <w:rsid w:val="000031B3"/>
    <w:pPr>
      <w:ind w:left="360" w:hanging="360"/>
    </w:pPr>
    <w:rPr>
      <w:rFonts w:ascii="Arial" w:hAnsi="Arial" w:cs="Arial"/>
      <w:color w:val="000000"/>
      <w:sz w:val="20"/>
      <w:szCs w:val="20"/>
    </w:rPr>
  </w:style>
  <w:style w:type="character" w:customStyle="1" w:styleId="AssignmentsLevel1Char">
    <w:name w:val="Assignments Level 1 Char"/>
    <w:basedOn w:val="DefaultParagraphFont"/>
    <w:link w:val="AssignmentsLevel1"/>
    <w:locked/>
    <w:rsid w:val="000031B3"/>
    <w:rPr>
      <w:rFonts w:ascii="Arial" w:hAnsi="Arial" w:cs="Arial"/>
    </w:rPr>
  </w:style>
  <w:style w:type="paragraph" w:customStyle="1" w:styleId="AssignmentsLevel1">
    <w:name w:val="Assignments Level 1"/>
    <w:basedOn w:val="Normal"/>
    <w:link w:val="AssignmentsLevel1Char"/>
    <w:qFormat/>
    <w:rsid w:val="000031B3"/>
    <w:pPr>
      <w:widowControl w:val="0"/>
    </w:pPr>
    <w:rPr>
      <w:rFonts w:ascii="Arial" w:hAnsi="Arial" w:cs="Arial"/>
      <w:szCs w:val="22"/>
    </w:rPr>
  </w:style>
  <w:style w:type="character" w:styleId="Emphasis">
    <w:name w:val="Emphasis"/>
    <w:basedOn w:val="DefaultParagraphFont"/>
    <w:uiPriority w:val="20"/>
    <w:qFormat/>
    <w:rsid w:val="002A0E22"/>
    <w:rPr>
      <w:i/>
      <w:iCs/>
    </w:rPr>
  </w:style>
  <w:style w:type="paragraph" w:customStyle="1" w:styleId="Default">
    <w:name w:val="Default"/>
    <w:rsid w:val="002A0E22"/>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4A16D3"/>
    <w:rPr>
      <w:color w:val="605E5C"/>
      <w:shd w:val="clear" w:color="auto" w:fill="E1DFDD"/>
    </w:rPr>
  </w:style>
  <w:style w:type="character" w:customStyle="1" w:styleId="AssignmentsLevel2Char">
    <w:name w:val="Assignments Level 2 Char"/>
    <w:basedOn w:val="AssignmentsLevel1Char"/>
    <w:link w:val="AssignmentsLevel2"/>
    <w:locked/>
    <w:rsid w:val="00BE1708"/>
    <w:rPr>
      <w:rFonts w:ascii="Arial" w:hAnsi="Arial" w:cs="Arial"/>
    </w:rPr>
  </w:style>
  <w:style w:type="paragraph" w:customStyle="1" w:styleId="AssignmentsLevel2">
    <w:name w:val="Assignments Level 2"/>
    <w:basedOn w:val="AssignmentsLevel1"/>
    <w:link w:val="AssignmentsLevel2Char"/>
    <w:qFormat/>
    <w:rsid w:val="00BE1708"/>
    <w:pPr>
      <w:numPr>
        <w:numId w:val="25"/>
      </w:numPr>
    </w:pPr>
    <w:rPr>
      <w:rFonts w:asciiTheme="minorHAnsi" w:hAnsiTheme="minorHAnsi"/>
    </w:rPr>
  </w:style>
  <w:style w:type="paragraph" w:customStyle="1" w:styleId="AssignmentsLevel3">
    <w:name w:val="Assignments Level 3"/>
    <w:basedOn w:val="AssignmentsLevel2"/>
    <w:qFormat/>
    <w:rsid w:val="00BE1708"/>
    <w:pPr>
      <w:numPr>
        <w:ilvl w:val="1"/>
      </w:numPr>
      <w:tabs>
        <w:tab w:val="num" w:pos="1440"/>
      </w:tabs>
    </w:pPr>
  </w:style>
  <w:style w:type="paragraph" w:customStyle="1" w:styleId="AssignmentsLevel4">
    <w:name w:val="Assignments Level 4"/>
    <w:basedOn w:val="AssignmentsLevel3"/>
    <w:qFormat/>
    <w:rsid w:val="00BE1708"/>
    <w:pPr>
      <w:numPr>
        <w:ilvl w:val="2"/>
      </w:numPr>
      <w:tabs>
        <w:tab w:val="num" w:pos="360"/>
        <w:tab w:val="num" w:pos="1440"/>
        <w:tab w:val="num" w:pos="2160"/>
      </w:tabs>
      <w:ind w:left="108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5213">
      <w:bodyDiv w:val="1"/>
      <w:marLeft w:val="0"/>
      <w:marRight w:val="0"/>
      <w:marTop w:val="0"/>
      <w:marBottom w:val="0"/>
      <w:divBdr>
        <w:top w:val="none" w:sz="0" w:space="0" w:color="auto"/>
        <w:left w:val="none" w:sz="0" w:space="0" w:color="auto"/>
        <w:bottom w:val="none" w:sz="0" w:space="0" w:color="auto"/>
        <w:right w:val="none" w:sz="0" w:space="0" w:color="auto"/>
      </w:divBdr>
    </w:div>
    <w:div w:id="125587912">
      <w:bodyDiv w:val="1"/>
      <w:marLeft w:val="0"/>
      <w:marRight w:val="0"/>
      <w:marTop w:val="0"/>
      <w:marBottom w:val="0"/>
      <w:divBdr>
        <w:top w:val="none" w:sz="0" w:space="0" w:color="auto"/>
        <w:left w:val="none" w:sz="0" w:space="0" w:color="auto"/>
        <w:bottom w:val="none" w:sz="0" w:space="0" w:color="auto"/>
        <w:right w:val="none" w:sz="0" w:space="0" w:color="auto"/>
      </w:divBdr>
    </w:div>
    <w:div w:id="131019655">
      <w:bodyDiv w:val="1"/>
      <w:marLeft w:val="0"/>
      <w:marRight w:val="0"/>
      <w:marTop w:val="0"/>
      <w:marBottom w:val="0"/>
      <w:divBdr>
        <w:top w:val="none" w:sz="0" w:space="0" w:color="auto"/>
        <w:left w:val="none" w:sz="0" w:space="0" w:color="auto"/>
        <w:bottom w:val="none" w:sz="0" w:space="0" w:color="auto"/>
        <w:right w:val="none" w:sz="0" w:space="0" w:color="auto"/>
      </w:divBdr>
    </w:div>
    <w:div w:id="146753455">
      <w:bodyDiv w:val="1"/>
      <w:marLeft w:val="0"/>
      <w:marRight w:val="0"/>
      <w:marTop w:val="0"/>
      <w:marBottom w:val="0"/>
      <w:divBdr>
        <w:top w:val="none" w:sz="0" w:space="0" w:color="auto"/>
        <w:left w:val="none" w:sz="0" w:space="0" w:color="auto"/>
        <w:bottom w:val="none" w:sz="0" w:space="0" w:color="auto"/>
        <w:right w:val="none" w:sz="0" w:space="0" w:color="auto"/>
      </w:divBdr>
    </w:div>
    <w:div w:id="278686750">
      <w:bodyDiv w:val="1"/>
      <w:marLeft w:val="0"/>
      <w:marRight w:val="0"/>
      <w:marTop w:val="0"/>
      <w:marBottom w:val="0"/>
      <w:divBdr>
        <w:top w:val="none" w:sz="0" w:space="0" w:color="auto"/>
        <w:left w:val="none" w:sz="0" w:space="0" w:color="auto"/>
        <w:bottom w:val="none" w:sz="0" w:space="0" w:color="auto"/>
        <w:right w:val="none" w:sz="0" w:space="0" w:color="auto"/>
      </w:divBdr>
    </w:div>
    <w:div w:id="283583153">
      <w:bodyDiv w:val="1"/>
      <w:marLeft w:val="0"/>
      <w:marRight w:val="0"/>
      <w:marTop w:val="0"/>
      <w:marBottom w:val="0"/>
      <w:divBdr>
        <w:top w:val="none" w:sz="0" w:space="0" w:color="auto"/>
        <w:left w:val="none" w:sz="0" w:space="0" w:color="auto"/>
        <w:bottom w:val="none" w:sz="0" w:space="0" w:color="auto"/>
        <w:right w:val="none" w:sz="0" w:space="0" w:color="auto"/>
      </w:divBdr>
    </w:div>
    <w:div w:id="496112257">
      <w:bodyDiv w:val="1"/>
      <w:marLeft w:val="0"/>
      <w:marRight w:val="0"/>
      <w:marTop w:val="0"/>
      <w:marBottom w:val="0"/>
      <w:divBdr>
        <w:top w:val="none" w:sz="0" w:space="0" w:color="auto"/>
        <w:left w:val="none" w:sz="0" w:space="0" w:color="auto"/>
        <w:bottom w:val="none" w:sz="0" w:space="0" w:color="auto"/>
        <w:right w:val="none" w:sz="0" w:space="0" w:color="auto"/>
      </w:divBdr>
    </w:div>
    <w:div w:id="531039428">
      <w:bodyDiv w:val="1"/>
      <w:marLeft w:val="0"/>
      <w:marRight w:val="0"/>
      <w:marTop w:val="0"/>
      <w:marBottom w:val="0"/>
      <w:divBdr>
        <w:top w:val="none" w:sz="0" w:space="0" w:color="auto"/>
        <w:left w:val="none" w:sz="0" w:space="0" w:color="auto"/>
        <w:bottom w:val="none" w:sz="0" w:space="0" w:color="auto"/>
        <w:right w:val="none" w:sz="0" w:space="0" w:color="auto"/>
      </w:divBdr>
    </w:div>
    <w:div w:id="753475694">
      <w:bodyDiv w:val="1"/>
      <w:marLeft w:val="0"/>
      <w:marRight w:val="0"/>
      <w:marTop w:val="0"/>
      <w:marBottom w:val="0"/>
      <w:divBdr>
        <w:top w:val="none" w:sz="0" w:space="0" w:color="auto"/>
        <w:left w:val="none" w:sz="0" w:space="0" w:color="auto"/>
        <w:bottom w:val="none" w:sz="0" w:space="0" w:color="auto"/>
        <w:right w:val="none" w:sz="0" w:space="0" w:color="auto"/>
      </w:divBdr>
    </w:div>
    <w:div w:id="996497517">
      <w:bodyDiv w:val="1"/>
      <w:marLeft w:val="0"/>
      <w:marRight w:val="0"/>
      <w:marTop w:val="0"/>
      <w:marBottom w:val="0"/>
      <w:divBdr>
        <w:top w:val="none" w:sz="0" w:space="0" w:color="auto"/>
        <w:left w:val="none" w:sz="0" w:space="0" w:color="auto"/>
        <w:bottom w:val="none" w:sz="0" w:space="0" w:color="auto"/>
        <w:right w:val="none" w:sz="0" w:space="0" w:color="auto"/>
      </w:divBdr>
    </w:div>
    <w:div w:id="1020737193">
      <w:bodyDiv w:val="1"/>
      <w:marLeft w:val="0"/>
      <w:marRight w:val="0"/>
      <w:marTop w:val="0"/>
      <w:marBottom w:val="0"/>
      <w:divBdr>
        <w:top w:val="none" w:sz="0" w:space="0" w:color="auto"/>
        <w:left w:val="none" w:sz="0" w:space="0" w:color="auto"/>
        <w:bottom w:val="none" w:sz="0" w:space="0" w:color="auto"/>
        <w:right w:val="none" w:sz="0" w:space="0" w:color="auto"/>
      </w:divBdr>
    </w:div>
    <w:div w:id="1133017134">
      <w:bodyDiv w:val="1"/>
      <w:marLeft w:val="0"/>
      <w:marRight w:val="0"/>
      <w:marTop w:val="0"/>
      <w:marBottom w:val="0"/>
      <w:divBdr>
        <w:top w:val="none" w:sz="0" w:space="0" w:color="auto"/>
        <w:left w:val="none" w:sz="0" w:space="0" w:color="auto"/>
        <w:bottom w:val="none" w:sz="0" w:space="0" w:color="auto"/>
        <w:right w:val="none" w:sz="0" w:space="0" w:color="auto"/>
      </w:divBdr>
      <w:divsChild>
        <w:div w:id="30618987">
          <w:marLeft w:val="446"/>
          <w:marRight w:val="0"/>
          <w:marTop w:val="77"/>
          <w:marBottom w:val="210"/>
          <w:divBdr>
            <w:top w:val="none" w:sz="0" w:space="0" w:color="auto"/>
            <w:left w:val="none" w:sz="0" w:space="0" w:color="auto"/>
            <w:bottom w:val="none" w:sz="0" w:space="0" w:color="auto"/>
            <w:right w:val="none" w:sz="0" w:space="0" w:color="auto"/>
          </w:divBdr>
        </w:div>
        <w:div w:id="717047679">
          <w:marLeft w:val="446"/>
          <w:marRight w:val="0"/>
          <w:marTop w:val="77"/>
          <w:marBottom w:val="210"/>
          <w:divBdr>
            <w:top w:val="none" w:sz="0" w:space="0" w:color="auto"/>
            <w:left w:val="none" w:sz="0" w:space="0" w:color="auto"/>
            <w:bottom w:val="none" w:sz="0" w:space="0" w:color="auto"/>
            <w:right w:val="none" w:sz="0" w:space="0" w:color="auto"/>
          </w:divBdr>
        </w:div>
        <w:div w:id="1060834973">
          <w:marLeft w:val="446"/>
          <w:marRight w:val="0"/>
          <w:marTop w:val="77"/>
          <w:marBottom w:val="210"/>
          <w:divBdr>
            <w:top w:val="none" w:sz="0" w:space="0" w:color="auto"/>
            <w:left w:val="none" w:sz="0" w:space="0" w:color="auto"/>
            <w:bottom w:val="none" w:sz="0" w:space="0" w:color="auto"/>
            <w:right w:val="none" w:sz="0" w:space="0" w:color="auto"/>
          </w:divBdr>
        </w:div>
        <w:div w:id="185221832">
          <w:marLeft w:val="446"/>
          <w:marRight w:val="0"/>
          <w:marTop w:val="77"/>
          <w:marBottom w:val="210"/>
          <w:divBdr>
            <w:top w:val="none" w:sz="0" w:space="0" w:color="auto"/>
            <w:left w:val="none" w:sz="0" w:space="0" w:color="auto"/>
            <w:bottom w:val="none" w:sz="0" w:space="0" w:color="auto"/>
            <w:right w:val="none" w:sz="0" w:space="0" w:color="auto"/>
          </w:divBdr>
        </w:div>
        <w:div w:id="2061593868">
          <w:marLeft w:val="446"/>
          <w:marRight w:val="0"/>
          <w:marTop w:val="77"/>
          <w:marBottom w:val="210"/>
          <w:divBdr>
            <w:top w:val="none" w:sz="0" w:space="0" w:color="auto"/>
            <w:left w:val="none" w:sz="0" w:space="0" w:color="auto"/>
            <w:bottom w:val="none" w:sz="0" w:space="0" w:color="auto"/>
            <w:right w:val="none" w:sz="0" w:space="0" w:color="auto"/>
          </w:divBdr>
        </w:div>
        <w:div w:id="2038655928">
          <w:marLeft w:val="446"/>
          <w:marRight w:val="0"/>
          <w:marTop w:val="77"/>
          <w:marBottom w:val="210"/>
          <w:divBdr>
            <w:top w:val="none" w:sz="0" w:space="0" w:color="auto"/>
            <w:left w:val="none" w:sz="0" w:space="0" w:color="auto"/>
            <w:bottom w:val="none" w:sz="0" w:space="0" w:color="auto"/>
            <w:right w:val="none" w:sz="0" w:space="0" w:color="auto"/>
          </w:divBdr>
        </w:div>
        <w:div w:id="1617521261">
          <w:marLeft w:val="446"/>
          <w:marRight w:val="0"/>
          <w:marTop w:val="77"/>
          <w:marBottom w:val="210"/>
          <w:divBdr>
            <w:top w:val="none" w:sz="0" w:space="0" w:color="auto"/>
            <w:left w:val="none" w:sz="0" w:space="0" w:color="auto"/>
            <w:bottom w:val="none" w:sz="0" w:space="0" w:color="auto"/>
            <w:right w:val="none" w:sz="0" w:space="0" w:color="auto"/>
          </w:divBdr>
        </w:div>
        <w:div w:id="140586554">
          <w:marLeft w:val="446"/>
          <w:marRight w:val="0"/>
          <w:marTop w:val="77"/>
          <w:marBottom w:val="210"/>
          <w:divBdr>
            <w:top w:val="none" w:sz="0" w:space="0" w:color="auto"/>
            <w:left w:val="none" w:sz="0" w:space="0" w:color="auto"/>
            <w:bottom w:val="none" w:sz="0" w:space="0" w:color="auto"/>
            <w:right w:val="none" w:sz="0" w:space="0" w:color="auto"/>
          </w:divBdr>
        </w:div>
        <w:div w:id="964770548">
          <w:marLeft w:val="446"/>
          <w:marRight w:val="0"/>
          <w:marTop w:val="77"/>
          <w:marBottom w:val="210"/>
          <w:divBdr>
            <w:top w:val="none" w:sz="0" w:space="0" w:color="auto"/>
            <w:left w:val="none" w:sz="0" w:space="0" w:color="auto"/>
            <w:bottom w:val="none" w:sz="0" w:space="0" w:color="auto"/>
            <w:right w:val="none" w:sz="0" w:space="0" w:color="auto"/>
          </w:divBdr>
        </w:div>
        <w:div w:id="64567500">
          <w:marLeft w:val="446"/>
          <w:marRight w:val="0"/>
          <w:marTop w:val="77"/>
          <w:marBottom w:val="210"/>
          <w:divBdr>
            <w:top w:val="none" w:sz="0" w:space="0" w:color="auto"/>
            <w:left w:val="none" w:sz="0" w:space="0" w:color="auto"/>
            <w:bottom w:val="none" w:sz="0" w:space="0" w:color="auto"/>
            <w:right w:val="none" w:sz="0" w:space="0" w:color="auto"/>
          </w:divBdr>
        </w:div>
        <w:div w:id="1198158225">
          <w:marLeft w:val="446"/>
          <w:marRight w:val="0"/>
          <w:marTop w:val="77"/>
          <w:marBottom w:val="210"/>
          <w:divBdr>
            <w:top w:val="none" w:sz="0" w:space="0" w:color="auto"/>
            <w:left w:val="none" w:sz="0" w:space="0" w:color="auto"/>
            <w:bottom w:val="none" w:sz="0" w:space="0" w:color="auto"/>
            <w:right w:val="none" w:sz="0" w:space="0" w:color="auto"/>
          </w:divBdr>
        </w:div>
        <w:div w:id="274216824">
          <w:marLeft w:val="446"/>
          <w:marRight w:val="0"/>
          <w:marTop w:val="77"/>
          <w:marBottom w:val="210"/>
          <w:divBdr>
            <w:top w:val="none" w:sz="0" w:space="0" w:color="auto"/>
            <w:left w:val="none" w:sz="0" w:space="0" w:color="auto"/>
            <w:bottom w:val="none" w:sz="0" w:space="0" w:color="auto"/>
            <w:right w:val="none" w:sz="0" w:space="0" w:color="auto"/>
          </w:divBdr>
        </w:div>
        <w:div w:id="1158497354">
          <w:marLeft w:val="446"/>
          <w:marRight w:val="0"/>
          <w:marTop w:val="77"/>
          <w:marBottom w:val="210"/>
          <w:divBdr>
            <w:top w:val="none" w:sz="0" w:space="0" w:color="auto"/>
            <w:left w:val="none" w:sz="0" w:space="0" w:color="auto"/>
            <w:bottom w:val="none" w:sz="0" w:space="0" w:color="auto"/>
            <w:right w:val="none" w:sz="0" w:space="0" w:color="auto"/>
          </w:divBdr>
        </w:div>
        <w:div w:id="401760731">
          <w:marLeft w:val="446"/>
          <w:marRight w:val="0"/>
          <w:marTop w:val="77"/>
          <w:marBottom w:val="210"/>
          <w:divBdr>
            <w:top w:val="none" w:sz="0" w:space="0" w:color="auto"/>
            <w:left w:val="none" w:sz="0" w:space="0" w:color="auto"/>
            <w:bottom w:val="none" w:sz="0" w:space="0" w:color="auto"/>
            <w:right w:val="none" w:sz="0" w:space="0" w:color="auto"/>
          </w:divBdr>
        </w:div>
      </w:divsChild>
    </w:div>
    <w:div w:id="1488126263">
      <w:bodyDiv w:val="1"/>
      <w:marLeft w:val="0"/>
      <w:marRight w:val="0"/>
      <w:marTop w:val="0"/>
      <w:marBottom w:val="0"/>
      <w:divBdr>
        <w:top w:val="none" w:sz="0" w:space="0" w:color="auto"/>
        <w:left w:val="none" w:sz="0" w:space="0" w:color="auto"/>
        <w:bottom w:val="none" w:sz="0" w:space="0" w:color="auto"/>
        <w:right w:val="none" w:sz="0" w:space="0" w:color="auto"/>
      </w:divBdr>
    </w:div>
    <w:div w:id="1781216872">
      <w:bodyDiv w:val="1"/>
      <w:marLeft w:val="0"/>
      <w:marRight w:val="0"/>
      <w:marTop w:val="0"/>
      <w:marBottom w:val="0"/>
      <w:divBdr>
        <w:top w:val="none" w:sz="0" w:space="0" w:color="auto"/>
        <w:left w:val="none" w:sz="0" w:space="0" w:color="auto"/>
        <w:bottom w:val="none" w:sz="0" w:space="0" w:color="auto"/>
        <w:right w:val="none" w:sz="0" w:space="0" w:color="auto"/>
      </w:divBdr>
    </w:div>
    <w:div w:id="1910073689">
      <w:bodyDiv w:val="1"/>
      <w:marLeft w:val="0"/>
      <w:marRight w:val="0"/>
      <w:marTop w:val="0"/>
      <w:marBottom w:val="0"/>
      <w:divBdr>
        <w:top w:val="none" w:sz="0" w:space="0" w:color="auto"/>
        <w:left w:val="none" w:sz="0" w:space="0" w:color="auto"/>
        <w:bottom w:val="none" w:sz="0" w:space="0" w:color="auto"/>
        <w:right w:val="none" w:sz="0" w:space="0" w:color="auto"/>
      </w:divBdr>
    </w:div>
    <w:div w:id="2119059813">
      <w:bodyDiv w:val="1"/>
      <w:marLeft w:val="0"/>
      <w:marRight w:val="0"/>
      <w:marTop w:val="0"/>
      <w:marBottom w:val="0"/>
      <w:divBdr>
        <w:top w:val="none" w:sz="0" w:space="0" w:color="auto"/>
        <w:left w:val="none" w:sz="0" w:space="0" w:color="auto"/>
        <w:bottom w:val="none" w:sz="0" w:space="0" w:color="auto"/>
        <w:right w:val="none" w:sz="0" w:space="0" w:color="auto"/>
      </w:divBdr>
    </w:div>
    <w:div w:id="21306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tech.alliant.edu/uploads/2/2/4/5/2245311/2016_2017_ss_secondary_detailed_assessment_report.xlsx" TargetMode="External"/><Relationship Id="rId21" Type="http://schemas.openxmlformats.org/officeDocument/2006/relationships/hyperlink" Target="http://ltech.alliant.edu/uploads/2/2/4/5/2245311/2016_2017_edu_6012_webquest.pdf" TargetMode="External"/><Relationship Id="rId42" Type="http://schemas.openxmlformats.org/officeDocument/2006/relationships/hyperlink" Target="http://ltech.alliant.edu/uploads/2/2/4/5/2245311/2017_2018__edu6005_course_project.pdf" TargetMode="External"/><Relationship Id="rId63" Type="http://schemas.openxmlformats.org/officeDocument/2006/relationships/hyperlink" Target="http://ltech.alliant.edu/uploads/2/2/4/5/2245311/2016_2017_edu6005_course_project.pdf" TargetMode="External"/><Relationship Id="rId84" Type="http://schemas.openxmlformats.org/officeDocument/2006/relationships/hyperlink" Target="http://ltech.alliant.edu/uploads/2/2/4/5/2245311/2017_2018_edu6828_single_subject_teaching_methods_course_project.pdf" TargetMode="External"/><Relationship Id="rId138" Type="http://schemas.openxmlformats.org/officeDocument/2006/relationships/hyperlink" Target="http://ltech.alliant.edu/uploads/2/2/4/5/2245311/ms_standard_intern_curriculum_map._11.23.18.pdf" TargetMode="External"/><Relationship Id="rId159" Type="http://schemas.openxmlformats.org/officeDocument/2006/relationships/hyperlink" Target="http://ltech.alliant.edu/uploads/2/2/4/5/2245311/2016_2017_edu__6063_eldsdaie_lesson_plan_analysis.pdf" TargetMode="External"/><Relationship Id="rId170" Type="http://schemas.openxmlformats.org/officeDocument/2006/relationships/hyperlink" Target="http://ltech.alliant.edu/uploads/2/2/4/5/2245311/2016_2017_edu6112_single_subject_reading_lesson_plan_assignment._.pdf" TargetMode="External"/><Relationship Id="rId191" Type="http://schemas.openxmlformats.org/officeDocument/2006/relationships/hyperlink" Target="http://ltech.alliant.edu/uploads/2/2/4/5/2245311/alliant_soe_lesson_plan_template.pdf" TargetMode="External"/><Relationship Id="rId205" Type="http://schemas.openxmlformats.org/officeDocument/2006/relationships/hyperlink" Target="http://ltech.alliant.edu/uploads/2/2/4/5/2245311/alliant_soe_rubric_for_unit_plan.pdf" TargetMode="External"/><Relationship Id="rId226" Type="http://schemas.openxmlformats.org/officeDocument/2006/relationships/footer" Target="footer1.xml"/><Relationship Id="rId107" Type="http://schemas.openxmlformats.org/officeDocument/2006/relationships/hyperlink" Target="http://ltech.alliant.edu/uploads/2/2/4/5/2245311/2016_2017_ms_elementary_assessment_summary_snapshot.pdf" TargetMode="External"/><Relationship Id="rId11" Type="http://schemas.openxmlformats.org/officeDocument/2006/relationships/hyperlink" Target="http://ltech.alliant.edu/uploads/2/2/4/5/2245311/alliant-learner_development_evaluation_rubric.pdf" TargetMode="External"/><Relationship Id="rId32" Type="http://schemas.openxmlformats.org/officeDocument/2006/relationships/hyperlink" Target="http://ltech.alliant.edu/uploads/2/2/4/5/2245311/2017_2018_tch_7621_course_project_critical_thinking_unit_plan.pdf" TargetMode="External"/><Relationship Id="rId53" Type="http://schemas.openxmlformats.org/officeDocument/2006/relationships/hyperlink" Target="http://ltech.alliant.edu/uploads/2/2/4/5/2245311/alliant-learner_development_evaluation_rubric.pdf" TargetMode="External"/><Relationship Id="rId74" Type="http://schemas.openxmlformats.org/officeDocument/2006/relationships/hyperlink" Target="http://ltech.alliant.edu/uploads/2/2/4/5/2245311/ms_standard_intern_detail_report.11.23.18.xlsx" TargetMode="External"/><Relationship Id="rId128" Type="http://schemas.openxmlformats.org/officeDocument/2006/relationships/hyperlink" Target="http://ltech.alliant.edu/uploads/2/2/4/5/2245311/ss_standard_intern_results_summary.11.23.18.pdf" TargetMode="External"/><Relationship Id="rId149" Type="http://schemas.openxmlformats.org/officeDocument/2006/relationships/hyperlink" Target="http://ltech.alliant.edu/uploads/2/2/4/5/2245311/alliant_soe_teacher_candidate_competencies_evaluation_form__updated_11_21_2018.docx" TargetMode="External"/><Relationship Id="rId5" Type="http://schemas.openxmlformats.org/officeDocument/2006/relationships/webSettings" Target="webSettings.xml"/><Relationship Id="rId95" Type="http://schemas.openxmlformats.org/officeDocument/2006/relationships/hyperlink" Target="https://www.teachingchannel.org/videos?page=1&amp;categories=topics_differentiation&amp;load=1" TargetMode="External"/><Relationship Id="rId160" Type="http://schemas.openxmlformats.org/officeDocument/2006/relationships/hyperlink" Target="http://ltech.alliant.edu/uploads/2/2/4/5/2245311/2016_2017_edu6004_classroom_management_plan.pdf" TargetMode="External"/><Relationship Id="rId181" Type="http://schemas.openxmlformats.org/officeDocument/2006/relationships/hyperlink" Target="http://ltech.alliant.edu/uploads/2/2/4/5/2245311/2017_2018_edu_6063_oral_language_development_strategies.pdf" TargetMode="External"/><Relationship Id="rId216" Type="http://schemas.openxmlformats.org/officeDocument/2006/relationships/hyperlink" Target="http://ltech.alliant.edu/uploads/2/2/4/5/2245311/application_information_collected_electronically.pdf" TargetMode="External"/><Relationship Id="rId22" Type="http://schemas.openxmlformats.org/officeDocument/2006/relationships/hyperlink" Target="http://ltech.alliant.edu/uploads/2/2/4/5/2245311/2016_2017_edu6005_course_project.pdf" TargetMode="External"/><Relationship Id="rId27" Type="http://schemas.openxmlformats.org/officeDocument/2006/relationships/hyperlink" Target="http://ltech.alliant.edu/uploads/2/2/4/5/2245311/2016_2017_edu_6112_webquest.pdf" TargetMode="External"/><Relationship Id="rId43" Type="http://schemas.openxmlformats.org/officeDocument/2006/relationships/hyperlink" Target="http://ltech.alliant.edu/uploads/2/2/4/5/2245311/2017_2018_edu6828_single_subject_teaching_methods_course_project.pdf" TargetMode="External"/><Relationship Id="rId48" Type="http://schemas.openxmlformats.org/officeDocument/2006/relationships/hyperlink" Target="http://ltech.alliant.edu/uploads/2/2/4/5/2245311/ss_secondary_standard_intern_curriculum_map._11.23.18.pdf" TargetMode="External"/><Relationship Id="rId64" Type="http://schemas.openxmlformats.org/officeDocument/2006/relationships/hyperlink" Target="http://ltech.alliant.edu/uploads/2/2/4/5/2245311/2016_2017_ss_secondary_assessment_summary_snapshot.pdf" TargetMode="External"/><Relationship Id="rId69" Type="http://schemas.openxmlformats.org/officeDocument/2006/relationships/hyperlink" Target="http://ltech.alliant.edu/uploads/2/2/4/5/2245311/2016_2017_edu6112_single_subject_reading_lesson_plan_assignment._.pdf" TargetMode="External"/><Relationship Id="rId113" Type="http://schemas.openxmlformats.org/officeDocument/2006/relationships/hyperlink" Target="http://ltech.alliant.edu/uploads/2/2/4/5/2245311/2016_2017_edu6005_course_project.pdf" TargetMode="External"/><Relationship Id="rId118" Type="http://schemas.openxmlformats.org/officeDocument/2006/relationships/hyperlink" Target="http://ltech.alliant.edu/uploads/2/2/4/5/2245311/2016_2017_edu_6112_webquest.pdf" TargetMode="External"/><Relationship Id="rId134" Type="http://schemas.openxmlformats.org/officeDocument/2006/relationships/hyperlink" Target="http://ltech.alliant.edu/uploads/2/2/4/5/2245311/2017_2018_edu6828_single_subject_teaching_methods_course_project.pdf" TargetMode="External"/><Relationship Id="rId139" Type="http://schemas.openxmlformats.org/officeDocument/2006/relationships/hyperlink" Target="http://ltech.alliant.edu/uploads/2/2/4/5/2245311/ss_secondary_standard_intern_curriculum_map._11.23.18.pdf" TargetMode="External"/><Relationship Id="rId80" Type="http://schemas.openxmlformats.org/officeDocument/2006/relationships/hyperlink" Target="http://ltech.alliant.edu/uploads/2/2/4/5/2245311/2017_2018_edu_6063_oral_language_development_strategies.pdf" TargetMode="External"/><Relationship Id="rId85" Type="http://schemas.openxmlformats.org/officeDocument/2006/relationships/hyperlink" Target="http://ltech.alliant.edu/uploads/2/2/4/5/2245311/2017_2018_edu6112_single_subject_reading_lesson_plan_assignment._.pdf" TargetMode="External"/><Relationship Id="rId150" Type="http://schemas.openxmlformats.org/officeDocument/2006/relationships/hyperlink" Target="http://ltech.alliant.edu/uploads/2/2/4/5/2245311/alliant-rubrics_for_assessing_candidates_performance.pdf" TargetMode="External"/><Relationship Id="rId155" Type="http://schemas.openxmlformats.org/officeDocument/2006/relationships/hyperlink" Target="http://ltech.alliant.edu/uploads/2/2/4/5/2245311/alliant_soe_lesson_plan_template.pdf" TargetMode="External"/><Relationship Id="rId171" Type="http://schemas.openxmlformats.org/officeDocument/2006/relationships/hyperlink" Target="http://ltech.alliant.edu/uploads/2/2/4/5/2245311/ms_standard_intern_results_summary._11.23.18.pdf" TargetMode="External"/><Relationship Id="rId176" Type="http://schemas.openxmlformats.org/officeDocument/2006/relationships/hyperlink" Target="http://ltech.alliant.edu/uploads/2/2/4/5/2245311/2017_2018__edu_6112_webquest.pdf" TargetMode="External"/><Relationship Id="rId192" Type="http://schemas.openxmlformats.org/officeDocument/2006/relationships/hyperlink" Target="http://ltech.alliant.edu/uploads/2/2/4/5/2245311/alliant_soe_teacher_candidate_e-journal_rubric_.pdf" TargetMode="External"/><Relationship Id="rId197" Type="http://schemas.openxmlformats.org/officeDocument/2006/relationships/hyperlink" Target="http://ltech.alliant.edu/uploads/2/2/4/5/2245311/standard_6_course_details_and_assignments.1_elementary.docx" TargetMode="External"/><Relationship Id="rId206" Type="http://schemas.openxmlformats.org/officeDocument/2006/relationships/hyperlink" Target="http://ltech.alliant.edu/uploads/2/2/4/5/2245311/standard_7_course_details_and_assignments.1_elementary.docx" TargetMode="External"/><Relationship Id="rId227" Type="http://schemas.openxmlformats.org/officeDocument/2006/relationships/header" Target="header2.xml"/><Relationship Id="rId201" Type="http://schemas.openxmlformats.org/officeDocument/2006/relationships/hyperlink" Target="http://ltech.alliant.edu/uploads/2/2/4/5/2245311/alliant_soe_candidate_quarterly-and-summative-assessment-updated_11_21_2018.docx" TargetMode="External"/><Relationship Id="rId222" Type="http://schemas.openxmlformats.org/officeDocument/2006/relationships/hyperlink" Target="http://ltech.alliant.edu/uploads/2/2/4/5/2245311/alliant_soe_teacher_candidate_competencies_evaluation_form__updated_11_21_2018.docx" TargetMode="External"/><Relationship Id="rId12" Type="http://schemas.openxmlformats.org/officeDocument/2006/relationships/hyperlink" Target="http://ltech.alliant.edu/uploads/2/2/4/5/2245311/alliant-standard_1_course_details_and_assignments.pdf" TargetMode="External"/><Relationship Id="rId17" Type="http://schemas.openxmlformats.org/officeDocument/2006/relationships/hyperlink" Target="http://ltech.alliant.edu/uploads/2/2/4/5/2245311/2016_2017_edu__6063_eldsdaie_lesson_plan_analysis.pdf" TargetMode="External"/><Relationship Id="rId33" Type="http://schemas.openxmlformats.org/officeDocument/2006/relationships/hyperlink" Target="http://ltech.alliant.edu/uploads/2/2/4/5/2245311/ms_standard_intern_detail_report.11.23.18.xlsx" TargetMode="External"/><Relationship Id="rId38" Type="http://schemas.openxmlformats.org/officeDocument/2006/relationships/hyperlink" Target="http://ltech.alliant.edu/uploads/2/2/4/5/2245311/2017_2018__edu6004_classroom_management_plan.pdf" TargetMode="External"/><Relationship Id="rId59" Type="http://schemas.openxmlformats.org/officeDocument/2006/relationships/hyperlink" Target="http://ltech.alliant.edu/uploads/2/2/4/5/2245311/2016_2017_edu6004_classroom_management_plan.pdf" TargetMode="External"/><Relationship Id="rId103" Type="http://schemas.openxmlformats.org/officeDocument/2006/relationships/hyperlink" Target="http://ltech.alliant.edu/uploads/2/2/4/5/2245311/alliant_soe_lesson_plan_template.pdf" TargetMode="External"/><Relationship Id="rId108" Type="http://schemas.openxmlformats.org/officeDocument/2006/relationships/hyperlink" Target="http://ltech.alliant.edu/uploads/2/2/4/5/2245311/2016_2017_edu__6063_eldsdaie_lesson_plan_analysis.pdf" TargetMode="External"/><Relationship Id="rId124" Type="http://schemas.openxmlformats.org/officeDocument/2006/relationships/hyperlink" Target="http://ltech.alliant.edu/uploads/2/2/4/5/2245311/ms_standard_intern_detail_report.11.23.18.xlsx" TargetMode="External"/><Relationship Id="rId129" Type="http://schemas.openxmlformats.org/officeDocument/2006/relationships/hyperlink" Target="http://ltech.alliant.edu/uploads/2/2/4/5/2245311/2017_2018__edu6004_classroom_management_plan.pdf" TargetMode="External"/><Relationship Id="rId54" Type="http://schemas.openxmlformats.org/officeDocument/2006/relationships/hyperlink" Target="http://ltech.alliant.edu/uploads/2/2/4/5/2245311/alliant-standard_2_course_details_and_assignments.pdf" TargetMode="External"/><Relationship Id="rId70" Type="http://schemas.openxmlformats.org/officeDocument/2006/relationships/hyperlink" Target="http://ltech.alliant.edu/uploads/2/2/4/5/2245311/ms_standard_intern_results_summary._11.23.18.pdf" TargetMode="External"/><Relationship Id="rId75" Type="http://schemas.openxmlformats.org/officeDocument/2006/relationships/hyperlink" Target="http://ltech.alliant.edu/uploads/2/2/4/5/2245311/2017_2018__edu_6112_webquest.pdf" TargetMode="External"/><Relationship Id="rId91" Type="http://schemas.openxmlformats.org/officeDocument/2006/relationships/hyperlink" Target="http://ltech.alliant.edu/uploads/2/2/4/5/2245311/alliant_soe_lesson_plan_template.pdf" TargetMode="External"/><Relationship Id="rId96" Type="http://schemas.openxmlformats.org/officeDocument/2006/relationships/hyperlink" Target="http://ltech.alliant.edu/uploads/2/2/4/5/2245311/alliant_soe_teacher_candidate_competencies_evaluation_form__updated_11_21_2018.docx" TargetMode="External"/><Relationship Id="rId140" Type="http://schemas.openxmlformats.org/officeDocument/2006/relationships/hyperlink" Target="http://ltech.alliant.edu/uploads/2/2/4/5/2245311/alliant_student_evaluation_and_review_committee.pdf" TargetMode="External"/><Relationship Id="rId145" Type="http://schemas.openxmlformats.org/officeDocument/2006/relationships/hyperlink" Target="http://ltech.alliant.edu/uploads/2/2/4/5/2245311/standard_4_course_details_and_assignments.1_elementary.docx" TargetMode="External"/><Relationship Id="rId161" Type="http://schemas.openxmlformats.org/officeDocument/2006/relationships/hyperlink" Target="http://ltech.alliant.edu/uploads/2/2/4/5/2245311/2016_2017_tel_7170_ed_tech_proj..pdf" TargetMode="External"/><Relationship Id="rId166" Type="http://schemas.openxmlformats.org/officeDocument/2006/relationships/hyperlink" Target="http://ltech.alliant.edu/uploads/2/2/4/5/2245311/2016_2017_edu_6063_oral_language_development_strategies.pdf" TargetMode="External"/><Relationship Id="rId182" Type="http://schemas.openxmlformats.org/officeDocument/2006/relationships/hyperlink" Target="http://ltech.alliant.edu/uploads/2/2/4/5/2245311/2017_2018__edu6012_multiple_supjects_reading__lesson_plan.pdf" TargetMode="External"/><Relationship Id="rId187" Type="http://schemas.openxmlformats.org/officeDocument/2006/relationships/hyperlink" Target="http://ltech.alliant.edu/uploads/2/2/4/5/2245311/ms_elem_and_ss_secondary_plo_alignment_to_intasc_standards_snapshot.pdf" TargetMode="External"/><Relationship Id="rId217" Type="http://schemas.openxmlformats.org/officeDocument/2006/relationships/hyperlink" Target="https://alliantcommunity.force.com/Alliant/Alliant_Regist?utm_source=%20&amp;utm_medium=%20&amp;utm_"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ltech.alliant.edu/uploads/2/2/4/5/2245311/standard_9_course_details_and_assignments.1_elementary.docx" TargetMode="External"/><Relationship Id="rId23" Type="http://schemas.openxmlformats.org/officeDocument/2006/relationships/hyperlink" Target="http://ltech.alliant.edu/uploads/2/2/4/5/2245311/2016_2017_ss_secondary_assessment_summary_snapshot.pdf" TargetMode="External"/><Relationship Id="rId28" Type="http://schemas.openxmlformats.org/officeDocument/2006/relationships/hyperlink" Target="http://ltech.alliant.edu/uploads/2/2/4/5/2245311/2016_2017_edu6112_single_subject_reading_lesson_plan_assignment._.pdf" TargetMode="External"/><Relationship Id="rId49" Type="http://schemas.openxmlformats.org/officeDocument/2006/relationships/hyperlink" Target="http://ltech.alliant.edu/uploads/2/2/4/5/2245311/alliant_student_evaluation_and_review_committee.pdf" TargetMode="External"/><Relationship Id="rId114" Type="http://schemas.openxmlformats.org/officeDocument/2006/relationships/hyperlink" Target="http://ltech.alliant.edu/uploads/2/2/4/5/2245311/2016_2017_ss_secondary_assessment_summary_snapshot.pdf" TargetMode="External"/><Relationship Id="rId119" Type="http://schemas.openxmlformats.org/officeDocument/2006/relationships/hyperlink" Target="http://ltech.alliant.edu/uploads/2/2/4/5/2245311/2016_2017_edu6112_single_subject_reading_lesson_plan_assignment._.pdf" TargetMode="External"/><Relationship Id="rId44" Type="http://schemas.openxmlformats.org/officeDocument/2006/relationships/hyperlink" Target="http://ltech.alliant.edu/uploads/2/2/4/5/2245311/2017_2018_edu6112_single_subject_reading_lesson_plan_assignment._.pdf" TargetMode="External"/><Relationship Id="rId60" Type="http://schemas.openxmlformats.org/officeDocument/2006/relationships/hyperlink" Target="http://ltech.alliant.edu/uploads/2/2/4/5/2245311/2016_2017_tel_7170_ed_tech_proj..pdf" TargetMode="External"/><Relationship Id="rId65" Type="http://schemas.openxmlformats.org/officeDocument/2006/relationships/hyperlink" Target="http://ltech.alliant.edu/uploads/2/2/4/5/2245311/2016_2017_edu_6063_oral_language_development_strategies.pdf" TargetMode="External"/><Relationship Id="rId81" Type="http://schemas.openxmlformats.org/officeDocument/2006/relationships/hyperlink" Target="http://ltech.alliant.edu/uploads/2/2/4/5/2245311/2017_2018__edu6012_multiple_supjects_reading__lesson_plan.pdf" TargetMode="External"/><Relationship Id="rId86" Type="http://schemas.openxmlformats.org/officeDocument/2006/relationships/hyperlink" Target="http://ltech.alliant.edu/uploads/2/2/4/5/2245311/ms_elem_and_ss_secondary_plo_alignment_to_intasc_standards_snapshot.pdf" TargetMode="External"/><Relationship Id="rId130" Type="http://schemas.openxmlformats.org/officeDocument/2006/relationships/hyperlink" Target="http://ltech.alliant.edu/uploads/2/2/4/5/2245311/2017_2018_edu_6063_oral_language_development_strategies.pdf" TargetMode="External"/><Relationship Id="rId135" Type="http://schemas.openxmlformats.org/officeDocument/2006/relationships/hyperlink" Target="http://ltech.alliant.edu/uploads/2/2/4/5/2245311/2017_2018_edu6112_single_subject_reading_lesson_plan_assignment._.pdf" TargetMode="External"/><Relationship Id="rId151" Type="http://schemas.openxmlformats.org/officeDocument/2006/relationships/hyperlink" Target="https://cms.azed.gov/home/GetDocumentFile?id=54de1d88aadebe14a87070f0" TargetMode="External"/><Relationship Id="rId156" Type="http://schemas.openxmlformats.org/officeDocument/2006/relationships/hyperlink" Target="http://ltech.alliant.edu/uploads/2/2/4/5/2245311/standard_5_course_details_and_assignments.1_elementary.docx" TargetMode="External"/><Relationship Id="rId177" Type="http://schemas.openxmlformats.org/officeDocument/2006/relationships/hyperlink" Target="http://ltech.alliant.edu/uploads/2/2/4/5/2245311/2017_2018_edu_6063_eld_sdaie_lesson_plan_analysis.pdf" TargetMode="External"/><Relationship Id="rId198" Type="http://schemas.openxmlformats.org/officeDocument/2006/relationships/hyperlink" Target="http://ltech.alliant.edu/uploads/2/2/4/5/2245311/alliant_soe_candidate_quarterly-and-summative-assessment-updated_11_21_2018.docx" TargetMode="External"/><Relationship Id="rId172" Type="http://schemas.openxmlformats.org/officeDocument/2006/relationships/hyperlink" Target="http://ltech.alliant.edu/uploads/2/2/4/5/2245311/2017_2018__edu_6012_webquest.pdf" TargetMode="External"/><Relationship Id="rId193" Type="http://schemas.openxmlformats.org/officeDocument/2006/relationships/hyperlink" Target="http://ltech.alliant.edu/uploads/2/2/4/5/2245311/alliant_soe_candidate_quarterly-and-summative-assessment-updated_11_21_2018.docx" TargetMode="External"/><Relationship Id="rId202" Type="http://schemas.openxmlformats.org/officeDocument/2006/relationships/hyperlink" Target="http://elearning.alliant.edu/mod/glossary/showentry.php?eid=444&amp;displayformat=dictionary" TargetMode="External"/><Relationship Id="rId207" Type="http://schemas.openxmlformats.org/officeDocument/2006/relationships/hyperlink" Target="http://ltech.alliant.edu/uploads/2/2/4/5/2245311/alliant_soe_candidate_quarterly-and-summative-assessment-updated_11_21_2018.docx" TargetMode="External"/><Relationship Id="rId223" Type="http://schemas.openxmlformats.org/officeDocument/2006/relationships/hyperlink" Target="http://ltech.alliant.edu/uploads/2/2/4/5/2245311/alliant_soe_teacher_candidate_competencies_evaluation_form__updated_11_21_2018.docx" TargetMode="External"/><Relationship Id="rId228" Type="http://schemas.openxmlformats.org/officeDocument/2006/relationships/footer" Target="footer2.xml"/><Relationship Id="rId13" Type="http://schemas.openxmlformats.org/officeDocument/2006/relationships/hyperlink" Target="http://ltech.alliant.edu/uploads/2/2/4/5/2245311/alliant_soe_lesson_plan_template.pdf" TargetMode="External"/><Relationship Id="rId18" Type="http://schemas.openxmlformats.org/officeDocument/2006/relationships/hyperlink" Target="http://ltech.alliant.edu/uploads/2/2/4/5/2245311/2016_2017_edu6004_classroom_management_plan.pdf" TargetMode="External"/><Relationship Id="rId39" Type="http://schemas.openxmlformats.org/officeDocument/2006/relationships/hyperlink" Target="http://ltech.alliant.edu/uploads/2/2/4/5/2245311/2017_2018_edu_6063_oral_language_development_strategies.pdf" TargetMode="External"/><Relationship Id="rId109" Type="http://schemas.openxmlformats.org/officeDocument/2006/relationships/hyperlink" Target="http://ltech.alliant.edu/uploads/2/2/4/5/2245311/2016_2017_edu6004_classroom_management_plan.pdf" TargetMode="External"/><Relationship Id="rId34" Type="http://schemas.openxmlformats.org/officeDocument/2006/relationships/hyperlink" Target="http://ltech.alliant.edu/uploads/2/2/4/5/2245311/2017_2018__edu_6112_webquest.pdf" TargetMode="External"/><Relationship Id="rId50" Type="http://schemas.openxmlformats.org/officeDocument/2006/relationships/hyperlink" Target="http://ltech.alliant.edu/uploads/2/2/4/5/2245311/alliant-teacher_candidate_plan_of_improvement.pdf" TargetMode="External"/><Relationship Id="rId55" Type="http://schemas.openxmlformats.org/officeDocument/2006/relationships/hyperlink" Target="http://ltech.alliant.edu/uploads/2/2/4/5/2245311/alliant_soe__support_provider-mentor__meeting_notes_form_updated__11_21_2018.docx" TargetMode="External"/><Relationship Id="rId76" Type="http://schemas.openxmlformats.org/officeDocument/2006/relationships/hyperlink" Target="http://ltech.alliant.edu/uploads/2/2/4/5/2245311/2017_2018_edu_6063_eld_sdaie_lesson_plan_analysis.pdf" TargetMode="External"/><Relationship Id="rId97" Type="http://schemas.openxmlformats.org/officeDocument/2006/relationships/hyperlink" Target="http://ltech.alliant.edu/uploads/2/2/4/5/2245311/alliant_soe_candidate_competencies__cc__evaluation_form_.pdf" TargetMode="External"/><Relationship Id="rId104" Type="http://schemas.openxmlformats.org/officeDocument/2006/relationships/hyperlink" Target="http://ltech.alliant.edu/uploads/2/2/4/5/2245311/alliant_soe_candidate_quarterly-and-summative-assessment-updated_11_21_2018.docx" TargetMode="External"/><Relationship Id="rId120" Type="http://schemas.openxmlformats.org/officeDocument/2006/relationships/hyperlink" Target="http://ltech.alliant.edu/uploads/2/2/4/5/2245311/ms_standard_intern_results_summary._11.23.18.pdf" TargetMode="External"/><Relationship Id="rId125" Type="http://schemas.openxmlformats.org/officeDocument/2006/relationships/hyperlink" Target="http://ltech.alliant.edu/uploads/2/2/4/5/2245311/2017_2018__edu_6112_webquest.pdf" TargetMode="External"/><Relationship Id="rId141" Type="http://schemas.openxmlformats.org/officeDocument/2006/relationships/hyperlink" Target="http://ltech.alliant.edu/uploads/2/2/4/5/2245311/alliant_soe_lesson_plan_template.pdf" TargetMode="External"/><Relationship Id="rId146" Type="http://schemas.openxmlformats.org/officeDocument/2006/relationships/hyperlink" Target="https://cms.azed.gov/home/GetDocumentFile?id=54de1d88aadebe14a87070f0" TargetMode="External"/><Relationship Id="rId167" Type="http://schemas.openxmlformats.org/officeDocument/2006/relationships/hyperlink" Target="http://ltech.alliant.edu/uploads/2/2/4/5/2245311/2016_2017_edu6012_multiple_supjects_reading__lesson_plan.pdf" TargetMode="External"/><Relationship Id="rId188" Type="http://schemas.openxmlformats.org/officeDocument/2006/relationships/hyperlink" Target="http://ltech.alliant.edu/uploads/2/2/4/5/2245311/plo_alignment_to_intasc_standards_with_detailed_assessment_reports_elementary_and_secondary_2016_2017_and_2017_2018.pdf" TargetMode="External"/><Relationship Id="rId7" Type="http://schemas.openxmlformats.org/officeDocument/2006/relationships/endnotes" Target="endnotes.xml"/><Relationship Id="rId71" Type="http://schemas.openxmlformats.org/officeDocument/2006/relationships/hyperlink" Target="http://ltech.alliant.edu/uploads/2/2/4/5/2245311/2017_2018__edu_6012_webquest.pdf" TargetMode="External"/><Relationship Id="rId92" Type="http://schemas.openxmlformats.org/officeDocument/2006/relationships/hyperlink" Target="http://ltech.alliant.edu/uploads/2/2/4/5/2245311/alliant-learner_development_evaluation_rubric.pdf" TargetMode="External"/><Relationship Id="rId162" Type="http://schemas.openxmlformats.org/officeDocument/2006/relationships/hyperlink" Target="http://ltech.alliant.edu/uploads/2/2/4/5/2245311/2016_2017_ms_elementary_detailed_assessment_report.xlsx" TargetMode="External"/><Relationship Id="rId183" Type="http://schemas.openxmlformats.org/officeDocument/2006/relationships/hyperlink" Target="http://ltech.alliant.edu/uploads/2/2/4/5/2245311/ss_standard_intern_detail_report._11.23.18.xlsx" TargetMode="External"/><Relationship Id="rId213" Type="http://schemas.openxmlformats.org/officeDocument/2006/relationships/hyperlink" Target="http://ltech.alliant.edu/uploads/2/2/4/5/2245311/standard_10_course_details_and_assignments.1_elementary.docx" TargetMode="External"/><Relationship Id="rId218" Type="http://schemas.openxmlformats.org/officeDocument/2006/relationships/hyperlink" Target="http://ltech.alliant.edu/uploads/2/2/4/5/2245311/clinical_practice_courses_-_edtpa.docx" TargetMode="External"/><Relationship Id="rId2" Type="http://schemas.openxmlformats.org/officeDocument/2006/relationships/numbering" Target="numbering.xml"/><Relationship Id="rId29" Type="http://schemas.openxmlformats.org/officeDocument/2006/relationships/hyperlink" Target="http://ltech.alliant.edu/uploads/2/2/4/5/2245311/ms_standard_intern_results_summary._11.23.18.pdf" TargetMode="External"/><Relationship Id="rId24" Type="http://schemas.openxmlformats.org/officeDocument/2006/relationships/hyperlink" Target="http://ltech.alliant.edu/uploads/2/2/4/5/2245311/2016_2017_edu_6063_oral_language_development_strategies.pdf" TargetMode="External"/><Relationship Id="rId40" Type="http://schemas.openxmlformats.org/officeDocument/2006/relationships/hyperlink" Target="http://ltech.alliant.edu/uploads/2/2/4/5/2245311/2017_2018__edu6012_multiple_supjects_reading__lesson_plan.pdf" TargetMode="External"/><Relationship Id="rId45" Type="http://schemas.openxmlformats.org/officeDocument/2006/relationships/hyperlink" Target="http://ltech.alliant.edu/uploads/2/2/4/5/2245311/ms_elem_and_ss_secondary_plo_alignment_to_intasc_standards_snapshot.pdf" TargetMode="External"/><Relationship Id="rId66" Type="http://schemas.openxmlformats.org/officeDocument/2006/relationships/hyperlink" Target="http://ltech.alliant.edu/uploads/2/2/4/5/2245311/2016_2017_edu6012_multiple_supjects_reading__lesson_plan.pdf" TargetMode="External"/><Relationship Id="rId87" Type="http://schemas.openxmlformats.org/officeDocument/2006/relationships/hyperlink" Target="http://ltech.alliant.edu/uploads/2/2/4/5/2245311/plo_alignment_to_intasc_standards_with_detailed_assessment_reports_elementary_and_secondary_2016_2017_and_2017_2018.pdf" TargetMode="External"/><Relationship Id="rId110" Type="http://schemas.openxmlformats.org/officeDocument/2006/relationships/hyperlink" Target="http://ltech.alliant.edu/uploads/2/2/4/5/2245311/2016_2017_tel_7170_ed_tech_proj..pdf" TargetMode="External"/><Relationship Id="rId115" Type="http://schemas.openxmlformats.org/officeDocument/2006/relationships/hyperlink" Target="http://ltech.alliant.edu/uploads/2/2/4/5/2245311/2016_2017_edu_6063_oral_language_development_strategies.pdf" TargetMode="External"/><Relationship Id="rId131" Type="http://schemas.openxmlformats.org/officeDocument/2006/relationships/hyperlink" Target="http://ltech.alliant.edu/uploads/2/2/4/5/2245311/2017_2018__edu6012_multiple_supjects_reading__lesson_plan.pdf" TargetMode="External"/><Relationship Id="rId136" Type="http://schemas.openxmlformats.org/officeDocument/2006/relationships/hyperlink" Target="http://ltech.alliant.edu/uploads/2/2/4/5/2245311/ms_elem_and_ss_secondary_plo_alignment_to_intasc_standards_snapshot.pdf" TargetMode="External"/><Relationship Id="rId157" Type="http://schemas.openxmlformats.org/officeDocument/2006/relationships/hyperlink" Target="http://ltech.alliant.edu/uploads/2/2/4/5/2245311/alliant_soe_teacher_candidate_competencies_evaluation_form__updated_11_21_2018.docx" TargetMode="External"/><Relationship Id="rId178" Type="http://schemas.openxmlformats.org/officeDocument/2006/relationships/hyperlink" Target="http://ltech.alliant.edu/uploads/2/2/4/5/2245311/2017_2018_tel_7170_ed_tech_proj..pdf" TargetMode="External"/><Relationship Id="rId61" Type="http://schemas.openxmlformats.org/officeDocument/2006/relationships/hyperlink" Target="http://ltech.alliant.edu/uploads/2/2/4/5/2245311/2016_2017_ms_elementary_detailed_assessment_report.xlsx" TargetMode="External"/><Relationship Id="rId82" Type="http://schemas.openxmlformats.org/officeDocument/2006/relationships/hyperlink" Target="http://ltech.alliant.edu/uploads/2/2/4/5/2245311/ss_standard_intern_detail_report._11.23.18.xlsx" TargetMode="External"/><Relationship Id="rId152" Type="http://schemas.openxmlformats.org/officeDocument/2006/relationships/hyperlink" Target="https://cms.azed.gov/home/GetDocumentFile?id=54de1d8aaadebe14a8707115" TargetMode="External"/><Relationship Id="rId173" Type="http://schemas.openxmlformats.org/officeDocument/2006/relationships/hyperlink" Target="http://ltech.alliant.edu/uploads/2/2/4/5/2245311/2017_2018__tel_7170__blended_learning_lesson_plan.pdf" TargetMode="External"/><Relationship Id="rId194" Type="http://schemas.openxmlformats.org/officeDocument/2006/relationships/hyperlink" Target="http://ltech.alliant.edu/uploads/2/2/4/5/2245311/alliant_soe_teacher_candidate_competencies_evaluation_form__updated_11_21_2018.docx" TargetMode="External"/><Relationship Id="rId199" Type="http://schemas.openxmlformats.org/officeDocument/2006/relationships/hyperlink" Target="http://ltech.alliant.edu/uploads/2/2/4/5/2245311/alliant_soe_lesson_plan_template.pdf" TargetMode="External"/><Relationship Id="rId203" Type="http://schemas.openxmlformats.org/officeDocument/2006/relationships/hyperlink" Target="http://elearning.alliant.edu/mod/glossary/showentry.php?eid=426&amp;displayformat=dictionary" TargetMode="External"/><Relationship Id="rId208" Type="http://schemas.openxmlformats.org/officeDocument/2006/relationships/hyperlink" Target="http://ltech.alliant.edu/uploads/2/2/4/5/2245311/standard_8_course_details_and_assignments.1_elementary.docx" TargetMode="External"/><Relationship Id="rId229" Type="http://schemas.openxmlformats.org/officeDocument/2006/relationships/fontTable" Target="fontTable.xml"/><Relationship Id="rId19" Type="http://schemas.openxmlformats.org/officeDocument/2006/relationships/hyperlink" Target="http://ltech.alliant.edu/uploads/2/2/4/5/2245311/2016_2017_tel_7170_ed_tech_proj..pdf" TargetMode="External"/><Relationship Id="rId224" Type="http://schemas.openxmlformats.org/officeDocument/2006/relationships/hyperlink" Target="http://ltech.alliant.edu/uploads/2/2/4/5/2245311/alliant_soe_teacher_candidate_competencies_evaluation_form__updated_11_21_2018.docx" TargetMode="External"/><Relationship Id="rId14" Type="http://schemas.openxmlformats.org/officeDocument/2006/relationships/hyperlink" Target="http://ltech.alliant.edu/uploads/2/2/4/5/2245311/alliant_soe_rubric_for_unit_plan.pdf" TargetMode="External"/><Relationship Id="rId30" Type="http://schemas.openxmlformats.org/officeDocument/2006/relationships/hyperlink" Target="http://ltech.alliant.edu/uploads/2/2/4/5/2245311/2017_2018__edu_6012_webquest.pdf" TargetMode="External"/><Relationship Id="rId35" Type="http://schemas.openxmlformats.org/officeDocument/2006/relationships/hyperlink" Target="http://ltech.alliant.edu/uploads/2/2/4/5/2245311/2017_2018_edu_6063_eld_sdaie_lesson_plan_analysis.pdf" TargetMode="External"/><Relationship Id="rId56" Type="http://schemas.openxmlformats.org/officeDocument/2006/relationships/hyperlink" Target="http://ltech.alliant.edu/uploads/2/2/4/5/2245311/course_descriptions_-_elementary_education.docx" TargetMode="External"/><Relationship Id="rId77" Type="http://schemas.openxmlformats.org/officeDocument/2006/relationships/hyperlink" Target="http://ltech.alliant.edu/uploads/2/2/4/5/2245311/2017_2018_tel_7170_ed_tech_proj..pdf" TargetMode="External"/><Relationship Id="rId100" Type="http://schemas.openxmlformats.org/officeDocument/2006/relationships/hyperlink" Target="http://ltech.alliant.edu/uploads/2/2/4/5/2245311/alliant-rubrics_for_assessing_candidates_performance.pdf" TargetMode="External"/><Relationship Id="rId105" Type="http://schemas.openxmlformats.org/officeDocument/2006/relationships/hyperlink" Target="http://ltech.alliant.edu/uploads/2/2/4/5/2245311/alliant_soe_teacher_candidate_competencies_evaluation_form__updated_11_21_2018.docx" TargetMode="External"/><Relationship Id="rId126" Type="http://schemas.openxmlformats.org/officeDocument/2006/relationships/hyperlink" Target="http://ltech.alliant.edu/uploads/2/2/4/5/2245311/2017_2018_edu_6063_eld_sdaie_lesson_plan_analysis.pdf" TargetMode="External"/><Relationship Id="rId147" Type="http://schemas.openxmlformats.org/officeDocument/2006/relationships/hyperlink" Target="https://cms.azed.gov/home/GetDocumentFile?id=589dd8391130c0097cdf4fa2" TargetMode="External"/><Relationship Id="rId168" Type="http://schemas.openxmlformats.org/officeDocument/2006/relationships/hyperlink" Target="http://ltech.alliant.edu/uploads/2/2/4/5/2245311/2016_2017_ss_secondary_detailed_assessment_report.xlsx" TargetMode="External"/><Relationship Id="rId8" Type="http://schemas.openxmlformats.org/officeDocument/2006/relationships/hyperlink" Target="http://ltech.alliant.edu/uploads/2/2/4/5/2245311/alliant_inservice_academy.docx" TargetMode="External"/><Relationship Id="rId51" Type="http://schemas.openxmlformats.org/officeDocument/2006/relationships/hyperlink" Target="http://ltech.alliant.edu/uploads/2/2/4/5/2245311/alliant_soe_teacher_candidate_competencies_evaluation_form__updated_11_21_2018.docx" TargetMode="External"/><Relationship Id="rId72" Type="http://schemas.openxmlformats.org/officeDocument/2006/relationships/hyperlink" Target="http://ltech.alliant.edu/uploads/2/2/4/5/2245311/2017_2018__tel_7170__blended_learning_lesson_plan.pdf" TargetMode="External"/><Relationship Id="rId93" Type="http://schemas.openxmlformats.org/officeDocument/2006/relationships/hyperlink" Target="http://www.edutopia.org/multiple-intelligences-research?gclid=CJjru8-9us8CFUFrfgodeucDGg" TargetMode="External"/><Relationship Id="rId98" Type="http://schemas.openxmlformats.org/officeDocument/2006/relationships/hyperlink" Target="http://ltech.alliant.edu/uploads/2/2/4/5/2245311/alliant_soe_lesson_plan_template.pdf" TargetMode="External"/><Relationship Id="rId121" Type="http://schemas.openxmlformats.org/officeDocument/2006/relationships/hyperlink" Target="http://ltech.alliant.edu/uploads/2/2/4/5/2245311/2017_2018__edu_6012_webquest.pdf" TargetMode="External"/><Relationship Id="rId142" Type="http://schemas.openxmlformats.org/officeDocument/2006/relationships/hyperlink" Target="http://ltech.alliant.edu/uploads/2/2/4/5/2245311/alliant_soe_lesson_plan_template.pdf" TargetMode="External"/><Relationship Id="rId163" Type="http://schemas.openxmlformats.org/officeDocument/2006/relationships/hyperlink" Target="http://ltech.alliant.edu/uploads/2/2/4/5/2245311/2016_2017_edu_6012_webquest.pdf" TargetMode="External"/><Relationship Id="rId184" Type="http://schemas.openxmlformats.org/officeDocument/2006/relationships/hyperlink" Target="http://ltech.alliant.edu/uploads/2/2/4/5/2245311/2017_2018__edu6005_course_project.pdf" TargetMode="External"/><Relationship Id="rId189" Type="http://schemas.openxmlformats.org/officeDocument/2006/relationships/hyperlink" Target="http://ltech.alliant.edu/uploads/2/2/4/5/2245311/ms_standard_intern_curriculum_map._11.23.18.pdf" TargetMode="External"/><Relationship Id="rId219" Type="http://schemas.openxmlformats.org/officeDocument/2006/relationships/hyperlink" Target="http://ltech.alliant.edu/uploads/2/2/4/5/2245311/arizona_glendale_elementary_school_district_alliant_mou_support_letter.pdf" TargetMode="External"/><Relationship Id="rId3" Type="http://schemas.openxmlformats.org/officeDocument/2006/relationships/styles" Target="styles.xml"/><Relationship Id="rId214" Type="http://schemas.openxmlformats.org/officeDocument/2006/relationships/hyperlink" Target="http://ltech.alliant.edu/uploads/2/2/4/5/2245311/alliant_soe_teacher_candidate_competencies_evaluation_form__updated_11_21_2018.docx" TargetMode="External"/><Relationship Id="rId230" Type="http://schemas.openxmlformats.org/officeDocument/2006/relationships/glossaryDocument" Target="glossary/document.xml"/><Relationship Id="rId25" Type="http://schemas.openxmlformats.org/officeDocument/2006/relationships/hyperlink" Target="http://ltech.alliant.edu/uploads/2/2/4/5/2245311/2016_2017_edu6012_multiple_supjects_reading__lesson_plan.pdf" TargetMode="External"/><Relationship Id="rId46" Type="http://schemas.openxmlformats.org/officeDocument/2006/relationships/hyperlink" Target="http://ltech.alliant.edu/uploads/2/2/4/5/2245311/plo_alignment_to_intasc_standards_with_detailed_assessment_reports_elementary_and_secondary_2016_2017_and_2017_2018.pdf" TargetMode="External"/><Relationship Id="rId67" Type="http://schemas.openxmlformats.org/officeDocument/2006/relationships/hyperlink" Target="http://ltech.alliant.edu/uploads/2/2/4/5/2245311/2016_2017_ss_secondary_detailed_assessment_report.xlsx" TargetMode="External"/><Relationship Id="rId116" Type="http://schemas.openxmlformats.org/officeDocument/2006/relationships/hyperlink" Target="http://ltech.alliant.edu/uploads/2/2/4/5/2245311/2016_2017_edu6012_multiple_supjects_reading__lesson_plan.pdf" TargetMode="External"/><Relationship Id="rId137" Type="http://schemas.openxmlformats.org/officeDocument/2006/relationships/hyperlink" Target="http://ltech.alliant.edu/uploads/2/2/4/5/2245311/plo_alignment_to_intasc_standards_with_detailed_assessment_reports_elementary_and_secondary_2016_2017_and_2017_2018.pdf" TargetMode="External"/><Relationship Id="rId158" Type="http://schemas.openxmlformats.org/officeDocument/2006/relationships/hyperlink" Target="http://ltech.alliant.edu/uploads/2/2/4/5/2245311/2016_2017_ms_elementary_assessment_summary_snapshot.pdf" TargetMode="External"/><Relationship Id="rId20" Type="http://schemas.openxmlformats.org/officeDocument/2006/relationships/hyperlink" Target="http://ltech.alliant.edu/uploads/2/2/4/5/2245311/2016_2017_ms_elementary_detailed_assessment_report.xlsx" TargetMode="External"/><Relationship Id="rId41" Type="http://schemas.openxmlformats.org/officeDocument/2006/relationships/hyperlink" Target="http://ltech.alliant.edu/uploads/2/2/4/5/2245311/ss_standard_intern_detail_report._11.23.18.xlsx" TargetMode="External"/><Relationship Id="rId62" Type="http://schemas.openxmlformats.org/officeDocument/2006/relationships/hyperlink" Target="http://ltech.alliant.edu/uploads/2/2/4/5/2245311/2016_2017_edu_6012_webquest.pdf" TargetMode="External"/><Relationship Id="rId83" Type="http://schemas.openxmlformats.org/officeDocument/2006/relationships/hyperlink" Target="http://ltech.alliant.edu/uploads/2/2/4/5/2245311/2017_2018__edu6005_course_project.pdf" TargetMode="External"/><Relationship Id="rId88" Type="http://schemas.openxmlformats.org/officeDocument/2006/relationships/hyperlink" Target="http://ltech.alliant.edu/uploads/2/2/4/5/2245311/ms_standard_intern_curriculum_map._11.23.18.pdf" TargetMode="External"/><Relationship Id="rId111" Type="http://schemas.openxmlformats.org/officeDocument/2006/relationships/hyperlink" Target="http://ltech.alliant.edu/uploads/2/2/4/5/2245311/2016_2017_ms_elementary_detailed_assessment_report.xlsx" TargetMode="External"/><Relationship Id="rId132" Type="http://schemas.openxmlformats.org/officeDocument/2006/relationships/hyperlink" Target="http://ltech.alliant.edu/uploads/2/2/4/5/2245311/ss_standard_intern_detail_report._11.23.18.xlsx" TargetMode="External"/><Relationship Id="rId153" Type="http://schemas.openxmlformats.org/officeDocument/2006/relationships/hyperlink" Target="http://ltech.alliant.edu/uploads/2/2/4/5/2245311/alliant_soe_teacher_candidate_competencies_evaluation_form__updated_11_21_2018.docx" TargetMode="External"/><Relationship Id="rId174" Type="http://schemas.openxmlformats.org/officeDocument/2006/relationships/hyperlink" Target="http://ltech.alliant.edu/uploads/2/2/4/5/2245311/2017_2018_tch_7621_course_project_critical_thinking_unit_plan.pdf" TargetMode="External"/><Relationship Id="rId179" Type="http://schemas.openxmlformats.org/officeDocument/2006/relationships/hyperlink" Target="http://ltech.alliant.edu/uploads/2/2/4/5/2245311/ss_standard_intern_results_summary.11.23.18.pdf" TargetMode="External"/><Relationship Id="rId195" Type="http://schemas.openxmlformats.org/officeDocument/2006/relationships/hyperlink" Target="http://ltech.alliant.edu/uploads/2/2/4/5/2245311/alliant_soe_teacher_candidate_competencies_evaluation_form__updated_11_21_2018.docx" TargetMode="External"/><Relationship Id="rId209" Type="http://schemas.openxmlformats.org/officeDocument/2006/relationships/hyperlink" Target="http://ltech.alliant.edu/uploads/2/2/4/5/2245311/alliant_soe_individual_learning_plan.pdf" TargetMode="External"/><Relationship Id="rId190" Type="http://schemas.openxmlformats.org/officeDocument/2006/relationships/hyperlink" Target="http://ltech.alliant.edu/uploads/2/2/4/5/2245311/ss_secondary_standard_intern_curriculum_map._11.23.18.pdf" TargetMode="External"/><Relationship Id="rId204" Type="http://schemas.openxmlformats.org/officeDocument/2006/relationships/hyperlink" Target="http://ltech.alliant.edu/uploads/2/2/4/5/2245311/alliant_soe_teacher_candidate_competencies_evaluation_form__updated_11_21_2018.docx" TargetMode="External"/><Relationship Id="rId220" Type="http://schemas.openxmlformats.org/officeDocument/2006/relationships/hyperlink" Target="http://ltech.alliant.edu/uploads/2/2/4/5/2245311/alliant_soe_teacher_candidate_competencies_evaluation_form__updated_11_21_2018.docx" TargetMode="External"/><Relationship Id="rId225" Type="http://schemas.openxmlformats.org/officeDocument/2006/relationships/header" Target="header1.xml"/><Relationship Id="rId15" Type="http://schemas.openxmlformats.org/officeDocument/2006/relationships/hyperlink" Target="http://ltech.alliant.edu/uploads/2/2/4/5/2245311/alliant-standard_1_course_details_and_assignments.pdf" TargetMode="External"/><Relationship Id="rId36" Type="http://schemas.openxmlformats.org/officeDocument/2006/relationships/hyperlink" Target="http://ltech.alliant.edu/uploads/2/2/4/5/2245311/2017_2018_tel_7170_ed_tech_proj..pdf" TargetMode="External"/><Relationship Id="rId57" Type="http://schemas.openxmlformats.org/officeDocument/2006/relationships/hyperlink" Target="http://ltech.alliant.edu/uploads/2/2/4/5/2245311/2016_2017_ms_elementary_assessment_summary_snapshot.pdf" TargetMode="External"/><Relationship Id="rId106" Type="http://schemas.openxmlformats.org/officeDocument/2006/relationships/hyperlink" Target="http://ltech.alliant.edu/uploads/2/2/4/5/2245311/standard_3_course_details_and_assignments.1_elementary.docx" TargetMode="External"/><Relationship Id="rId127" Type="http://schemas.openxmlformats.org/officeDocument/2006/relationships/hyperlink" Target="http://ltech.alliant.edu/uploads/2/2/4/5/2245311/2017_2018_tel_7170_ed_tech_proj..pdf" TargetMode="External"/><Relationship Id="rId10" Type="http://schemas.openxmlformats.org/officeDocument/2006/relationships/hyperlink" Target="http://ltech.alliant.edu/uploads/2/2/4/5/2245311/alliant_soe__support_provider-mentor__meeting_notes_form_updated__11_21_2018.docx" TargetMode="External"/><Relationship Id="rId31" Type="http://schemas.openxmlformats.org/officeDocument/2006/relationships/hyperlink" Target="http://ltech.alliant.edu/uploads/2/2/4/5/2245311/2017_2018__tel_7170__blended_learning_lesson_plan.pdf" TargetMode="External"/><Relationship Id="rId52" Type="http://schemas.openxmlformats.org/officeDocument/2006/relationships/hyperlink" Target="http://ltech.alliant.edu/uploads/2/2/4/5/2245311/alliant_soe_lesson_plan_template.pdf" TargetMode="External"/><Relationship Id="rId73" Type="http://schemas.openxmlformats.org/officeDocument/2006/relationships/hyperlink" Target="http://ltech.alliant.edu/uploads/2/2/4/5/2245311/2017_2018_tch_7621_course_project_critical_thinking_unit_plan.pdf" TargetMode="External"/><Relationship Id="rId78" Type="http://schemas.openxmlformats.org/officeDocument/2006/relationships/hyperlink" Target="http://ltech.alliant.edu/uploads/2/2/4/5/2245311/ss_standard_intern_results_summary.11.23.18.pdf" TargetMode="External"/><Relationship Id="rId94" Type="http://schemas.openxmlformats.org/officeDocument/2006/relationships/hyperlink" Target="http://larryferlazzo.edublogs.org/2012/01/09/the-best-resources-on-differentiating-instruction/" TargetMode="External"/><Relationship Id="rId99" Type="http://schemas.openxmlformats.org/officeDocument/2006/relationships/hyperlink" Target="http://ltech.alliant.edu/uploads/2/2/4/5/2245311/alliant_soe_lesson_plan_template.pdf" TargetMode="External"/><Relationship Id="rId101" Type="http://schemas.openxmlformats.org/officeDocument/2006/relationships/hyperlink" Target="http://ltech.alliant.edu/uploads/2/2/4/5/2245311/alliant_soe_teacher_candidate_competencies_evaluation_form__updated_11_21_2018.docx" TargetMode="External"/><Relationship Id="rId122" Type="http://schemas.openxmlformats.org/officeDocument/2006/relationships/hyperlink" Target="http://ltech.alliant.edu/uploads/2/2/4/5/2245311/2017_2018__tel_7170__blended_learning_lesson_plan.pdf" TargetMode="External"/><Relationship Id="rId143" Type="http://schemas.openxmlformats.org/officeDocument/2006/relationships/hyperlink" Target="https://www.teachingchannel.org/videos/classroom-daily-routines" TargetMode="External"/><Relationship Id="rId148" Type="http://schemas.openxmlformats.org/officeDocument/2006/relationships/hyperlink" Target="http://ltech.alliant.edu/uploads/2/2/4/5/2245311/course_descriptions_-_elementary_education.docx" TargetMode="External"/><Relationship Id="rId164" Type="http://schemas.openxmlformats.org/officeDocument/2006/relationships/hyperlink" Target="http://ltech.alliant.edu/uploads/2/2/4/5/2245311/2016_2017_edu6005_course_project.pdf" TargetMode="External"/><Relationship Id="rId169" Type="http://schemas.openxmlformats.org/officeDocument/2006/relationships/hyperlink" Target="http://ltech.alliant.edu/uploads/2/2/4/5/2245311/2016_2017_edu_6112_webquest.pdf" TargetMode="External"/><Relationship Id="rId185" Type="http://schemas.openxmlformats.org/officeDocument/2006/relationships/hyperlink" Target="http://ltech.alliant.edu/uploads/2/2/4/5/2245311/2017_2018_edu6828_single_subject_teaching_methods_course_project.pdf" TargetMode="External"/><Relationship Id="rId4" Type="http://schemas.openxmlformats.org/officeDocument/2006/relationships/settings" Target="settings.xml"/><Relationship Id="rId9" Type="http://schemas.openxmlformats.org/officeDocument/2006/relationships/hyperlink" Target="http://ltech.alliant.edu/uploads/2/2/4/5/2245311/alliant_soe_teacher_candidate_competencies_evaluation_form__updated_11_21_2018.docx" TargetMode="External"/><Relationship Id="rId180" Type="http://schemas.openxmlformats.org/officeDocument/2006/relationships/hyperlink" Target="http://ltech.alliant.edu/uploads/2/2/4/5/2245311/2017_2018__edu6004_classroom_management_plan.pdf" TargetMode="External"/><Relationship Id="rId210" Type="http://schemas.openxmlformats.org/officeDocument/2006/relationships/hyperlink" Target="http://ltech.alliant.edu/uploads/2/2/4/5/2245311/alliant_soe_individual_learning_plan.pdf" TargetMode="External"/><Relationship Id="rId215" Type="http://schemas.openxmlformats.org/officeDocument/2006/relationships/hyperlink" Target="http://ltech.alliant.edu/uploads/2/2/4/5/2245311/leadership_and_collaboration_v.2.docx" TargetMode="External"/><Relationship Id="rId26" Type="http://schemas.openxmlformats.org/officeDocument/2006/relationships/hyperlink" Target="http://ltech.alliant.edu/uploads/2/2/4/5/2245311/2016_2017_ss_secondary_detailed_assessment_report.xlsx" TargetMode="External"/><Relationship Id="rId231" Type="http://schemas.openxmlformats.org/officeDocument/2006/relationships/theme" Target="theme/theme1.xml"/><Relationship Id="rId47" Type="http://schemas.openxmlformats.org/officeDocument/2006/relationships/hyperlink" Target="http://ltech.alliant.edu/uploads/2/2/4/5/2245311/ms_standard_intern_curriculum_map._11.23.18.pdf" TargetMode="External"/><Relationship Id="rId68" Type="http://schemas.openxmlformats.org/officeDocument/2006/relationships/hyperlink" Target="http://ltech.alliant.edu/uploads/2/2/4/5/2245311/2016_2017_edu_6112_webquest.pdf" TargetMode="External"/><Relationship Id="rId89" Type="http://schemas.openxmlformats.org/officeDocument/2006/relationships/hyperlink" Target="http://ltech.alliant.edu/uploads/2/2/4/5/2245311/ss_secondary_standard_intern_curriculum_map._11.23.18.pdf" TargetMode="External"/><Relationship Id="rId112" Type="http://schemas.openxmlformats.org/officeDocument/2006/relationships/hyperlink" Target="http://ltech.alliant.edu/uploads/2/2/4/5/2245311/2016_2017_edu_6012_webquest.pdf" TargetMode="External"/><Relationship Id="rId133" Type="http://schemas.openxmlformats.org/officeDocument/2006/relationships/hyperlink" Target="http://ltech.alliant.edu/uploads/2/2/4/5/2245311/2017_2018__edu6005_course_project.pdf" TargetMode="External"/><Relationship Id="rId154" Type="http://schemas.openxmlformats.org/officeDocument/2006/relationships/hyperlink" Target="http://ltech.alliant.edu/uploads/2/2/4/5/2245311/alliant_soe_teacher_candidate_competencies_evaluation_form__updated_11_21_2018.docx" TargetMode="External"/><Relationship Id="rId175" Type="http://schemas.openxmlformats.org/officeDocument/2006/relationships/hyperlink" Target="http://ltech.alliant.edu/uploads/2/2/4/5/2245311/ms_standard_intern_detail_report.11.23.18.xlsx" TargetMode="External"/><Relationship Id="rId196" Type="http://schemas.openxmlformats.org/officeDocument/2006/relationships/hyperlink" Target="http://ltech.alliant.edu/uploads/2/2/4/5/2245311/alliant_soe_lesson_plan_template.pdf" TargetMode="External"/><Relationship Id="rId200" Type="http://schemas.openxmlformats.org/officeDocument/2006/relationships/hyperlink" Target="http://ltech.alliant.edu/uploads/2/2/4/5/2245311/alliant_soe_teacher_candidate_competencies_evaluation_form__updated_11_21_2018.docx" TargetMode="External"/><Relationship Id="rId16" Type="http://schemas.openxmlformats.org/officeDocument/2006/relationships/hyperlink" Target="http://ltech.alliant.edu/uploads/2/2/4/5/2245311/2016_2017_ms_elementary_assessment_summary_snapshot.pdf" TargetMode="External"/><Relationship Id="rId221" Type="http://schemas.openxmlformats.org/officeDocument/2006/relationships/hyperlink" Target="http://ltech.alliant.edu/uploads/2/2/4/5/2245311/alliant_soe_candidate_quarterly-and-summative-assessment-updated_11_21_2018.docx" TargetMode="External"/><Relationship Id="rId37" Type="http://schemas.openxmlformats.org/officeDocument/2006/relationships/hyperlink" Target="http://ltech.alliant.edu/uploads/2/2/4/5/2245311/ss_standard_intern_results_summary.11.23.18.pdf" TargetMode="External"/><Relationship Id="rId58" Type="http://schemas.openxmlformats.org/officeDocument/2006/relationships/hyperlink" Target="http://ltech.alliant.edu/uploads/2/2/4/5/2245311/2016_2017_edu__6063_eldsdaie_lesson_plan_analysis.pdf" TargetMode="External"/><Relationship Id="rId79" Type="http://schemas.openxmlformats.org/officeDocument/2006/relationships/hyperlink" Target="http://ltech.alliant.edu/uploads/2/2/4/5/2245311/2017_2018__edu6004_classroom_management_plan.pdf" TargetMode="External"/><Relationship Id="rId102" Type="http://schemas.openxmlformats.org/officeDocument/2006/relationships/hyperlink" Target="http://ltech.alliant.edu/uploads/2/2/4/5/2245311/alliant_soe_lesson_plan_template.pdf" TargetMode="External"/><Relationship Id="rId123" Type="http://schemas.openxmlformats.org/officeDocument/2006/relationships/hyperlink" Target="http://ltech.alliant.edu/uploads/2/2/4/5/2245311/2017_2018_tch_7621_course_project_critical_thinking_unit_plan.pdf" TargetMode="External"/><Relationship Id="rId144" Type="http://schemas.openxmlformats.org/officeDocument/2006/relationships/hyperlink" Target="http://www.risemodel.com/" TargetMode="External"/><Relationship Id="rId90" Type="http://schemas.openxmlformats.org/officeDocument/2006/relationships/hyperlink" Target="http://ltech.alliant.edu/uploads/2/2/4/5/2245311/alliant_soe_lesson_plan_template.pdf" TargetMode="External"/><Relationship Id="rId165" Type="http://schemas.openxmlformats.org/officeDocument/2006/relationships/hyperlink" Target="http://ltech.alliant.edu/uploads/2/2/4/5/2245311/2016_2017_ss_secondary_assessment_summary_snapshot.pdf" TargetMode="External"/><Relationship Id="rId186" Type="http://schemas.openxmlformats.org/officeDocument/2006/relationships/hyperlink" Target="http://ltech.alliant.edu/uploads/2/2/4/5/2245311/2017_2018_edu6112_single_subject_reading_lesson_plan_assignment._.pdf" TargetMode="External"/><Relationship Id="rId211" Type="http://schemas.openxmlformats.org/officeDocument/2006/relationships/hyperlink" Target="http://ltech.alliant.edu/uploads/2/2/4/5/2245311/alliant_soe_individual_learning_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7C3C875F8B48E8A08908AFCCA13A32"/>
        <w:category>
          <w:name w:val="General"/>
          <w:gallery w:val="placeholder"/>
        </w:category>
        <w:types>
          <w:type w:val="bbPlcHdr"/>
        </w:types>
        <w:behaviors>
          <w:behavior w:val="content"/>
        </w:behaviors>
        <w:guid w:val="{761A487B-B019-4057-980C-5D087040C1CC}"/>
      </w:docPartPr>
      <w:docPartBody>
        <w:p w:rsidR="00CF3E90" w:rsidRDefault="00B74EE4" w:rsidP="00B74EE4">
          <w:pPr>
            <w:pStyle w:val="877C3C875F8B48E8A08908AFCCA13A32"/>
          </w:pPr>
          <w:r w:rsidRPr="005738F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Calibri,Cambria">
    <w:altName w:val="Times New Roman"/>
    <w:panose1 w:val="00000000000000000000"/>
    <w:charset w:val="00"/>
    <w:family w:val="roman"/>
    <w:notTrueType/>
    <w:pitch w:val="default"/>
  </w:font>
  <w:font w:name="Helvetica Neu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Calibri,Arial">
    <w:altName w:val="Times New Roman"/>
    <w:panose1 w:val="00000000000000000000"/>
    <w:charset w:val="00"/>
    <w:family w:val="roman"/>
    <w:notTrueType/>
    <w:pitch w:val="default"/>
  </w:font>
  <w:font w:name="Times,Times New Roman,ＭＳ 明朝">
    <w:altName w:val="Yu Gothic"/>
    <w:panose1 w:val="00000000000000000000"/>
    <w:charset w:val="80"/>
    <w:family w:val="roman"/>
    <w:notTrueType/>
    <w:pitch w:val="default"/>
  </w:font>
  <w:font w:name="Times">
    <w:altName w:val="Sylfaen"/>
    <w:panose1 w:val="02020603050405020304"/>
    <w:charset w:val="00"/>
    <w:family w:val="auto"/>
    <w:pitch w:val="variable"/>
    <w:sig w:usb0="00000003" w:usb1="00000000" w:usb2="00000000" w:usb3="00000000" w:csb0="00000001"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EE4"/>
    <w:rsid w:val="00054FDA"/>
    <w:rsid w:val="000730BD"/>
    <w:rsid w:val="000812E9"/>
    <w:rsid w:val="00106207"/>
    <w:rsid w:val="001165C8"/>
    <w:rsid w:val="001838E8"/>
    <w:rsid w:val="001E2AAD"/>
    <w:rsid w:val="002907D2"/>
    <w:rsid w:val="002C0961"/>
    <w:rsid w:val="002E0FCD"/>
    <w:rsid w:val="003016E8"/>
    <w:rsid w:val="00357F01"/>
    <w:rsid w:val="00380AAE"/>
    <w:rsid w:val="003C14CA"/>
    <w:rsid w:val="003E45B2"/>
    <w:rsid w:val="003F6BAE"/>
    <w:rsid w:val="00412342"/>
    <w:rsid w:val="00477057"/>
    <w:rsid w:val="00481A64"/>
    <w:rsid w:val="004A7DFF"/>
    <w:rsid w:val="004B0F5D"/>
    <w:rsid w:val="004F1CCA"/>
    <w:rsid w:val="00530647"/>
    <w:rsid w:val="00690BB5"/>
    <w:rsid w:val="007E5222"/>
    <w:rsid w:val="007E6269"/>
    <w:rsid w:val="00800CD3"/>
    <w:rsid w:val="00867931"/>
    <w:rsid w:val="008C2241"/>
    <w:rsid w:val="00946DAC"/>
    <w:rsid w:val="009B4148"/>
    <w:rsid w:val="00AB1F45"/>
    <w:rsid w:val="00B74EE4"/>
    <w:rsid w:val="00B83860"/>
    <w:rsid w:val="00BC051C"/>
    <w:rsid w:val="00BF3F4F"/>
    <w:rsid w:val="00BF778B"/>
    <w:rsid w:val="00C56DDF"/>
    <w:rsid w:val="00C96674"/>
    <w:rsid w:val="00CF3E90"/>
    <w:rsid w:val="00D77159"/>
    <w:rsid w:val="00DD33BE"/>
    <w:rsid w:val="00E56915"/>
    <w:rsid w:val="00E64DAA"/>
    <w:rsid w:val="00F1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EE4"/>
    <w:rPr>
      <w:color w:val="808080"/>
    </w:rPr>
  </w:style>
  <w:style w:type="paragraph" w:customStyle="1" w:styleId="877C3C875F8B48E8A08908AFCCA13A32">
    <w:name w:val="877C3C875F8B48E8A08908AFCCA13A32"/>
    <w:rsid w:val="00B74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D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10183-DD39-4C95-8972-5B900DC9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65</Pages>
  <Words>33321</Words>
  <Characters>189934</Characters>
  <Application>Microsoft Office Word</Application>
  <DocSecurity>0</DocSecurity>
  <Lines>1582</Lines>
  <Paragraphs>445</Paragraphs>
  <ScaleCrop>false</ScaleCrop>
  <HeadingPairs>
    <vt:vector size="2" baseType="variant">
      <vt:variant>
        <vt:lpstr>Title</vt:lpstr>
      </vt:variant>
      <vt:variant>
        <vt:i4>1</vt:i4>
      </vt:variant>
    </vt:vector>
  </HeadingPairs>
  <TitlesOfParts>
    <vt:vector size="1" baseType="lpstr">
      <vt:lpstr>Educator Preparation Review Continuous Improvement Worksheet</vt:lpstr>
    </vt:vector>
  </TitlesOfParts>
  <Company>Arizona Department of Education</Company>
  <LinksUpToDate>false</LinksUpToDate>
  <CharactersWithSpaces>222810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Preparation Review Continuous Improvement Worksheet</dc:title>
  <dc:creator>Revised 10/7/2014                                                                               ARTICLE R7-2-604</dc:creator>
  <cp:lastModifiedBy>James Bailey</cp:lastModifiedBy>
  <cp:revision>4</cp:revision>
  <cp:lastPrinted>2017-08-21T15:45:00Z</cp:lastPrinted>
  <dcterms:created xsi:type="dcterms:W3CDTF">2018-11-23T23:02:00Z</dcterms:created>
  <dcterms:modified xsi:type="dcterms:W3CDTF">2018-11-24T02:31:00Z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31 2014</vt:lpwstr>
  </property>
  <property fmtid="{D5CDD505-2E9C-101B-9397-08002B2CF9AE}" pid="3" name="_DocHome">
    <vt:i4>-1100694276</vt:i4>
  </property>
</Properties>
</file>